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3C" w:rsidRPr="00C14CAA" w:rsidRDefault="0031173C" w:rsidP="00C85636">
      <w:pPr>
        <w:spacing w:line="360" w:lineRule="auto"/>
        <w:jc w:val="both"/>
        <w:rPr>
          <w:b/>
        </w:rPr>
      </w:pPr>
      <w:proofErr w:type="spellStart"/>
      <w:r w:rsidRPr="00C14CAA">
        <w:rPr>
          <w:b/>
        </w:rPr>
        <w:t>Response</w:t>
      </w:r>
      <w:proofErr w:type="spellEnd"/>
      <w:r w:rsidRPr="00C14CAA">
        <w:rPr>
          <w:b/>
        </w:rPr>
        <w:t xml:space="preserve"> to </w:t>
      </w:r>
      <w:proofErr w:type="spellStart"/>
      <w:r w:rsidRPr="00C14CAA">
        <w:rPr>
          <w:b/>
        </w:rPr>
        <w:t>reviewers</w:t>
      </w:r>
      <w:proofErr w:type="spellEnd"/>
      <w:r w:rsidRPr="00C14CAA">
        <w:rPr>
          <w:b/>
        </w:rPr>
        <w:t xml:space="preserve">: </w:t>
      </w:r>
    </w:p>
    <w:p w:rsidR="00715AE4" w:rsidRDefault="00A53B4F" w:rsidP="00A53B4F">
      <w:pPr>
        <w:spacing w:line="360" w:lineRule="auto"/>
        <w:jc w:val="both"/>
      </w:pPr>
      <w:proofErr w:type="spellStart"/>
      <w:r>
        <w:t>We</w:t>
      </w:r>
      <w:proofErr w:type="spellEnd"/>
      <w:r>
        <w:t xml:space="preserve"> </w:t>
      </w:r>
      <w:proofErr w:type="spellStart"/>
      <w:r>
        <w:t>sincerely</w:t>
      </w:r>
      <w:proofErr w:type="spellEnd"/>
      <w:r>
        <w:t xml:space="preserve"> </w:t>
      </w:r>
      <w:proofErr w:type="spellStart"/>
      <w:r>
        <w:t>thank</w:t>
      </w:r>
      <w:proofErr w:type="spellEnd"/>
      <w:r>
        <w:t xml:space="preserve"> </w:t>
      </w:r>
      <w:proofErr w:type="spellStart"/>
      <w:r>
        <w:t>you</w:t>
      </w:r>
      <w:proofErr w:type="spellEnd"/>
      <w:r>
        <w:t xml:space="preserve"> for </w:t>
      </w:r>
      <w:proofErr w:type="spellStart"/>
      <w:r>
        <w:t>your</w:t>
      </w:r>
      <w:proofErr w:type="spellEnd"/>
      <w:r>
        <w:t xml:space="preserve"> </w:t>
      </w:r>
      <w:proofErr w:type="spellStart"/>
      <w:r>
        <w:t>insightful</w:t>
      </w:r>
      <w:proofErr w:type="spellEnd"/>
      <w:r>
        <w:t xml:space="preserve"> </w:t>
      </w:r>
      <w:proofErr w:type="spellStart"/>
      <w:r>
        <w:t>comments</w:t>
      </w:r>
      <w:proofErr w:type="spellEnd"/>
      <w:r>
        <w:t xml:space="preserve"> </w:t>
      </w:r>
      <w:proofErr w:type="spellStart"/>
      <w:r>
        <w:t>and</w:t>
      </w:r>
      <w:proofErr w:type="spellEnd"/>
      <w:r>
        <w:t xml:space="preserve"> </w:t>
      </w:r>
      <w:proofErr w:type="spellStart"/>
      <w:r>
        <w:t>suggestions</w:t>
      </w:r>
      <w:proofErr w:type="spellEnd"/>
      <w:r>
        <w:t xml:space="preserve">. </w:t>
      </w:r>
      <w:proofErr w:type="spellStart"/>
      <w:r>
        <w:t>Our</w:t>
      </w:r>
      <w:proofErr w:type="spellEnd"/>
      <w:r>
        <w:t xml:space="preserve"> </w:t>
      </w:r>
      <w:proofErr w:type="spellStart"/>
      <w:r>
        <w:t>responses</w:t>
      </w:r>
      <w:proofErr w:type="spellEnd"/>
      <w:r>
        <w:t xml:space="preserve"> </w:t>
      </w:r>
      <w:proofErr w:type="spellStart"/>
      <w:r>
        <w:t>and</w:t>
      </w:r>
      <w:proofErr w:type="spellEnd"/>
      <w:r>
        <w:t xml:space="preserve"> </w:t>
      </w:r>
      <w:proofErr w:type="spellStart"/>
      <w:r>
        <w:t>corresponding</w:t>
      </w:r>
      <w:proofErr w:type="spellEnd"/>
      <w:r>
        <w:t xml:space="preserve"> </w:t>
      </w:r>
      <w:proofErr w:type="spellStart"/>
      <w:r>
        <w:t>revisions</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suggestions</w:t>
      </w:r>
      <w:proofErr w:type="spellEnd"/>
      <w:r>
        <w:t xml:space="preserve"> are as </w:t>
      </w:r>
      <w:proofErr w:type="spellStart"/>
      <w:r>
        <w:t>follows</w:t>
      </w:r>
      <w:proofErr w:type="spellEnd"/>
      <w:r>
        <w:t xml:space="preserve">: </w:t>
      </w:r>
    </w:p>
    <w:p w:rsidR="00A53B4F" w:rsidRPr="00C14CAA" w:rsidRDefault="00C14CAA" w:rsidP="00A53B4F">
      <w:pPr>
        <w:spacing w:line="360" w:lineRule="auto"/>
        <w:jc w:val="both"/>
        <w:rPr>
          <w:b/>
        </w:rPr>
      </w:pPr>
      <w:proofErr w:type="spellStart"/>
      <w:r w:rsidRPr="00C14CAA">
        <w:rPr>
          <w:b/>
        </w:rPr>
        <w:t>Response</w:t>
      </w:r>
      <w:proofErr w:type="spellEnd"/>
      <w:r w:rsidRPr="00C14CAA">
        <w:rPr>
          <w:b/>
        </w:rPr>
        <w:t xml:space="preserve"> to </w:t>
      </w:r>
      <w:proofErr w:type="spellStart"/>
      <w:r w:rsidRPr="00C14CAA">
        <w:rPr>
          <w:b/>
        </w:rPr>
        <w:t>reviewer</w:t>
      </w:r>
      <w:proofErr w:type="spellEnd"/>
      <w:r w:rsidRPr="00C14CAA">
        <w:rPr>
          <w:b/>
        </w:rPr>
        <w:t xml:space="preserve"> 1:</w:t>
      </w:r>
    </w:p>
    <w:p w:rsidR="001148B0" w:rsidRDefault="001148B0" w:rsidP="001148B0">
      <w:pPr>
        <w:spacing w:line="360" w:lineRule="auto"/>
        <w:jc w:val="both"/>
        <w:rPr>
          <w:lang w:val="en-US"/>
        </w:rPr>
      </w:pPr>
      <w:r>
        <w:rPr>
          <w:lang w:val="en-US"/>
        </w:rPr>
        <w:t xml:space="preserve">Q1: It looks like the </w:t>
      </w:r>
      <w:proofErr w:type="spellStart"/>
      <w:r>
        <w:rPr>
          <w:lang w:val="en-US"/>
        </w:rPr>
        <w:t>papewr</w:t>
      </w:r>
      <w:proofErr w:type="spellEnd"/>
      <w:r>
        <w:rPr>
          <w:lang w:val="en-US"/>
        </w:rPr>
        <w:t xml:space="preserve"> would have already </w:t>
      </w:r>
      <w:proofErr w:type="spellStart"/>
      <w:r>
        <w:rPr>
          <w:lang w:val="en-US"/>
        </w:rPr>
        <w:t>publishe</w:t>
      </w:r>
      <w:proofErr w:type="spellEnd"/>
      <w:r>
        <w:rPr>
          <w:lang w:val="en-US"/>
        </w:rPr>
        <w:t xml:space="preserve"> as a chapter of a book because the figures and tables are named as fig 3.1a and so.</w:t>
      </w:r>
    </w:p>
    <w:p w:rsidR="00C14CAA" w:rsidRPr="00F616CE" w:rsidRDefault="001148B0" w:rsidP="00A53B4F">
      <w:pPr>
        <w:spacing w:line="360" w:lineRule="auto"/>
        <w:jc w:val="both"/>
        <w:rPr>
          <w:rStyle w:val="tlid-translation"/>
          <w:color w:val="FF0000"/>
          <w:lang w:val="en"/>
        </w:rPr>
      </w:pPr>
      <w:r w:rsidRPr="00F616CE">
        <w:rPr>
          <w:color w:val="FF0000"/>
        </w:rPr>
        <w:t xml:space="preserve">A1: </w:t>
      </w:r>
      <w:r w:rsidRPr="00F616CE">
        <w:rPr>
          <w:rStyle w:val="tlid-translation"/>
          <w:color w:val="FF0000"/>
          <w:lang w:val="en"/>
        </w:rPr>
        <w:t xml:space="preserve">This manuscript has never been published before. Namely, part of the experimental work comes from the master thesis of a colleague Mario </w:t>
      </w:r>
      <w:proofErr w:type="spellStart"/>
      <w:r w:rsidRPr="00F616CE">
        <w:rPr>
          <w:rStyle w:val="tlid-translation"/>
          <w:color w:val="FF0000"/>
          <w:lang w:val="en"/>
        </w:rPr>
        <w:t>Meheš</w:t>
      </w:r>
      <w:proofErr w:type="spellEnd"/>
      <w:r w:rsidRPr="00F616CE">
        <w:rPr>
          <w:rStyle w:val="tlid-translation"/>
          <w:color w:val="FF0000"/>
          <w:lang w:val="en"/>
        </w:rPr>
        <w:t xml:space="preserve">, and therefore we left a mark on what it was like in the thesis. </w:t>
      </w:r>
      <w:r w:rsidR="00FB7B68" w:rsidRPr="00F616CE">
        <w:rPr>
          <w:rStyle w:val="tlid-translation"/>
          <w:color w:val="FF0000"/>
          <w:lang w:val="en"/>
        </w:rPr>
        <w:t>We</w:t>
      </w:r>
      <w:r w:rsidRPr="00F616CE">
        <w:rPr>
          <w:rStyle w:val="tlid-translation"/>
          <w:color w:val="FF0000"/>
          <w:lang w:val="en"/>
        </w:rPr>
        <w:t xml:space="preserve"> change this to fig</w:t>
      </w:r>
      <w:r w:rsidR="00FB7B68" w:rsidRPr="00F616CE">
        <w:rPr>
          <w:rStyle w:val="tlid-translation"/>
          <w:color w:val="FF0000"/>
          <w:lang w:val="en"/>
        </w:rPr>
        <w:t xml:space="preserve"> </w:t>
      </w:r>
      <w:r w:rsidRPr="00F616CE">
        <w:rPr>
          <w:rStyle w:val="tlid-translation"/>
          <w:color w:val="FF0000"/>
          <w:lang w:val="en"/>
        </w:rPr>
        <w:t>1, fig</w:t>
      </w:r>
      <w:r w:rsidR="00FB7B68" w:rsidRPr="00F616CE">
        <w:rPr>
          <w:rStyle w:val="tlid-translation"/>
          <w:color w:val="FF0000"/>
          <w:lang w:val="en"/>
        </w:rPr>
        <w:t xml:space="preserve"> </w:t>
      </w:r>
      <w:r w:rsidRPr="00F616CE">
        <w:rPr>
          <w:rStyle w:val="tlid-translation"/>
          <w:color w:val="FF0000"/>
          <w:lang w:val="en"/>
        </w:rPr>
        <w:t>2 etc.</w:t>
      </w:r>
    </w:p>
    <w:p w:rsidR="00FB7B68" w:rsidRDefault="00FB7B68" w:rsidP="00FB7B68">
      <w:pPr>
        <w:spacing w:line="360" w:lineRule="auto"/>
        <w:jc w:val="both"/>
        <w:rPr>
          <w:lang w:val="en-US"/>
        </w:rPr>
      </w:pPr>
      <w:r>
        <w:rPr>
          <w:lang w:val="en-US"/>
        </w:rPr>
        <w:t xml:space="preserve">Q2: On the other hand the authors say that they made some calculations using program </w:t>
      </w:r>
      <w:proofErr w:type="spellStart"/>
      <w:r>
        <w:rPr>
          <w:lang w:val="en-US"/>
        </w:rPr>
        <w:t>MiePlot</w:t>
      </w:r>
      <w:proofErr w:type="spellEnd"/>
      <w:r>
        <w:rPr>
          <w:lang w:val="en-US"/>
        </w:rPr>
        <w:t xml:space="preserve"> v4.6.07. I think they should report the complex dielectric permittivity of silver nanoparticles as well as real dielectric permittivity of water.</w:t>
      </w:r>
    </w:p>
    <w:p w:rsidR="00D06C66" w:rsidRPr="00F616CE" w:rsidRDefault="00FB7B68" w:rsidP="00D06C66">
      <w:pPr>
        <w:spacing w:line="360" w:lineRule="auto"/>
        <w:jc w:val="both"/>
        <w:rPr>
          <w:color w:val="FF0000"/>
          <w:lang w:val="en-US"/>
        </w:rPr>
      </w:pPr>
      <w:r w:rsidRPr="00F616CE">
        <w:rPr>
          <w:color w:val="FF0000"/>
        </w:rPr>
        <w:t xml:space="preserve">A2: </w:t>
      </w:r>
      <w:proofErr w:type="spellStart"/>
      <w:r w:rsidR="004D2F1E" w:rsidRPr="00F616CE">
        <w:rPr>
          <w:color w:val="FF0000"/>
        </w:rPr>
        <w:t>Mieplot</w:t>
      </w:r>
      <w:proofErr w:type="spellEnd"/>
      <w:r w:rsidR="004D2F1E" w:rsidRPr="00F616CE">
        <w:rPr>
          <w:color w:val="FF0000"/>
        </w:rPr>
        <w:t xml:space="preserve"> is a </w:t>
      </w:r>
      <w:proofErr w:type="spellStart"/>
      <w:r w:rsidR="004D2F1E" w:rsidRPr="00F616CE">
        <w:rPr>
          <w:color w:val="FF0000"/>
        </w:rPr>
        <w:t>free</w:t>
      </w:r>
      <w:proofErr w:type="spellEnd"/>
      <w:r w:rsidR="004D2F1E" w:rsidRPr="00F616CE">
        <w:rPr>
          <w:color w:val="FF0000"/>
        </w:rPr>
        <w:t xml:space="preserve"> </w:t>
      </w:r>
      <w:proofErr w:type="spellStart"/>
      <w:r w:rsidR="004D2F1E" w:rsidRPr="00F616CE">
        <w:rPr>
          <w:color w:val="FF0000"/>
        </w:rPr>
        <w:t>computer</w:t>
      </w:r>
      <w:proofErr w:type="spellEnd"/>
      <w:r w:rsidR="004D2F1E" w:rsidRPr="00F616CE">
        <w:rPr>
          <w:color w:val="FF0000"/>
        </w:rPr>
        <w:t xml:space="preserve"> program </w:t>
      </w:r>
      <w:proofErr w:type="spellStart"/>
      <w:r w:rsidR="004D2F1E" w:rsidRPr="00F616CE">
        <w:rPr>
          <w:color w:val="FF0000"/>
        </w:rPr>
        <w:t>used</w:t>
      </w:r>
      <w:proofErr w:type="spellEnd"/>
      <w:r w:rsidR="004D2F1E" w:rsidRPr="00F616CE">
        <w:rPr>
          <w:color w:val="FF0000"/>
        </w:rPr>
        <w:t xml:space="preserve"> to </w:t>
      </w:r>
      <w:proofErr w:type="spellStart"/>
      <w:r w:rsidR="004D2F1E" w:rsidRPr="00F616CE">
        <w:rPr>
          <w:color w:val="FF0000"/>
        </w:rPr>
        <w:t>calculate</w:t>
      </w:r>
      <w:proofErr w:type="spellEnd"/>
      <w:r w:rsidR="004D2F1E" w:rsidRPr="00F616CE">
        <w:rPr>
          <w:color w:val="FF0000"/>
        </w:rPr>
        <w:t xml:space="preserve"> </w:t>
      </w:r>
      <w:proofErr w:type="spellStart"/>
      <w:r w:rsidR="004D2F1E" w:rsidRPr="00F616CE">
        <w:rPr>
          <w:color w:val="FF0000"/>
        </w:rPr>
        <w:t>and</w:t>
      </w:r>
      <w:proofErr w:type="spellEnd"/>
      <w:r w:rsidR="004D2F1E" w:rsidRPr="00F616CE">
        <w:rPr>
          <w:color w:val="FF0000"/>
        </w:rPr>
        <w:t xml:space="preserve"> model </w:t>
      </w:r>
      <w:proofErr w:type="spellStart"/>
      <w:r w:rsidR="004D2F1E" w:rsidRPr="00F616CE">
        <w:rPr>
          <w:color w:val="FF0000"/>
        </w:rPr>
        <w:t>light</w:t>
      </w:r>
      <w:proofErr w:type="spellEnd"/>
      <w:r w:rsidR="004D2F1E" w:rsidRPr="00F616CE">
        <w:rPr>
          <w:color w:val="FF0000"/>
        </w:rPr>
        <w:t xml:space="preserve"> </w:t>
      </w:r>
      <w:proofErr w:type="spellStart"/>
      <w:r w:rsidR="004D2F1E" w:rsidRPr="00F616CE">
        <w:rPr>
          <w:color w:val="FF0000"/>
        </w:rPr>
        <w:t>scattering</w:t>
      </w:r>
      <w:proofErr w:type="spellEnd"/>
      <w:r w:rsidR="004D2F1E" w:rsidRPr="00F616CE">
        <w:rPr>
          <w:color w:val="FF0000"/>
        </w:rPr>
        <w:t xml:space="preserve"> on </w:t>
      </w:r>
      <w:proofErr w:type="spellStart"/>
      <w:r w:rsidR="004D2F1E" w:rsidRPr="00F616CE">
        <w:rPr>
          <w:color w:val="FF0000"/>
        </w:rPr>
        <w:t>spherical</w:t>
      </w:r>
      <w:proofErr w:type="spellEnd"/>
      <w:r w:rsidR="004D2F1E" w:rsidRPr="00F616CE">
        <w:rPr>
          <w:color w:val="FF0000"/>
        </w:rPr>
        <w:t xml:space="preserve"> </w:t>
      </w:r>
      <w:proofErr w:type="spellStart"/>
      <w:r w:rsidR="004D2F1E" w:rsidRPr="00F616CE">
        <w:rPr>
          <w:color w:val="FF0000"/>
        </w:rPr>
        <w:t>particles</w:t>
      </w:r>
      <w:proofErr w:type="spellEnd"/>
      <w:r w:rsidR="004D2F1E" w:rsidRPr="00F616CE">
        <w:rPr>
          <w:color w:val="FF0000"/>
        </w:rPr>
        <w:t xml:space="preserve">. </w:t>
      </w:r>
      <w:proofErr w:type="spellStart"/>
      <w:r w:rsidR="004D2F1E" w:rsidRPr="00F616CE">
        <w:rPr>
          <w:color w:val="FF0000"/>
        </w:rPr>
        <w:t>The</w:t>
      </w:r>
      <w:proofErr w:type="spellEnd"/>
      <w:r w:rsidR="004D2F1E" w:rsidRPr="00F616CE">
        <w:rPr>
          <w:color w:val="FF0000"/>
        </w:rPr>
        <w:t xml:space="preserve"> </w:t>
      </w:r>
      <w:proofErr w:type="spellStart"/>
      <w:r w:rsidR="004D2F1E" w:rsidRPr="00F616CE">
        <w:rPr>
          <w:color w:val="FF0000"/>
        </w:rPr>
        <w:t>calculation</w:t>
      </w:r>
      <w:proofErr w:type="spellEnd"/>
      <w:r w:rsidR="004D2F1E" w:rsidRPr="00F616CE">
        <w:rPr>
          <w:color w:val="FF0000"/>
        </w:rPr>
        <w:t xml:space="preserve"> </w:t>
      </w:r>
      <w:proofErr w:type="spellStart"/>
      <w:r w:rsidR="004D2F1E" w:rsidRPr="00F616CE">
        <w:rPr>
          <w:color w:val="FF0000"/>
        </w:rPr>
        <w:t>was</w:t>
      </w:r>
      <w:proofErr w:type="spellEnd"/>
      <w:r w:rsidR="004D2F1E" w:rsidRPr="00F616CE">
        <w:rPr>
          <w:color w:val="FF0000"/>
        </w:rPr>
        <w:t xml:space="preserve"> </w:t>
      </w:r>
      <w:proofErr w:type="spellStart"/>
      <w:r w:rsidR="004D2F1E" w:rsidRPr="00F616CE">
        <w:rPr>
          <w:color w:val="FF0000"/>
        </w:rPr>
        <w:t>performed</w:t>
      </w:r>
      <w:proofErr w:type="spellEnd"/>
      <w:r w:rsidR="004D2F1E" w:rsidRPr="00F616CE">
        <w:rPr>
          <w:color w:val="FF0000"/>
        </w:rPr>
        <w:t xml:space="preserve"> for </w:t>
      </w:r>
      <w:proofErr w:type="spellStart"/>
      <w:r w:rsidR="004D2F1E" w:rsidRPr="00F616CE">
        <w:rPr>
          <w:color w:val="FF0000"/>
        </w:rPr>
        <w:t>silver</w:t>
      </w:r>
      <w:proofErr w:type="spellEnd"/>
      <w:r w:rsidR="004D2F1E" w:rsidRPr="00F616CE">
        <w:rPr>
          <w:color w:val="FF0000"/>
        </w:rPr>
        <w:t xml:space="preserve"> </w:t>
      </w:r>
      <w:proofErr w:type="spellStart"/>
      <w:r w:rsidR="004D2F1E" w:rsidRPr="00F616CE">
        <w:rPr>
          <w:color w:val="FF0000"/>
        </w:rPr>
        <w:t>particles</w:t>
      </w:r>
      <w:proofErr w:type="spellEnd"/>
      <w:r w:rsidR="004D2F1E" w:rsidRPr="00F616CE">
        <w:rPr>
          <w:color w:val="FF0000"/>
        </w:rPr>
        <w:t xml:space="preserve"> </w:t>
      </w:r>
      <w:proofErr w:type="spellStart"/>
      <w:r w:rsidR="004D2F1E" w:rsidRPr="00F616CE">
        <w:rPr>
          <w:color w:val="FF0000"/>
        </w:rPr>
        <w:t>of</w:t>
      </w:r>
      <w:proofErr w:type="spellEnd"/>
      <w:r w:rsidR="004D2F1E" w:rsidRPr="00F616CE">
        <w:rPr>
          <w:color w:val="FF0000"/>
        </w:rPr>
        <w:t xml:space="preserve"> </w:t>
      </w:r>
      <w:proofErr w:type="spellStart"/>
      <w:r w:rsidR="00C834B5" w:rsidRPr="00F616CE">
        <w:rPr>
          <w:color w:val="FF0000"/>
        </w:rPr>
        <w:t>diameter</w:t>
      </w:r>
      <w:proofErr w:type="spellEnd"/>
      <w:r w:rsidR="004D2F1E" w:rsidRPr="00F616CE">
        <w:rPr>
          <w:color w:val="FF0000"/>
        </w:rPr>
        <w:t xml:space="preserve"> 5, 10, 15, 20 </w:t>
      </w:r>
      <w:proofErr w:type="spellStart"/>
      <w:r w:rsidR="004D2F1E" w:rsidRPr="00F616CE">
        <w:rPr>
          <w:color w:val="FF0000"/>
        </w:rPr>
        <w:t>and</w:t>
      </w:r>
      <w:proofErr w:type="spellEnd"/>
      <w:r w:rsidR="004D2F1E" w:rsidRPr="00F616CE">
        <w:rPr>
          <w:color w:val="FF0000"/>
        </w:rPr>
        <w:t xml:space="preserve"> 25 nm, </w:t>
      </w:r>
      <w:proofErr w:type="spellStart"/>
      <w:r w:rsidR="004D2F1E" w:rsidRPr="00F616CE">
        <w:rPr>
          <w:color w:val="FF0000"/>
        </w:rPr>
        <w:t>where</w:t>
      </w:r>
      <w:proofErr w:type="spellEnd"/>
      <w:r w:rsidR="004D2F1E" w:rsidRPr="00F616CE">
        <w:rPr>
          <w:color w:val="FF0000"/>
        </w:rPr>
        <w:t xml:space="preserve"> </w:t>
      </w:r>
      <w:proofErr w:type="spellStart"/>
      <w:r w:rsidR="004D2F1E" w:rsidRPr="00F616CE">
        <w:rPr>
          <w:color w:val="FF0000"/>
        </w:rPr>
        <w:t>the</w:t>
      </w:r>
      <w:proofErr w:type="spellEnd"/>
      <w:r w:rsidR="004D2F1E" w:rsidRPr="00F616CE">
        <w:rPr>
          <w:color w:val="FF0000"/>
        </w:rPr>
        <w:t xml:space="preserve"> </w:t>
      </w:r>
      <w:proofErr w:type="spellStart"/>
      <w:r w:rsidR="004D2F1E" w:rsidRPr="00F616CE">
        <w:rPr>
          <w:color w:val="FF0000"/>
        </w:rPr>
        <w:t>dependence</w:t>
      </w:r>
      <w:proofErr w:type="spellEnd"/>
      <w:r w:rsidR="004D2F1E" w:rsidRPr="00F616CE">
        <w:rPr>
          <w:color w:val="FF0000"/>
        </w:rPr>
        <w:t xml:space="preserve"> </w:t>
      </w:r>
      <w:proofErr w:type="spellStart"/>
      <w:r w:rsidR="004D2F1E" w:rsidRPr="00F616CE">
        <w:rPr>
          <w:color w:val="FF0000"/>
        </w:rPr>
        <w:t>of</w:t>
      </w:r>
      <w:proofErr w:type="spellEnd"/>
      <w:r w:rsidR="004D2F1E" w:rsidRPr="00F616CE">
        <w:rPr>
          <w:color w:val="FF0000"/>
        </w:rPr>
        <w:t xml:space="preserve"> </w:t>
      </w:r>
      <w:proofErr w:type="spellStart"/>
      <w:r w:rsidR="004D2F1E" w:rsidRPr="00F616CE">
        <w:rPr>
          <w:color w:val="FF0000"/>
        </w:rPr>
        <w:t>the</w:t>
      </w:r>
      <w:proofErr w:type="spellEnd"/>
      <w:r w:rsidR="004D2F1E" w:rsidRPr="00F616CE">
        <w:rPr>
          <w:color w:val="FF0000"/>
        </w:rPr>
        <w:t xml:space="preserve"> </w:t>
      </w:r>
      <w:proofErr w:type="spellStart"/>
      <w:r w:rsidR="004D2F1E" w:rsidRPr="00F616CE">
        <w:rPr>
          <w:color w:val="FF0000"/>
        </w:rPr>
        <w:t>canceled</w:t>
      </w:r>
      <w:proofErr w:type="spellEnd"/>
      <w:r w:rsidR="004D2F1E" w:rsidRPr="00F616CE">
        <w:rPr>
          <w:color w:val="FF0000"/>
        </w:rPr>
        <w:t xml:space="preserve"> </w:t>
      </w:r>
      <w:proofErr w:type="spellStart"/>
      <w:r w:rsidR="004D2F1E" w:rsidRPr="00F616CE">
        <w:rPr>
          <w:color w:val="FF0000"/>
        </w:rPr>
        <w:t>energy</w:t>
      </w:r>
      <w:proofErr w:type="spellEnd"/>
      <w:r w:rsidR="004D2F1E" w:rsidRPr="00F616CE">
        <w:rPr>
          <w:color w:val="FF0000"/>
        </w:rPr>
        <w:t xml:space="preserve"> </w:t>
      </w:r>
      <w:proofErr w:type="spellStart"/>
      <w:r w:rsidR="004D2F1E" w:rsidRPr="00F616CE">
        <w:rPr>
          <w:color w:val="FF0000"/>
        </w:rPr>
        <w:t>cross</w:t>
      </w:r>
      <w:proofErr w:type="spellEnd"/>
      <w:r w:rsidR="004D2F1E" w:rsidRPr="00F616CE">
        <w:rPr>
          <w:color w:val="FF0000"/>
        </w:rPr>
        <w:t>-</w:t>
      </w:r>
      <w:proofErr w:type="spellStart"/>
      <w:r w:rsidR="004D2F1E" w:rsidRPr="00F616CE">
        <w:rPr>
          <w:color w:val="FF0000"/>
        </w:rPr>
        <w:t>section</w:t>
      </w:r>
      <w:proofErr w:type="spellEnd"/>
      <w:r w:rsidR="004D2F1E" w:rsidRPr="00F616CE">
        <w:rPr>
          <w:color w:val="FF0000"/>
        </w:rPr>
        <w:t xml:space="preserve"> on </w:t>
      </w:r>
      <w:proofErr w:type="spellStart"/>
      <w:r w:rsidR="004D2F1E" w:rsidRPr="00F616CE">
        <w:rPr>
          <w:color w:val="FF0000"/>
        </w:rPr>
        <w:t>the</w:t>
      </w:r>
      <w:proofErr w:type="spellEnd"/>
      <w:r w:rsidR="004D2F1E" w:rsidRPr="00F616CE">
        <w:rPr>
          <w:color w:val="FF0000"/>
        </w:rPr>
        <w:t xml:space="preserve"> </w:t>
      </w:r>
      <w:proofErr w:type="spellStart"/>
      <w:r w:rsidR="004D2F1E" w:rsidRPr="00F616CE">
        <w:rPr>
          <w:color w:val="FF0000"/>
        </w:rPr>
        <w:t>wavelength</w:t>
      </w:r>
      <w:proofErr w:type="spellEnd"/>
      <w:r w:rsidR="004D2F1E" w:rsidRPr="00F616CE">
        <w:rPr>
          <w:color w:val="FF0000"/>
        </w:rPr>
        <w:t xml:space="preserve"> </w:t>
      </w:r>
      <w:proofErr w:type="spellStart"/>
      <w:r w:rsidR="004D2F1E" w:rsidRPr="00F616CE">
        <w:rPr>
          <w:color w:val="FF0000"/>
        </w:rPr>
        <w:t>was</w:t>
      </w:r>
      <w:proofErr w:type="spellEnd"/>
      <w:r w:rsidR="004D2F1E" w:rsidRPr="00F616CE">
        <w:rPr>
          <w:color w:val="FF0000"/>
        </w:rPr>
        <w:t xml:space="preserve"> </w:t>
      </w:r>
      <w:proofErr w:type="spellStart"/>
      <w:r w:rsidR="004D2F1E" w:rsidRPr="00F616CE">
        <w:rPr>
          <w:color w:val="FF0000"/>
        </w:rPr>
        <w:t>obtained</w:t>
      </w:r>
      <w:proofErr w:type="spellEnd"/>
      <w:r w:rsidR="004D2F1E" w:rsidRPr="00F616CE">
        <w:rPr>
          <w:color w:val="FF0000"/>
        </w:rPr>
        <w:t xml:space="preserve">. </w:t>
      </w:r>
      <w:proofErr w:type="spellStart"/>
      <w:r w:rsidR="00D06C66" w:rsidRPr="00F616CE">
        <w:rPr>
          <w:color w:val="FF0000"/>
        </w:rPr>
        <w:t>We</w:t>
      </w:r>
      <w:proofErr w:type="spellEnd"/>
      <w:r w:rsidR="00D06C66" w:rsidRPr="00F616CE">
        <w:rPr>
          <w:color w:val="FF0000"/>
        </w:rPr>
        <w:t xml:space="preserve"> do </w:t>
      </w:r>
      <w:proofErr w:type="spellStart"/>
      <w:r w:rsidR="00D06C66" w:rsidRPr="00F616CE">
        <w:rPr>
          <w:color w:val="FF0000"/>
        </w:rPr>
        <w:t>not</w:t>
      </w:r>
      <w:proofErr w:type="spellEnd"/>
      <w:r w:rsidR="00D06C66" w:rsidRPr="00F616CE">
        <w:rPr>
          <w:color w:val="FF0000"/>
        </w:rPr>
        <w:t xml:space="preserve"> </w:t>
      </w:r>
      <w:proofErr w:type="spellStart"/>
      <w:r w:rsidR="00D06C66" w:rsidRPr="00F616CE">
        <w:rPr>
          <w:color w:val="FF0000"/>
        </w:rPr>
        <w:t>have</w:t>
      </w:r>
      <w:proofErr w:type="spellEnd"/>
      <w:r w:rsidR="00D06C66" w:rsidRPr="00F616CE">
        <w:rPr>
          <w:color w:val="FF0000"/>
        </w:rPr>
        <w:t xml:space="preserve"> dana for </w:t>
      </w:r>
      <w:r w:rsidR="00D06C66" w:rsidRPr="00F616CE">
        <w:rPr>
          <w:color w:val="FF0000"/>
          <w:lang w:val="en-US"/>
        </w:rPr>
        <w:t>complex dielectric permittivity of silver nanoparticles as well as real dielectric permittivity of water. But we measured specific electrical conductivity</w:t>
      </w:r>
      <w:r w:rsidR="00980170" w:rsidRPr="00F616CE">
        <w:rPr>
          <w:color w:val="FF0000"/>
          <w:lang w:val="en-US"/>
        </w:rPr>
        <w:t xml:space="preserve"> of demineralized water and silver solutions</w:t>
      </w:r>
      <w:r w:rsidR="00D06C66" w:rsidRPr="00F616CE">
        <w:rPr>
          <w:color w:val="FF0000"/>
          <w:lang w:val="en-US"/>
        </w:rPr>
        <w:t>.</w:t>
      </w:r>
    </w:p>
    <w:p w:rsidR="00FB7B68" w:rsidRDefault="004D2F1E" w:rsidP="00A53B4F">
      <w:pPr>
        <w:spacing w:line="360" w:lineRule="auto"/>
        <w:jc w:val="both"/>
        <w:rPr>
          <w:rStyle w:val="tlid-translation"/>
          <w:lang w:val="en"/>
        </w:rPr>
      </w:pPr>
      <w:r w:rsidRPr="00F616CE">
        <w:rPr>
          <w:rStyle w:val="tlid-translation"/>
          <w:color w:val="FF0000"/>
          <w:lang w:val="en"/>
        </w:rPr>
        <w:t xml:space="preserve">The specific electrical conductivity of the demineralized water used in the experimental work was 1 </w:t>
      </w:r>
      <w:proofErr w:type="spellStart"/>
      <w:r w:rsidR="009977E9">
        <w:rPr>
          <w:rStyle w:val="tlid-translation"/>
          <w:color w:val="FF0000"/>
          <w:lang w:val="en"/>
        </w:rPr>
        <w:t>μS</w:t>
      </w:r>
      <w:proofErr w:type="spellEnd"/>
      <w:r w:rsidR="009977E9">
        <w:rPr>
          <w:rStyle w:val="tlid-translation"/>
          <w:color w:val="FF0000"/>
          <w:lang w:val="en"/>
        </w:rPr>
        <w:t xml:space="preserve"> </w:t>
      </w:r>
      <w:r w:rsidR="009977E9" w:rsidRPr="00DF16A6">
        <w:rPr>
          <w:rStyle w:val="tlid-translation"/>
          <w:color w:val="FF0000"/>
          <w:lang w:val="en"/>
        </w:rPr>
        <w:t>cm</w:t>
      </w:r>
      <w:r w:rsidR="009977E9" w:rsidRPr="00F56E7E">
        <w:rPr>
          <w:rStyle w:val="tlid-translation"/>
          <w:color w:val="FF0000"/>
          <w:vertAlign w:val="superscript"/>
          <w:lang w:val="en"/>
        </w:rPr>
        <w:t>-1</w:t>
      </w:r>
      <w:r w:rsidRPr="00F616CE">
        <w:rPr>
          <w:rStyle w:val="tlid-translation"/>
          <w:color w:val="FF0000"/>
          <w:lang w:val="en"/>
        </w:rPr>
        <w:t xml:space="preserve">, while the specific electrical conductivity of the obtained colloidal silver solutions ranged from 18.15-18.78 </w:t>
      </w:r>
      <w:proofErr w:type="spellStart"/>
      <w:r w:rsidR="009977E9">
        <w:rPr>
          <w:rStyle w:val="tlid-translation"/>
          <w:color w:val="FF0000"/>
          <w:lang w:val="en"/>
        </w:rPr>
        <w:t>μS</w:t>
      </w:r>
      <w:proofErr w:type="spellEnd"/>
      <w:r w:rsidR="009977E9">
        <w:rPr>
          <w:rStyle w:val="tlid-translation"/>
          <w:color w:val="FF0000"/>
          <w:lang w:val="en"/>
        </w:rPr>
        <w:t xml:space="preserve"> </w:t>
      </w:r>
      <w:r w:rsidR="009977E9" w:rsidRPr="00DF16A6">
        <w:rPr>
          <w:rStyle w:val="tlid-translation"/>
          <w:color w:val="FF0000"/>
          <w:lang w:val="en"/>
        </w:rPr>
        <w:t>cm</w:t>
      </w:r>
      <w:r w:rsidR="009977E9" w:rsidRPr="00F56E7E">
        <w:rPr>
          <w:rStyle w:val="tlid-translation"/>
          <w:color w:val="FF0000"/>
          <w:vertAlign w:val="superscript"/>
          <w:lang w:val="en"/>
        </w:rPr>
        <w:t>-1</w:t>
      </w:r>
      <w:r w:rsidRPr="00F616CE">
        <w:rPr>
          <w:rStyle w:val="tlid-translation"/>
          <w:color w:val="FF0000"/>
          <w:lang w:val="en"/>
        </w:rPr>
        <w:t>. We put this data in manuscript.</w:t>
      </w:r>
    </w:p>
    <w:p w:rsidR="00977729" w:rsidRDefault="00977729" w:rsidP="00A53B4F">
      <w:pPr>
        <w:spacing w:line="360" w:lineRule="auto"/>
        <w:jc w:val="both"/>
        <w:rPr>
          <w:rStyle w:val="tlid-translation"/>
          <w:lang w:val="en"/>
        </w:rPr>
      </w:pPr>
    </w:p>
    <w:p w:rsidR="00977729" w:rsidRPr="00C14CAA" w:rsidRDefault="00977729" w:rsidP="00977729">
      <w:pPr>
        <w:spacing w:line="360" w:lineRule="auto"/>
        <w:jc w:val="both"/>
        <w:rPr>
          <w:b/>
        </w:rPr>
      </w:pPr>
      <w:proofErr w:type="spellStart"/>
      <w:r>
        <w:rPr>
          <w:b/>
        </w:rPr>
        <w:t>Response</w:t>
      </w:r>
      <w:proofErr w:type="spellEnd"/>
      <w:r>
        <w:rPr>
          <w:b/>
        </w:rPr>
        <w:t xml:space="preserve"> to </w:t>
      </w:r>
      <w:proofErr w:type="spellStart"/>
      <w:r>
        <w:rPr>
          <w:b/>
        </w:rPr>
        <w:t>reviewer</w:t>
      </w:r>
      <w:proofErr w:type="spellEnd"/>
      <w:r>
        <w:rPr>
          <w:b/>
        </w:rPr>
        <w:t xml:space="preserve"> 2</w:t>
      </w:r>
      <w:r w:rsidRPr="00C14CAA">
        <w:rPr>
          <w:b/>
        </w:rPr>
        <w:t>:</w:t>
      </w:r>
    </w:p>
    <w:p w:rsidR="00977729" w:rsidRDefault="00B41D83" w:rsidP="00B41D83">
      <w:pPr>
        <w:spacing w:line="360" w:lineRule="auto"/>
        <w:jc w:val="both"/>
      </w:pPr>
      <w:r>
        <w:t xml:space="preserve">Q1: Page 4, </w:t>
      </w:r>
      <w:proofErr w:type="spellStart"/>
      <w:r>
        <w:t>lines</w:t>
      </w:r>
      <w:proofErr w:type="spellEnd"/>
      <w:r>
        <w:t xml:space="preserve"> 70 </w:t>
      </w:r>
      <w:proofErr w:type="spellStart"/>
      <w:r>
        <w:t>and</w:t>
      </w:r>
      <w:proofErr w:type="spellEnd"/>
      <w:r>
        <w:t xml:space="preserve"> 71 – “…</w:t>
      </w:r>
      <w:proofErr w:type="spellStart"/>
      <w:r>
        <w:t>particles</w:t>
      </w:r>
      <w:proofErr w:type="spellEnd"/>
      <w:r>
        <w:t xml:space="preserve"> </w:t>
      </w:r>
      <w:proofErr w:type="spellStart"/>
      <w:r>
        <w:t>up</w:t>
      </w:r>
      <w:proofErr w:type="spellEnd"/>
      <w:r>
        <w:t xml:space="preserve"> to 10 nm </w:t>
      </w:r>
      <w:proofErr w:type="spellStart"/>
      <w:r>
        <w:t>were</w:t>
      </w:r>
      <w:proofErr w:type="spellEnd"/>
      <w:r>
        <w:t xml:space="preserve"> </w:t>
      </w:r>
      <w:proofErr w:type="spellStart"/>
      <w:r>
        <w:t>obtained</w:t>
      </w:r>
      <w:proofErr w:type="spellEnd"/>
      <w:r>
        <w:t xml:space="preserve"> </w:t>
      </w:r>
      <w:proofErr w:type="spellStart"/>
      <w:r>
        <w:t>and</w:t>
      </w:r>
      <w:proofErr w:type="spellEnd"/>
      <w:r>
        <w:t xml:space="preserve"> </w:t>
      </w:r>
      <w:proofErr w:type="spellStart"/>
      <w:r>
        <w:t>the</w:t>
      </w:r>
      <w:proofErr w:type="spellEnd"/>
      <w:r>
        <w:t xml:space="preserve"> </w:t>
      </w:r>
      <w:proofErr w:type="spellStart"/>
      <w:r>
        <w:t>remaining</w:t>
      </w:r>
      <w:proofErr w:type="spellEnd"/>
      <w:r>
        <w:t xml:space="preserve"> </w:t>
      </w:r>
      <w:proofErr w:type="spellStart"/>
      <w:r>
        <w:t>stable</w:t>
      </w:r>
      <w:proofErr w:type="spellEnd"/>
      <w:r>
        <w:t xml:space="preserve"> </w:t>
      </w:r>
      <w:proofErr w:type="spellStart"/>
      <w:r>
        <w:t>over</w:t>
      </w:r>
      <w:proofErr w:type="spellEnd"/>
      <w:r>
        <w:t xml:space="preserve"> 40 </w:t>
      </w:r>
      <w:proofErr w:type="spellStart"/>
      <w:r>
        <w:t>days</w:t>
      </w:r>
      <w:proofErr w:type="spellEnd"/>
      <w:r>
        <w:t xml:space="preserve">”  </w:t>
      </w:r>
      <w:proofErr w:type="spellStart"/>
      <w:r>
        <w:t>Is</w:t>
      </w:r>
      <w:proofErr w:type="spellEnd"/>
      <w:r>
        <w:t xml:space="preserve"> </w:t>
      </w:r>
      <w:proofErr w:type="spellStart"/>
      <w:r>
        <w:t>the</w:t>
      </w:r>
      <w:proofErr w:type="spellEnd"/>
      <w:r>
        <w:t xml:space="preserve"> </w:t>
      </w:r>
      <w:proofErr w:type="spellStart"/>
      <w:r>
        <w:t>specified</w:t>
      </w:r>
      <w:proofErr w:type="spellEnd"/>
      <w:r>
        <w:t xml:space="preserve"> </w:t>
      </w:r>
      <w:proofErr w:type="spellStart"/>
      <w:r>
        <w:t>particle</w:t>
      </w:r>
      <w:proofErr w:type="spellEnd"/>
      <w:r>
        <w:t xml:space="preserve"> </w:t>
      </w:r>
      <w:proofErr w:type="spellStart"/>
      <w:r>
        <w:t>size</w:t>
      </w:r>
      <w:proofErr w:type="spellEnd"/>
      <w:r>
        <w:t xml:space="preserve"> </w:t>
      </w:r>
      <w:proofErr w:type="spellStart"/>
      <w:r>
        <w:t>of</w:t>
      </w:r>
      <w:proofErr w:type="spellEnd"/>
      <w:r>
        <w:t xml:space="preserve"> 10 nm </w:t>
      </w:r>
      <w:proofErr w:type="spellStart"/>
      <w:r>
        <w:t>diameter</w:t>
      </w:r>
      <w:proofErr w:type="spellEnd"/>
      <w:r>
        <w:t xml:space="preserve"> or </w:t>
      </w:r>
      <w:proofErr w:type="spellStart"/>
      <w:r>
        <w:t>radius</w:t>
      </w:r>
      <w:proofErr w:type="spellEnd"/>
      <w:r>
        <w:t>?</w:t>
      </w:r>
    </w:p>
    <w:p w:rsidR="00B41D83" w:rsidRPr="0083426E" w:rsidRDefault="00B41D83" w:rsidP="00B41D83">
      <w:pPr>
        <w:spacing w:line="360" w:lineRule="auto"/>
        <w:jc w:val="both"/>
        <w:rPr>
          <w:rStyle w:val="tlid-translation"/>
          <w:color w:val="FF0000"/>
          <w:lang w:val="en"/>
        </w:rPr>
      </w:pPr>
      <w:r w:rsidRPr="0083426E">
        <w:rPr>
          <w:color w:val="FF0000"/>
        </w:rPr>
        <w:t xml:space="preserve">A1: </w:t>
      </w:r>
      <w:r w:rsidR="0083426E" w:rsidRPr="0083426E">
        <w:rPr>
          <w:rStyle w:val="tlid-translation"/>
          <w:color w:val="FF0000"/>
          <w:lang w:val="en"/>
        </w:rPr>
        <w:t>In this case, it is a 10 nm diameter, which we added in the paper.</w:t>
      </w:r>
    </w:p>
    <w:p w:rsidR="0083426E" w:rsidRDefault="0083426E" w:rsidP="008A68E4">
      <w:pPr>
        <w:spacing w:line="360" w:lineRule="auto"/>
        <w:jc w:val="both"/>
        <w:rPr>
          <w:rStyle w:val="tlid-translation"/>
          <w:lang w:val="en"/>
        </w:rPr>
      </w:pPr>
      <w:r>
        <w:rPr>
          <w:rStyle w:val="tlid-translation"/>
          <w:lang w:val="en"/>
        </w:rPr>
        <w:t>Q2:</w:t>
      </w:r>
      <w:r w:rsidR="008A68E4">
        <w:rPr>
          <w:rStyle w:val="tlid-translation"/>
          <w:lang w:val="en"/>
        </w:rPr>
        <w:t xml:space="preserve"> </w:t>
      </w:r>
      <w:r w:rsidR="008A68E4" w:rsidRPr="008A68E4">
        <w:rPr>
          <w:rStyle w:val="tlid-translation"/>
          <w:lang w:val="en"/>
        </w:rPr>
        <w:t>It is necessary to check all parameters that have superscript and</w:t>
      </w:r>
      <w:r w:rsidR="008A68E4">
        <w:rPr>
          <w:rStyle w:val="tlid-translation"/>
          <w:lang w:val="en"/>
        </w:rPr>
        <w:t xml:space="preserve"> </w:t>
      </w:r>
      <w:r w:rsidR="008A68E4" w:rsidRPr="008A68E4">
        <w:rPr>
          <w:rStyle w:val="tlid-translation"/>
          <w:lang w:val="en"/>
        </w:rPr>
        <w:t>subscript indexes.</w:t>
      </w:r>
    </w:p>
    <w:p w:rsidR="008A68E4" w:rsidRPr="00136C13" w:rsidRDefault="008A68E4" w:rsidP="008A68E4">
      <w:pPr>
        <w:spacing w:line="360" w:lineRule="auto"/>
        <w:jc w:val="both"/>
        <w:rPr>
          <w:rStyle w:val="tlid-translation"/>
          <w:color w:val="FF0000"/>
          <w:lang w:val="en"/>
        </w:rPr>
      </w:pPr>
      <w:r w:rsidRPr="00136C13">
        <w:rPr>
          <w:rStyle w:val="tlid-translation"/>
          <w:color w:val="FF0000"/>
          <w:lang w:val="en"/>
        </w:rPr>
        <w:lastRenderedPageBreak/>
        <w:t xml:space="preserve">A2: </w:t>
      </w:r>
      <w:r w:rsidR="00136C13" w:rsidRPr="00136C13">
        <w:rPr>
          <w:rStyle w:val="tlid-translation"/>
          <w:color w:val="FF0000"/>
          <w:lang w:val="en"/>
        </w:rPr>
        <w:t>We checked and corrected all parameters that have superscript and subscript indices throughout the manuscript.</w:t>
      </w:r>
    </w:p>
    <w:p w:rsidR="00136C13" w:rsidRDefault="00136C13" w:rsidP="00DF32B0">
      <w:pPr>
        <w:spacing w:line="360" w:lineRule="auto"/>
        <w:jc w:val="both"/>
        <w:rPr>
          <w:rStyle w:val="tlid-translation"/>
          <w:lang w:val="en"/>
        </w:rPr>
      </w:pPr>
      <w:r>
        <w:rPr>
          <w:rStyle w:val="tlid-translation"/>
          <w:lang w:val="en"/>
        </w:rPr>
        <w:t xml:space="preserve">Q3: </w:t>
      </w:r>
      <w:r w:rsidR="00DF32B0" w:rsidRPr="00DF32B0">
        <w:rPr>
          <w:rStyle w:val="tlid-translation"/>
          <w:lang w:val="en"/>
        </w:rPr>
        <w:t>In Fig.3.1, Fig. 3.3, Fig.3.5 and Fi</w:t>
      </w:r>
      <w:r w:rsidR="00DF32B0">
        <w:rPr>
          <w:rStyle w:val="tlid-translation"/>
          <w:lang w:val="en"/>
        </w:rPr>
        <w:t xml:space="preserve">g.3.6 it is necessary to add an </w:t>
      </w:r>
      <w:r w:rsidR="00DF32B0" w:rsidRPr="00DF32B0">
        <w:rPr>
          <w:rStyle w:val="tlid-translation"/>
          <w:lang w:val="en"/>
        </w:rPr>
        <w:t>increment on the X and Y axes.</w:t>
      </w:r>
    </w:p>
    <w:p w:rsidR="00DF32B0" w:rsidRPr="00DF32B0" w:rsidRDefault="00DF32B0" w:rsidP="00DF32B0">
      <w:pPr>
        <w:spacing w:line="360" w:lineRule="auto"/>
        <w:jc w:val="both"/>
        <w:rPr>
          <w:rStyle w:val="tlid-translation"/>
          <w:color w:val="FF0000"/>
          <w:lang w:val="en"/>
        </w:rPr>
      </w:pPr>
      <w:r w:rsidRPr="00DF32B0">
        <w:rPr>
          <w:rStyle w:val="tlid-translation"/>
          <w:color w:val="FF0000"/>
          <w:lang w:val="en"/>
        </w:rPr>
        <w:t>A3: We added an increment on the X and Y axes in Fig.1, Fig.3, Fig. 5, and Fig.6.</w:t>
      </w:r>
    </w:p>
    <w:p w:rsidR="00DF32B0" w:rsidRDefault="00DF32B0" w:rsidP="00DF32B0">
      <w:pPr>
        <w:spacing w:line="360" w:lineRule="auto"/>
        <w:jc w:val="both"/>
        <w:rPr>
          <w:rStyle w:val="tlid-translation"/>
          <w:lang w:val="en"/>
        </w:rPr>
      </w:pPr>
      <w:r>
        <w:rPr>
          <w:rStyle w:val="tlid-translation"/>
          <w:lang w:val="en"/>
        </w:rPr>
        <w:t xml:space="preserve">Q4: </w:t>
      </w:r>
      <w:r w:rsidRPr="00DF32B0">
        <w:rPr>
          <w:rStyle w:val="tlid-translation"/>
          <w:lang w:val="en"/>
        </w:rPr>
        <w:t xml:space="preserve">Fig.3.4. </w:t>
      </w:r>
      <w:proofErr w:type="gramStart"/>
      <w:r w:rsidRPr="00DF32B0">
        <w:rPr>
          <w:rStyle w:val="tlid-translation"/>
          <w:lang w:val="en"/>
        </w:rPr>
        <w:t>represent</w:t>
      </w:r>
      <w:proofErr w:type="gramEnd"/>
      <w:r w:rsidRPr="00DF32B0">
        <w:rPr>
          <w:rStyle w:val="tlid-translation"/>
          <w:lang w:val="en"/>
        </w:rPr>
        <w:t xml:space="preserve"> an example of PWHM calculation. B</w:t>
      </w:r>
      <w:r>
        <w:rPr>
          <w:rStyle w:val="tlid-translation"/>
          <w:lang w:val="en"/>
        </w:rPr>
        <w:t xml:space="preserve">ased on the given </w:t>
      </w:r>
      <w:r w:rsidRPr="00DF32B0">
        <w:rPr>
          <w:rStyle w:val="tlid-translation"/>
          <w:lang w:val="en"/>
        </w:rPr>
        <w:t>example, it can be seen that the base line</w:t>
      </w:r>
      <w:r>
        <w:rPr>
          <w:rStyle w:val="tlid-translation"/>
          <w:lang w:val="en"/>
        </w:rPr>
        <w:t xml:space="preserve"> drawn as a parallel with the X </w:t>
      </w:r>
      <w:r w:rsidRPr="00DF32B0">
        <w:rPr>
          <w:rStyle w:val="tlid-translation"/>
          <w:lang w:val="en"/>
        </w:rPr>
        <w:t>axis. It is necessary to repeat the calc</w:t>
      </w:r>
      <w:r>
        <w:rPr>
          <w:rStyle w:val="tlid-translation"/>
          <w:lang w:val="en"/>
        </w:rPr>
        <w:t xml:space="preserve">ulations of PWHM by drawing the </w:t>
      </w:r>
      <w:r w:rsidRPr="00DF32B0">
        <w:rPr>
          <w:rStyle w:val="tlid-translation"/>
          <w:lang w:val="en"/>
        </w:rPr>
        <w:t xml:space="preserve">baseline in accordance with the obtained </w:t>
      </w:r>
      <w:r>
        <w:rPr>
          <w:rStyle w:val="tlid-translation"/>
          <w:lang w:val="en"/>
        </w:rPr>
        <w:t xml:space="preserve">UV-Vis spectra for investigated </w:t>
      </w:r>
      <w:r w:rsidRPr="00DF32B0">
        <w:rPr>
          <w:rStyle w:val="tlid-translation"/>
          <w:lang w:val="en"/>
        </w:rPr>
        <w:t>system. In most cases, the baseline is not pa</w:t>
      </w:r>
      <w:r>
        <w:rPr>
          <w:rStyle w:val="tlid-translation"/>
          <w:lang w:val="en"/>
        </w:rPr>
        <w:t xml:space="preserve">rallel to the axis, but this is </w:t>
      </w:r>
      <w:r w:rsidRPr="00DF32B0">
        <w:rPr>
          <w:rStyle w:val="tlid-translation"/>
          <w:lang w:val="en"/>
        </w:rPr>
        <w:t>a more accurate calculating method and</w:t>
      </w:r>
      <w:r>
        <w:rPr>
          <w:rStyle w:val="tlid-translation"/>
          <w:lang w:val="en"/>
        </w:rPr>
        <w:t xml:space="preserve"> more faithfully represents the </w:t>
      </w:r>
      <w:r w:rsidRPr="00DF32B0">
        <w:rPr>
          <w:rStyle w:val="tlid-translation"/>
          <w:lang w:val="en"/>
        </w:rPr>
        <w:t>investigated system.</w:t>
      </w:r>
    </w:p>
    <w:p w:rsidR="00DF32B0" w:rsidRPr="008F0E8B" w:rsidRDefault="00DF32B0" w:rsidP="00DF32B0">
      <w:pPr>
        <w:spacing w:line="360" w:lineRule="auto"/>
        <w:jc w:val="both"/>
        <w:rPr>
          <w:rStyle w:val="tlid-translation"/>
          <w:color w:val="FF0000"/>
          <w:lang w:val="en"/>
        </w:rPr>
      </w:pPr>
      <w:r w:rsidRPr="008F0E8B">
        <w:rPr>
          <w:rStyle w:val="tlid-translation"/>
          <w:color w:val="FF0000"/>
          <w:lang w:val="en"/>
        </w:rPr>
        <w:t xml:space="preserve">A4: </w:t>
      </w:r>
      <w:r w:rsidR="008F0E8B" w:rsidRPr="008F0E8B">
        <w:rPr>
          <w:rStyle w:val="tlid-translation"/>
          <w:color w:val="FF0000"/>
          <w:lang w:val="en"/>
        </w:rPr>
        <w:t>We again plotted the baselines for each solution obtained</w:t>
      </w:r>
      <w:r w:rsidR="008F0E8B" w:rsidRPr="008F0E8B">
        <w:rPr>
          <w:rStyle w:val="tlid-translation"/>
          <w:color w:val="FF0000"/>
          <w:lang w:val="en"/>
        </w:rPr>
        <w:t xml:space="preserve"> (Fig.4)</w:t>
      </w:r>
      <w:r w:rsidR="008F0E8B" w:rsidRPr="008F0E8B">
        <w:rPr>
          <w:rStyle w:val="tlid-translation"/>
          <w:color w:val="FF0000"/>
          <w:lang w:val="en"/>
        </w:rPr>
        <w:t xml:space="preserve"> and repeated the calculation according to the PWHM method.</w:t>
      </w:r>
      <w:r w:rsidR="008F0E8B" w:rsidRPr="008F0E8B">
        <w:rPr>
          <w:rStyle w:val="tlid-translation"/>
          <w:color w:val="FF0000"/>
          <w:lang w:val="en"/>
        </w:rPr>
        <w:t xml:space="preserve"> </w:t>
      </w:r>
      <w:r w:rsidR="008F0E8B" w:rsidRPr="008F0E8B">
        <w:rPr>
          <w:rStyle w:val="tlid-translation"/>
          <w:color w:val="FF0000"/>
          <w:lang w:val="en"/>
        </w:rPr>
        <w:t>We also changed the obtained results in Table 2.</w:t>
      </w:r>
    </w:p>
    <w:p w:rsidR="008A5BB2" w:rsidRDefault="008F0E8B" w:rsidP="008A5BB2">
      <w:pPr>
        <w:spacing w:line="360" w:lineRule="auto"/>
        <w:jc w:val="both"/>
        <w:rPr>
          <w:rStyle w:val="tlid-translation"/>
          <w:lang w:val="en"/>
        </w:rPr>
      </w:pPr>
      <w:r>
        <w:rPr>
          <w:rStyle w:val="tlid-translation"/>
          <w:lang w:val="en"/>
        </w:rPr>
        <w:t>Q5:</w:t>
      </w:r>
      <w:r w:rsidR="008A5BB2">
        <w:rPr>
          <w:rStyle w:val="tlid-translation"/>
          <w:lang w:val="en"/>
        </w:rPr>
        <w:t xml:space="preserve"> </w:t>
      </w:r>
      <w:r w:rsidR="008A5BB2" w:rsidRPr="008A5BB2">
        <w:rPr>
          <w:rStyle w:val="tlid-translation"/>
          <w:lang w:val="en"/>
        </w:rPr>
        <w:t>Although it is very interesting and the</w:t>
      </w:r>
      <w:r w:rsidR="008A5BB2">
        <w:rPr>
          <w:rStyle w:val="tlid-translation"/>
          <w:lang w:val="en"/>
        </w:rPr>
        <w:t xml:space="preserve"> appropriate experiment examine </w:t>
      </w:r>
      <w:proofErr w:type="spellStart"/>
      <w:r w:rsidR="008A5BB2" w:rsidRPr="008A5BB2">
        <w:rPr>
          <w:rStyle w:val="tlid-translation"/>
          <w:lang w:val="en"/>
        </w:rPr>
        <w:t>nano</w:t>
      </w:r>
      <w:proofErr w:type="spellEnd"/>
      <w:r w:rsidR="008A5BB2" w:rsidRPr="008A5BB2">
        <w:rPr>
          <w:rStyle w:val="tlid-translation"/>
          <w:lang w:val="en"/>
        </w:rPr>
        <w:t xml:space="preserve"> particles (</w:t>
      </w:r>
      <w:proofErr w:type="spellStart"/>
      <w:r w:rsidR="008A5BB2" w:rsidRPr="008A5BB2">
        <w:rPr>
          <w:rStyle w:val="tlid-translation"/>
          <w:lang w:val="en"/>
        </w:rPr>
        <w:t>Tyndal’s</w:t>
      </w:r>
      <w:proofErr w:type="spellEnd"/>
      <w:r w:rsidR="008A5BB2" w:rsidRPr="008A5BB2">
        <w:rPr>
          <w:rStyle w:val="tlid-translation"/>
          <w:lang w:val="en"/>
        </w:rPr>
        <w:t xml:space="preserve"> effect), I have no</w:t>
      </w:r>
      <w:r w:rsidR="008A5BB2">
        <w:rPr>
          <w:rStyle w:val="tlid-translation"/>
          <w:lang w:val="en"/>
        </w:rPr>
        <w:t xml:space="preserve">t often seen this phenomenon in </w:t>
      </w:r>
      <w:r w:rsidR="008A5BB2" w:rsidRPr="008A5BB2">
        <w:rPr>
          <w:rStyle w:val="tlid-translation"/>
          <w:lang w:val="en"/>
        </w:rPr>
        <w:t>the literature. Can authors make additi</w:t>
      </w:r>
      <w:r w:rsidR="008A5BB2">
        <w:rPr>
          <w:rStyle w:val="tlid-translation"/>
          <w:lang w:val="en"/>
        </w:rPr>
        <w:t xml:space="preserve">onal explanation about </w:t>
      </w:r>
      <w:proofErr w:type="spellStart"/>
      <w:r w:rsidR="008A5BB2">
        <w:rPr>
          <w:rStyle w:val="tlid-translation"/>
          <w:lang w:val="en"/>
        </w:rPr>
        <w:t>Tyndal’s</w:t>
      </w:r>
      <w:proofErr w:type="spellEnd"/>
      <w:r w:rsidR="008A5BB2">
        <w:rPr>
          <w:rStyle w:val="tlid-translation"/>
          <w:lang w:val="en"/>
        </w:rPr>
        <w:t xml:space="preserve"> </w:t>
      </w:r>
      <w:r w:rsidR="008A5BB2" w:rsidRPr="008A5BB2">
        <w:rPr>
          <w:rStyle w:val="tlid-translation"/>
          <w:lang w:val="en"/>
        </w:rPr>
        <w:t xml:space="preserve">effect results: is there any difference observed in </w:t>
      </w:r>
      <w:r w:rsidR="008A5BB2">
        <w:rPr>
          <w:rStyle w:val="tlid-translation"/>
          <w:lang w:val="en"/>
        </w:rPr>
        <w:t xml:space="preserve">samples with different </w:t>
      </w:r>
      <w:r w:rsidR="008A5BB2" w:rsidRPr="008A5BB2">
        <w:rPr>
          <w:rStyle w:val="tlid-translation"/>
          <w:lang w:val="en"/>
        </w:rPr>
        <w:t>concentrations of silver, or whether the e</w:t>
      </w:r>
      <w:r w:rsidR="008A5BB2">
        <w:rPr>
          <w:rStyle w:val="tlid-translation"/>
          <w:lang w:val="en"/>
        </w:rPr>
        <w:t xml:space="preserve">xperiment was repeated after 14 </w:t>
      </w:r>
      <w:r w:rsidR="008A5BB2" w:rsidRPr="008A5BB2">
        <w:rPr>
          <w:rStyle w:val="tlid-translation"/>
          <w:lang w:val="en"/>
        </w:rPr>
        <w:t>days?</w:t>
      </w:r>
    </w:p>
    <w:p w:rsidR="008F0E8B" w:rsidRPr="008A5BB2" w:rsidRDefault="008A5BB2" w:rsidP="00DF32B0">
      <w:pPr>
        <w:spacing w:line="360" w:lineRule="auto"/>
        <w:jc w:val="both"/>
        <w:rPr>
          <w:rStyle w:val="tlid-translation"/>
          <w:color w:val="FF0000"/>
          <w:lang w:val="en"/>
        </w:rPr>
      </w:pPr>
      <w:r w:rsidRPr="008A5BB2">
        <w:rPr>
          <w:rStyle w:val="tlid-translation"/>
          <w:color w:val="FF0000"/>
          <w:lang w:val="en"/>
        </w:rPr>
        <w:t xml:space="preserve">A5: </w:t>
      </w:r>
      <w:r w:rsidRPr="008A5BB2">
        <w:rPr>
          <w:rStyle w:val="tlid-translation"/>
          <w:color w:val="FF0000"/>
          <w:lang w:val="en"/>
        </w:rPr>
        <w:t>In ou</w:t>
      </w:r>
      <w:r w:rsidRPr="008A5BB2">
        <w:rPr>
          <w:rStyle w:val="tlid-translation"/>
          <w:color w:val="FF0000"/>
          <w:lang w:val="en"/>
        </w:rPr>
        <w:t xml:space="preserve">r experimental work, the </w:t>
      </w:r>
      <w:proofErr w:type="spellStart"/>
      <w:r w:rsidRPr="008A5BB2">
        <w:rPr>
          <w:rStyle w:val="tlid-translation"/>
          <w:color w:val="FF0000"/>
          <w:lang w:val="en"/>
        </w:rPr>
        <w:t>Tyndal</w:t>
      </w:r>
      <w:r w:rsidRPr="008A5BB2">
        <w:rPr>
          <w:rStyle w:val="tlid-translation"/>
          <w:color w:val="FF0000"/>
          <w:lang w:val="en"/>
        </w:rPr>
        <w:t>’s</w:t>
      </w:r>
      <w:proofErr w:type="spellEnd"/>
      <w:r w:rsidRPr="008A5BB2">
        <w:rPr>
          <w:rStyle w:val="tlid-translation"/>
          <w:color w:val="FF0000"/>
          <w:lang w:val="en"/>
        </w:rPr>
        <w:t xml:space="preserve"> effect served as preliminary evidence that a certain amount of colloidal silver was formed. According to the literature, the intensity of the laser beam can certainly be related to the amount of silver nanoparticles in solution, although this was not the case in our experiments.</w:t>
      </w:r>
      <w:r w:rsidRPr="008A5BB2">
        <w:rPr>
          <w:rStyle w:val="tlid-translation"/>
          <w:color w:val="FF0000"/>
          <w:lang w:val="en"/>
        </w:rPr>
        <w:t xml:space="preserve"> </w:t>
      </w:r>
      <w:r w:rsidRPr="008A5BB2">
        <w:rPr>
          <w:rStyle w:val="tlid-translation"/>
          <w:color w:val="FF0000"/>
          <w:lang w:val="en"/>
        </w:rPr>
        <w:t xml:space="preserve">The basic difference between the solutions was not in the intensity of the </w:t>
      </w:r>
      <w:proofErr w:type="spellStart"/>
      <w:r w:rsidRPr="008A5BB2">
        <w:rPr>
          <w:rStyle w:val="tlid-translation"/>
          <w:color w:val="FF0000"/>
          <w:lang w:val="en"/>
        </w:rPr>
        <w:t>Tyndal’s</w:t>
      </w:r>
      <w:proofErr w:type="spellEnd"/>
      <w:r w:rsidRPr="008A5BB2">
        <w:rPr>
          <w:rStyle w:val="tlid-translation"/>
          <w:color w:val="FF0000"/>
          <w:lang w:val="en"/>
        </w:rPr>
        <w:t xml:space="preserve"> effect but in the color of the solution, which could also be related to the size and concentration of silver according to the literature.</w:t>
      </w:r>
    </w:p>
    <w:p w:rsidR="008A5BB2" w:rsidRDefault="008A5BB2" w:rsidP="008A5BB2">
      <w:pPr>
        <w:spacing w:line="360" w:lineRule="auto"/>
        <w:jc w:val="both"/>
        <w:rPr>
          <w:lang w:val="en"/>
        </w:rPr>
      </w:pPr>
      <w:r>
        <w:rPr>
          <w:lang w:val="en"/>
        </w:rPr>
        <w:t xml:space="preserve">Q6: </w:t>
      </w:r>
      <w:r w:rsidRPr="008A5BB2">
        <w:rPr>
          <w:lang w:val="en"/>
        </w:rPr>
        <w:t>How do you explain the fol</w:t>
      </w:r>
      <w:r>
        <w:rPr>
          <w:lang w:val="en"/>
        </w:rPr>
        <w:t xml:space="preserve">lowing result – for the initial </w:t>
      </w:r>
      <w:r w:rsidRPr="008A5BB2">
        <w:rPr>
          <w:lang w:val="en"/>
        </w:rPr>
        <w:t>concentration 0.001 moldm</w:t>
      </w:r>
      <w:r w:rsidRPr="002E58AF">
        <w:rPr>
          <w:vertAlign w:val="superscript"/>
          <w:lang w:val="en"/>
        </w:rPr>
        <w:t>-3</w:t>
      </w:r>
      <w:r w:rsidRPr="008A5BB2">
        <w:rPr>
          <w:lang w:val="en"/>
        </w:rPr>
        <w:t xml:space="preserve">, after 14 days, </w:t>
      </w:r>
      <w:r>
        <w:rPr>
          <w:lang w:val="en"/>
        </w:rPr>
        <w:t xml:space="preserve">the particle diameter increased </w:t>
      </w:r>
      <w:r w:rsidRPr="008A5BB2">
        <w:rPr>
          <w:lang w:val="en"/>
        </w:rPr>
        <w:t>only 0.75nm (Table 3.3), although the</w:t>
      </w:r>
      <w:r>
        <w:rPr>
          <w:lang w:val="en"/>
        </w:rPr>
        <w:t xml:space="preserve"> significant change in PWHM was </w:t>
      </w:r>
      <w:r w:rsidRPr="008A5BB2">
        <w:rPr>
          <w:lang w:val="en"/>
        </w:rPr>
        <w:t xml:space="preserve">observed (around 52%) </w:t>
      </w:r>
      <w:proofErr w:type="gramStart"/>
      <w:r w:rsidRPr="008A5BB2">
        <w:rPr>
          <w:lang w:val="en"/>
        </w:rPr>
        <w:t>(Table 3.2)?</w:t>
      </w:r>
      <w:proofErr w:type="gramEnd"/>
      <w:r w:rsidRPr="008A5BB2">
        <w:rPr>
          <w:lang w:val="en"/>
        </w:rPr>
        <w:t xml:space="preserve"> I think </w:t>
      </w:r>
      <w:r>
        <w:rPr>
          <w:lang w:val="en"/>
        </w:rPr>
        <w:t xml:space="preserve">that for this particular system </w:t>
      </w:r>
      <w:r w:rsidRPr="008A5BB2">
        <w:rPr>
          <w:lang w:val="en"/>
        </w:rPr>
        <w:t>cannot be said that the particles are stable.</w:t>
      </w:r>
    </w:p>
    <w:p w:rsidR="008A5BB2" w:rsidRPr="002E58AF" w:rsidRDefault="008A5BB2" w:rsidP="008A5BB2">
      <w:pPr>
        <w:spacing w:line="360" w:lineRule="auto"/>
        <w:jc w:val="both"/>
        <w:rPr>
          <w:rStyle w:val="tlid-translation"/>
          <w:color w:val="FF0000"/>
          <w:lang w:val="en"/>
        </w:rPr>
      </w:pPr>
      <w:r w:rsidRPr="002E58AF">
        <w:rPr>
          <w:color w:val="FF0000"/>
          <w:lang w:val="en"/>
        </w:rPr>
        <w:t xml:space="preserve">A6: </w:t>
      </w:r>
      <w:r w:rsidR="002E58AF" w:rsidRPr="002E58AF">
        <w:rPr>
          <w:rStyle w:val="tlid-translation"/>
          <w:color w:val="FF0000"/>
          <w:lang w:val="en"/>
        </w:rPr>
        <w:t xml:space="preserve">We completely agree with the reviewer. The stated concentration of silver, after 14 days there was a large change in the colloidal system, which can be seen in Figure 3, although the </w:t>
      </w:r>
      <w:r w:rsidR="002E58AF" w:rsidRPr="002E58AF">
        <w:rPr>
          <w:rStyle w:val="tlid-translation"/>
          <w:color w:val="FF0000"/>
          <w:lang w:val="en"/>
        </w:rPr>
        <w:lastRenderedPageBreak/>
        <w:t>calculation according to Mie theory was only a decrease of 0.75 nm. From this it can be concluded that the said system is not stable after a certain period of time.</w:t>
      </w:r>
    </w:p>
    <w:p w:rsidR="002E58AF" w:rsidRDefault="002E58AF" w:rsidP="002E58AF">
      <w:pPr>
        <w:spacing w:line="360" w:lineRule="auto"/>
        <w:jc w:val="both"/>
        <w:rPr>
          <w:rStyle w:val="tlid-translation"/>
          <w:lang w:val="en"/>
        </w:rPr>
      </w:pPr>
      <w:r>
        <w:rPr>
          <w:rStyle w:val="tlid-translation"/>
          <w:lang w:val="en"/>
        </w:rPr>
        <w:t xml:space="preserve">Q7: </w:t>
      </w:r>
      <w:r w:rsidRPr="002E58AF">
        <w:rPr>
          <w:rStyle w:val="tlid-translation"/>
          <w:lang w:val="en"/>
        </w:rPr>
        <w:t xml:space="preserve">Have the authors considered the possibility </w:t>
      </w:r>
      <w:r>
        <w:rPr>
          <w:rStyle w:val="tlid-translation"/>
          <w:lang w:val="en"/>
        </w:rPr>
        <w:t xml:space="preserve">of TEM analysis, which would </w:t>
      </w:r>
      <w:r w:rsidRPr="002E58AF">
        <w:rPr>
          <w:rStyle w:val="tlid-translation"/>
          <w:lang w:val="en"/>
        </w:rPr>
        <w:t>provide a better data about particle size and distribution?</w:t>
      </w:r>
    </w:p>
    <w:p w:rsidR="002E58AF" w:rsidRPr="002E58AF" w:rsidRDefault="002E58AF" w:rsidP="002E58AF">
      <w:pPr>
        <w:spacing w:line="360" w:lineRule="auto"/>
        <w:jc w:val="both"/>
        <w:rPr>
          <w:rStyle w:val="tlid-translation"/>
          <w:color w:val="FF0000"/>
          <w:lang w:val="en"/>
        </w:rPr>
      </w:pPr>
      <w:r w:rsidRPr="002E58AF">
        <w:rPr>
          <w:rStyle w:val="tlid-translation"/>
          <w:color w:val="FF0000"/>
          <w:lang w:val="en"/>
        </w:rPr>
        <w:t xml:space="preserve">A7: </w:t>
      </w:r>
      <w:r w:rsidRPr="002E58AF">
        <w:rPr>
          <w:rStyle w:val="tlid-translation"/>
          <w:color w:val="FF0000"/>
          <w:lang w:val="en"/>
        </w:rPr>
        <w:t>We have certainly considered using TEM analysis in the continuation of this experimental work as a confirmation of these two methods. We were unable to make these measurements as part of this paper.</w:t>
      </w:r>
    </w:p>
    <w:p w:rsidR="002E58AF" w:rsidRDefault="002E58AF" w:rsidP="002E58AF">
      <w:pPr>
        <w:spacing w:line="360" w:lineRule="auto"/>
        <w:jc w:val="both"/>
        <w:rPr>
          <w:rStyle w:val="tlid-translation"/>
          <w:lang w:val="en"/>
        </w:rPr>
      </w:pPr>
      <w:r>
        <w:rPr>
          <w:rStyle w:val="tlid-translation"/>
          <w:lang w:val="en"/>
        </w:rPr>
        <w:t xml:space="preserve">Q8: </w:t>
      </w:r>
      <w:r w:rsidRPr="002E58AF">
        <w:rPr>
          <w:rStyle w:val="tlid-translation"/>
          <w:lang w:val="en"/>
        </w:rPr>
        <w:t>Did the authors tried to make a film of t</w:t>
      </w:r>
      <w:r>
        <w:rPr>
          <w:rStyle w:val="tlid-translation"/>
          <w:lang w:val="en"/>
        </w:rPr>
        <w:t xml:space="preserve">he initial colloid solution? In </w:t>
      </w:r>
      <w:r w:rsidRPr="002E58AF">
        <w:rPr>
          <w:rStyle w:val="tlid-translation"/>
          <w:lang w:val="en"/>
        </w:rPr>
        <w:t>that case, crystalline structure an</w:t>
      </w:r>
      <w:r>
        <w:rPr>
          <w:rStyle w:val="tlid-translation"/>
          <w:lang w:val="en"/>
        </w:rPr>
        <w:t xml:space="preserve">d crystalline domain size of Ag </w:t>
      </w:r>
      <w:r w:rsidRPr="002E58AF">
        <w:rPr>
          <w:rStyle w:val="tlid-translation"/>
          <w:lang w:val="en"/>
        </w:rPr>
        <w:t>nanoparticles could be determined by XRD measurements.</w:t>
      </w:r>
    </w:p>
    <w:p w:rsidR="00C2241A" w:rsidRPr="00C2241A" w:rsidRDefault="00EB7FAD" w:rsidP="00C2241A">
      <w:pPr>
        <w:rPr>
          <w:rFonts w:eastAsia="Times New Roman"/>
          <w:color w:val="FF0000"/>
          <w:lang w:eastAsia="hr-HR"/>
        </w:rPr>
      </w:pPr>
      <w:r w:rsidRPr="00C2241A">
        <w:rPr>
          <w:rStyle w:val="tlid-translation"/>
          <w:color w:val="FF0000"/>
          <w:lang w:val="en"/>
        </w:rPr>
        <w:t xml:space="preserve">A8: </w:t>
      </w:r>
      <w:r w:rsidR="00C2241A" w:rsidRPr="00C2241A">
        <w:rPr>
          <w:rFonts w:eastAsia="Times New Roman"/>
          <w:color w:val="FF0000"/>
          <w:lang w:val="en" w:eastAsia="hr-HR"/>
        </w:rPr>
        <w:t xml:space="preserve">We didn't make </w:t>
      </w:r>
      <w:proofErr w:type="gramStart"/>
      <w:r w:rsidR="00C2241A" w:rsidRPr="00C2241A">
        <w:rPr>
          <w:rFonts w:eastAsia="Times New Roman"/>
          <w:color w:val="FF0000"/>
          <w:lang w:val="en" w:eastAsia="hr-HR"/>
        </w:rPr>
        <w:t>a</w:t>
      </w:r>
      <w:proofErr w:type="gramEnd"/>
      <w:r w:rsidR="00C2241A" w:rsidRPr="00C2241A">
        <w:rPr>
          <w:rFonts w:eastAsia="Times New Roman"/>
          <w:color w:val="FF0000"/>
          <w:lang w:val="en" w:eastAsia="hr-HR"/>
        </w:rPr>
        <w:t xml:space="preserve"> </w:t>
      </w:r>
      <w:proofErr w:type="spellStart"/>
      <w:r w:rsidR="00C2241A" w:rsidRPr="00C2241A">
        <w:rPr>
          <w:rFonts w:eastAsia="Times New Roman"/>
          <w:color w:val="FF0000"/>
          <w:lang w:val="en" w:eastAsia="hr-HR"/>
        </w:rPr>
        <w:t>flm</w:t>
      </w:r>
      <w:proofErr w:type="spellEnd"/>
      <w:r w:rsidR="00C2241A" w:rsidRPr="00C2241A">
        <w:rPr>
          <w:rFonts w:eastAsia="Times New Roman"/>
          <w:color w:val="FF0000"/>
          <w:lang w:val="en" w:eastAsia="hr-HR"/>
        </w:rPr>
        <w:t xml:space="preserve"> of colloidal solution. This represents another direction in which future research can go. Thank you for the idea.</w:t>
      </w:r>
    </w:p>
    <w:p w:rsidR="00EB7FAD" w:rsidRDefault="00C2241A" w:rsidP="00C2241A">
      <w:pPr>
        <w:spacing w:line="360" w:lineRule="auto"/>
        <w:jc w:val="both"/>
        <w:rPr>
          <w:lang w:val="en"/>
        </w:rPr>
      </w:pPr>
      <w:r>
        <w:rPr>
          <w:lang w:val="en"/>
        </w:rPr>
        <w:t xml:space="preserve">Q9: </w:t>
      </w:r>
      <w:r w:rsidRPr="00C2241A">
        <w:rPr>
          <w:lang w:val="en"/>
        </w:rPr>
        <w:t>Page 19, line331 – In ref [2</w:t>
      </w:r>
      <w:r>
        <w:rPr>
          <w:lang w:val="en"/>
        </w:rPr>
        <w:t xml:space="preserve">6] …….” concentration of silver </w:t>
      </w:r>
      <w:r w:rsidRPr="00C2241A">
        <w:rPr>
          <w:lang w:val="en"/>
        </w:rPr>
        <w:t xml:space="preserve">colloidal 331 nanoparticles in layered </w:t>
      </w:r>
      <w:proofErr w:type="spellStart"/>
      <w:r w:rsidRPr="00C2241A">
        <w:rPr>
          <w:lang w:val="en"/>
        </w:rPr>
        <w:t>lap</w:t>
      </w:r>
      <w:r>
        <w:rPr>
          <w:lang w:val="en"/>
        </w:rPr>
        <w:t>onite</w:t>
      </w:r>
      <w:proofErr w:type="spellEnd"/>
      <w:r>
        <w:rPr>
          <w:lang w:val="en"/>
        </w:rPr>
        <w:t xml:space="preserve"> sol. Colloids Surf. 2007; </w:t>
      </w:r>
      <w:r w:rsidRPr="00C2241A">
        <w:rPr>
          <w:lang w:val="en"/>
        </w:rPr>
        <w:t xml:space="preserve">302A…….” this letter A should stand with the abbreviated title </w:t>
      </w:r>
      <w:r>
        <w:rPr>
          <w:lang w:val="en"/>
        </w:rPr>
        <w:t xml:space="preserve">of the </w:t>
      </w:r>
      <w:r w:rsidRPr="00C2241A">
        <w:rPr>
          <w:lang w:val="en"/>
        </w:rPr>
        <w:t>journal and not with the volume.</w:t>
      </w:r>
    </w:p>
    <w:p w:rsidR="00C2241A" w:rsidRPr="00555127" w:rsidRDefault="00C2241A" w:rsidP="00C2241A">
      <w:pPr>
        <w:spacing w:line="360" w:lineRule="auto"/>
        <w:jc w:val="both"/>
        <w:rPr>
          <w:color w:val="FF0000"/>
          <w:lang w:val="en"/>
        </w:rPr>
      </w:pPr>
      <w:r w:rsidRPr="00555127">
        <w:rPr>
          <w:color w:val="FF0000"/>
          <w:lang w:val="en"/>
        </w:rPr>
        <w:t xml:space="preserve">A9: </w:t>
      </w:r>
      <w:r w:rsidR="00555127" w:rsidRPr="00555127">
        <w:rPr>
          <w:color w:val="FF0000"/>
          <w:lang w:val="en"/>
        </w:rPr>
        <w:t>We corrected this reference.</w:t>
      </w:r>
    </w:p>
    <w:p w:rsidR="00555127" w:rsidRDefault="00555127" w:rsidP="00555127">
      <w:pPr>
        <w:spacing w:line="360" w:lineRule="auto"/>
        <w:jc w:val="both"/>
        <w:rPr>
          <w:lang w:val="en"/>
        </w:rPr>
      </w:pPr>
      <w:r>
        <w:rPr>
          <w:lang w:val="en"/>
        </w:rPr>
        <w:t xml:space="preserve">Q10: </w:t>
      </w:r>
      <w:r w:rsidRPr="00555127">
        <w:rPr>
          <w:lang w:val="en"/>
        </w:rPr>
        <w:t>Page 19, line 334 - Check referenc</w:t>
      </w:r>
      <w:r>
        <w:rPr>
          <w:lang w:val="en"/>
        </w:rPr>
        <w:t xml:space="preserve">e 27, the title of the paper is </w:t>
      </w:r>
      <w:r w:rsidRPr="00555127">
        <w:rPr>
          <w:lang w:val="en"/>
        </w:rPr>
        <w:t>incorrect.</w:t>
      </w:r>
    </w:p>
    <w:p w:rsidR="00555127" w:rsidRDefault="00555127" w:rsidP="00555127">
      <w:pPr>
        <w:spacing w:line="360" w:lineRule="auto"/>
        <w:jc w:val="both"/>
        <w:rPr>
          <w:lang w:val="en"/>
        </w:rPr>
      </w:pPr>
      <w:bookmarkStart w:id="0" w:name="_GoBack"/>
      <w:r w:rsidRPr="00555127">
        <w:rPr>
          <w:color w:val="FF0000"/>
          <w:lang w:val="en"/>
        </w:rPr>
        <w:t xml:space="preserve">A10: </w:t>
      </w:r>
      <w:r w:rsidRPr="00555127">
        <w:rPr>
          <w:color w:val="FF0000"/>
          <w:lang w:val="en"/>
        </w:rPr>
        <w:t>We corrected this reference.</w:t>
      </w:r>
      <w:bookmarkEnd w:id="0"/>
    </w:p>
    <w:p w:rsidR="00555127" w:rsidRPr="008A68E4" w:rsidRDefault="00555127" w:rsidP="00555127">
      <w:pPr>
        <w:spacing w:line="360" w:lineRule="auto"/>
        <w:jc w:val="both"/>
        <w:rPr>
          <w:lang w:val="en"/>
        </w:rPr>
      </w:pPr>
    </w:p>
    <w:sectPr w:rsidR="00555127" w:rsidRPr="008A6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36"/>
    <w:rsid w:val="001148B0"/>
    <w:rsid w:val="00136C13"/>
    <w:rsid w:val="002711DB"/>
    <w:rsid w:val="002E58AF"/>
    <w:rsid w:val="0031173C"/>
    <w:rsid w:val="004D2F1E"/>
    <w:rsid w:val="00555127"/>
    <w:rsid w:val="00691E9A"/>
    <w:rsid w:val="00715AE4"/>
    <w:rsid w:val="0083426E"/>
    <w:rsid w:val="008A5BB2"/>
    <w:rsid w:val="008A68E4"/>
    <w:rsid w:val="008F0E8B"/>
    <w:rsid w:val="00977729"/>
    <w:rsid w:val="00980170"/>
    <w:rsid w:val="009977E9"/>
    <w:rsid w:val="00A53B4F"/>
    <w:rsid w:val="00B41D83"/>
    <w:rsid w:val="00BB16CD"/>
    <w:rsid w:val="00C14CAA"/>
    <w:rsid w:val="00C2241A"/>
    <w:rsid w:val="00C834B5"/>
    <w:rsid w:val="00C85636"/>
    <w:rsid w:val="00D06C66"/>
    <w:rsid w:val="00DF32B0"/>
    <w:rsid w:val="00EB7FAD"/>
    <w:rsid w:val="00F616CE"/>
    <w:rsid w:val="00FB7B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114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114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1280">
      <w:bodyDiv w:val="1"/>
      <w:marLeft w:val="0"/>
      <w:marRight w:val="0"/>
      <w:marTop w:val="0"/>
      <w:marBottom w:val="0"/>
      <w:divBdr>
        <w:top w:val="none" w:sz="0" w:space="0" w:color="auto"/>
        <w:left w:val="none" w:sz="0" w:space="0" w:color="auto"/>
        <w:bottom w:val="none" w:sz="0" w:space="0" w:color="auto"/>
        <w:right w:val="none" w:sz="0" w:space="0" w:color="auto"/>
      </w:divBdr>
      <w:divsChild>
        <w:div w:id="1496069028">
          <w:marLeft w:val="0"/>
          <w:marRight w:val="0"/>
          <w:marTop w:val="0"/>
          <w:marBottom w:val="0"/>
          <w:divBdr>
            <w:top w:val="none" w:sz="0" w:space="0" w:color="auto"/>
            <w:left w:val="none" w:sz="0" w:space="0" w:color="auto"/>
            <w:bottom w:val="none" w:sz="0" w:space="0" w:color="auto"/>
            <w:right w:val="none" w:sz="0" w:space="0" w:color="auto"/>
          </w:divBdr>
          <w:divsChild>
            <w:div w:id="4975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4301">
      <w:bodyDiv w:val="1"/>
      <w:marLeft w:val="0"/>
      <w:marRight w:val="0"/>
      <w:marTop w:val="0"/>
      <w:marBottom w:val="0"/>
      <w:divBdr>
        <w:top w:val="none" w:sz="0" w:space="0" w:color="auto"/>
        <w:left w:val="none" w:sz="0" w:space="0" w:color="auto"/>
        <w:bottom w:val="none" w:sz="0" w:space="0" w:color="auto"/>
        <w:right w:val="none" w:sz="0" w:space="0" w:color="auto"/>
      </w:divBdr>
      <w:divsChild>
        <w:div w:id="1750887170">
          <w:marLeft w:val="0"/>
          <w:marRight w:val="0"/>
          <w:marTop w:val="0"/>
          <w:marBottom w:val="0"/>
          <w:divBdr>
            <w:top w:val="none" w:sz="0" w:space="0" w:color="auto"/>
            <w:left w:val="none" w:sz="0" w:space="0" w:color="auto"/>
            <w:bottom w:val="none" w:sz="0" w:space="0" w:color="auto"/>
            <w:right w:val="none" w:sz="0" w:space="0" w:color="auto"/>
          </w:divBdr>
          <w:divsChild>
            <w:div w:id="7440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dc:creator>
  <cp:lastModifiedBy>Damir</cp:lastModifiedBy>
  <cp:revision>21</cp:revision>
  <dcterms:created xsi:type="dcterms:W3CDTF">2019-10-11T09:14:00Z</dcterms:created>
  <dcterms:modified xsi:type="dcterms:W3CDTF">2019-10-18T08:56:00Z</dcterms:modified>
</cp:coreProperties>
</file>