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E8" w:rsidRDefault="00496AE8" w:rsidP="00496AE8">
      <w:pPr>
        <w:jc w:val="both"/>
      </w:pPr>
    </w:p>
    <w:tbl>
      <w:tblPr>
        <w:tblStyle w:val="TableGrid2"/>
        <w:tblW w:w="0" w:type="auto"/>
        <w:jc w:val="center"/>
        <w:tblLayout w:type="fixed"/>
        <w:tblLook w:val="04A0"/>
      </w:tblPr>
      <w:tblGrid>
        <w:gridCol w:w="1721"/>
        <w:gridCol w:w="2349"/>
        <w:gridCol w:w="1640"/>
        <w:gridCol w:w="1640"/>
        <w:gridCol w:w="1640"/>
      </w:tblGrid>
      <w:tr w:rsidR="00496AE8" w:rsidRPr="00362E83" w:rsidTr="00513B1A">
        <w:trPr>
          <w:trHeight w:val="293"/>
          <w:jc w:val="center"/>
        </w:trPr>
        <w:tc>
          <w:tcPr>
            <w:tcW w:w="8990" w:type="dxa"/>
            <w:gridSpan w:val="5"/>
            <w:tcBorders>
              <w:bottom w:val="single" w:sz="4" w:space="0" w:color="auto"/>
            </w:tcBorders>
          </w:tcPr>
          <w:p w:rsidR="00496AE8" w:rsidRPr="00362E83" w:rsidRDefault="00496AE8" w:rsidP="00513B1A">
            <w:pPr>
              <w:ind w:left="-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Tabela</w:t>
            </w:r>
            <w:r w:rsidR="00362E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62E83" w:rsidRPr="00362E8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D1</w:t>
            </w: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 xml:space="preserve"> Adsorpcione konstante izotermi regenerisanih uzoraka</w:t>
            </w: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 xml:space="preserve">primjenom nelinearnih modela </w:t>
            </w:r>
          </w:p>
          <w:p w:rsidR="00496AE8" w:rsidRPr="00362E83" w:rsidRDefault="00496AE8" w:rsidP="00513B1A">
            <w:pPr>
              <w:ind w:left="-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>(Koncentracija zeolita = 2 g/dm</w:t>
            </w:r>
            <w:r w:rsidRPr="00362E8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535E8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r w:rsidR="00362E83" w:rsidRPr="00362E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6281">
              <w:rPr>
                <w:rFonts w:asciiTheme="minorHAnsi" w:hAnsiTheme="minorHAnsi" w:cstheme="minorHAnsi"/>
                <w:sz w:val="22"/>
                <w:szCs w:val="22"/>
              </w:rPr>
              <w:t>~</w:t>
            </w:r>
            <w:r w:rsidR="00362E83" w:rsidRPr="00362E83">
              <w:rPr>
                <w:rFonts w:asciiTheme="minorHAnsi" w:hAnsiTheme="minorHAnsi" w:cstheme="minorHAnsi"/>
                <w:sz w:val="22"/>
                <w:szCs w:val="22"/>
              </w:rPr>
              <w:t xml:space="preserve"> 8, </w:t>
            </w:r>
            <w:r w:rsidRPr="00362E8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T</w:t>
            </w: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>= 19 °C, Vrijeme adsorpcije 24 h (UFr i SFr) i 48 h (GFr))</w:t>
            </w:r>
          </w:p>
          <w:p w:rsidR="00496AE8" w:rsidRPr="00362E83" w:rsidRDefault="00362E83" w:rsidP="00513B1A">
            <w:pPr>
              <w:ind w:left="-3"/>
              <w:jc w:val="left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Table </w:t>
            </w:r>
            <w:r w:rsidRPr="00362E83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  <w:t>D1</w:t>
            </w:r>
            <w:r w:rsidR="00496AE8" w:rsidRPr="00362E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Adsorption constants of the isotherms </w:t>
            </w:r>
            <w:r w:rsidR="00496AE8"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of regenerated samples</w:t>
            </w:r>
            <w:r w:rsidR="00496AE8" w:rsidRPr="00362E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studied using nonlinear models</w:t>
            </w:r>
            <w:r w:rsidR="00496AE8" w:rsidRPr="00362E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(zeolite concentration = 2 g/dm</w:t>
            </w:r>
            <w:r w:rsidR="00496AE8" w:rsidRPr="00362E8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3</w:t>
            </w:r>
            <w:r w:rsidR="00496AE8" w:rsidRPr="00362E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496AE8" w:rsidRPr="001535E8">
              <w:rPr>
                <w:rFonts w:asciiTheme="minorHAnsi" w:eastAsia="Calibri" w:hAnsiTheme="minorHAnsi" w:cstheme="minorHAnsi"/>
                <w:sz w:val="22"/>
                <w:szCs w:val="22"/>
              </w:rPr>
              <w:t>pH</w:t>
            </w:r>
            <w:r w:rsidRPr="00362E8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r w:rsidR="00496AE8" w:rsidRPr="00362E83">
              <w:rPr>
                <w:rFonts w:asciiTheme="minorHAnsi" w:eastAsia="Calibri" w:hAnsiTheme="minorHAnsi" w:cstheme="minorHAnsi"/>
                <w:sz w:val="22"/>
                <w:szCs w:val="22"/>
              </w:rPr>
              <w:t>~</w:t>
            </w:r>
            <w:r w:rsidRPr="00362E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8, </w:t>
            </w:r>
            <w:r w:rsidR="00496AE8" w:rsidRPr="00362E83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T</w:t>
            </w:r>
            <w:r w:rsidR="00496AE8" w:rsidRPr="00362E83">
              <w:rPr>
                <w:rFonts w:asciiTheme="minorHAnsi" w:eastAsia="Calibri" w:hAnsiTheme="minorHAnsi" w:cstheme="minorHAnsi"/>
                <w:sz w:val="22"/>
                <w:szCs w:val="22"/>
              </w:rPr>
              <w:t>= 19 °C, Adsorption time 24 h (UFr and SFr), and 48 h (GFr))</w:t>
            </w:r>
          </w:p>
        </w:tc>
      </w:tr>
      <w:tr w:rsidR="00496AE8" w:rsidRPr="00362E83" w:rsidTr="00362E83">
        <w:trPr>
          <w:trHeight w:val="344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Parametar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Ispitivani uzorci</w:t>
            </w:r>
          </w:p>
        </w:tc>
      </w:tr>
      <w:tr w:rsidR="00496AE8" w:rsidRPr="00362E83" w:rsidTr="0038389C">
        <w:trPr>
          <w:trHeight w:val="269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496AE8" w:rsidP="00513B1A">
            <w:pPr>
              <w:ind w:left="-3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496AE8" w:rsidP="00513B1A">
            <w:pPr>
              <w:ind w:left="-3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UF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SF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362E83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b/>
                <w:sz w:val="22"/>
                <w:szCs w:val="22"/>
              </w:rPr>
              <w:t>GF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Lengmir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</w:tcBorders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hAnsiTheme="minorHAnsi" w:cstheme="minorHAnsi"/>
                <w:i/>
                <w:color w:val="000000"/>
                <w:highlight w:val="yellow"/>
                <w:lang w:eastAsia="bs-Latn-BA"/>
              </w:rPr>
            </w:pPr>
            <w:r w:rsidRPr="00362E8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K</w:t>
            </w:r>
            <w:r w:rsidRPr="00362E8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L </w:t>
            </w:r>
            <w:r w:rsidRPr="00362E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/ dm</w:t>
            </w:r>
            <w:r w:rsidRPr="00362E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 xml:space="preserve">3 </w:t>
            </w:r>
            <w:r w:rsidRPr="00362E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mg</w:t>
            </w:r>
            <w:r w:rsidRPr="00362E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-1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0,06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0,078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0,021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/>
          </w:tcPr>
          <w:p w:rsidR="00362E83" w:rsidRPr="00362E83" w:rsidRDefault="00362E83" w:rsidP="00513B1A">
            <w:pPr>
              <w:ind w:left="-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tcBorders>
              <w:left w:val="nil"/>
            </w:tcBorders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  <w:vertAlign w:val="superscript"/>
                <w:lang w:eastAsia="bs-Latn-BA"/>
              </w:rPr>
            </w:pPr>
            <w:r w:rsidRPr="00362E8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Q</w:t>
            </w:r>
            <w:r w:rsidRPr="00362E8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0</w:t>
            </w:r>
            <w:r w:rsidRPr="00362E8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m </w:t>
            </w:r>
            <w:r w:rsidRPr="00362E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/ mg g</w:t>
            </w:r>
            <w:r w:rsidRPr="00362E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-1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12,82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13,76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11,80</w:t>
            </w:r>
          </w:p>
        </w:tc>
      </w:tr>
      <w:tr w:rsidR="00362E83" w:rsidRPr="00362E83" w:rsidTr="002F63FA">
        <w:trPr>
          <w:trHeight w:val="283"/>
          <w:jc w:val="center"/>
        </w:trPr>
        <w:tc>
          <w:tcPr>
            <w:tcW w:w="172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Parametri izračunati iz modela</w:t>
            </w:r>
          </w:p>
        </w:tc>
        <w:tc>
          <w:tcPr>
            <w:tcW w:w="234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R</w:t>
            </w: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2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>0,9248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0,9917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0,9248</w:t>
            </w:r>
          </w:p>
        </w:tc>
      </w:tr>
      <w:tr w:rsidR="00362E83" w:rsidRPr="00362E83" w:rsidTr="002F63FA">
        <w:trPr>
          <w:trHeight w:val="283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i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R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>L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0,11-0,55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0,09-0,49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0,27-0,78</w:t>
            </w:r>
          </w:p>
        </w:tc>
      </w:tr>
      <w:tr w:rsidR="00362E83" w:rsidRPr="00362E83" w:rsidTr="002F63FA">
        <w:trPr>
          <w:trHeight w:val="283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D344B1" w:rsidRDefault="002F63FA" w:rsidP="00362E83">
            <w:pPr>
              <w:jc w:val="center"/>
              <w:rPr>
                <w:rFonts w:asciiTheme="minorHAnsi" w:hAnsiTheme="minorHAnsi" w:cstheme="minorHAnsi"/>
                <w:i/>
                <w:color w:val="000000"/>
                <w:highlight w:val="yellow"/>
                <w:vertAlign w:val="superscript"/>
                <w:lang w:eastAsia="bs-Latn-BA"/>
              </w:rPr>
            </w:pPr>
            <w:r w:rsidRPr="00D344B1">
              <w:rPr>
                <w:rFonts w:ascii="Times New Roman" w:hAnsi="Times New Roman"/>
                <w:position w:val="-10"/>
                <w:highlight w:val="yellow"/>
              </w:rPr>
              <w:object w:dxaOrig="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pt" o:ole="">
                  <v:imagedata r:id="rId4" o:title=""/>
                </v:shape>
                <o:OLEObject Type="Embed" ProgID="Equation.DSMT4" ShapeID="_x0000_i1025" DrawAspect="Content" ObjectID="_1626090019" r:id="rId5"/>
              </w:objec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0,592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0,065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0,694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Frojndlih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i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n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0,324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0,303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0,503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/>
          </w:tcPr>
          <w:p w:rsidR="00362E83" w:rsidRPr="00362E83" w:rsidRDefault="00362E83" w:rsidP="00513B1A">
            <w:pPr>
              <w:ind w:left="-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  <w:lang w:eastAsia="bs-Latn-BA"/>
              </w:rPr>
              <w:t>K</w:t>
            </w:r>
            <w:r w:rsidRPr="00D344B1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F </w:t>
            </w:r>
            <w:r w:rsidRPr="00D344B1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bs-Latn-BA"/>
              </w:rPr>
              <w:t>/ (mg g</w:t>
            </w:r>
            <w:r w:rsidRPr="00D344B1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  <w:lang w:eastAsia="bs-Latn-BA"/>
              </w:rPr>
              <w:t>-1</w:t>
            </w:r>
            <w:r w:rsidRPr="00D344B1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bs-Latn-BA"/>
              </w:rPr>
              <w:t>)/(mg dm</w:t>
            </w:r>
            <w:r w:rsidRPr="00D344B1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  <w:lang w:eastAsia="bs-Latn-BA"/>
              </w:rPr>
              <w:t>-3</w:t>
            </w:r>
            <w:r w:rsidRPr="00D344B1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bs-Latn-BA"/>
              </w:rPr>
              <w:t>)</w:t>
            </w:r>
            <w:r w:rsidRPr="00D344B1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  <w:lang w:eastAsia="bs-Latn-BA"/>
              </w:rPr>
              <w:t>n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2,557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3,191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0,795</w:t>
            </w:r>
          </w:p>
        </w:tc>
      </w:tr>
      <w:tr w:rsidR="00362E83" w:rsidRPr="00362E83" w:rsidTr="002F63FA">
        <w:trPr>
          <w:trHeight w:hRule="exact" w:val="284"/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Parametri izračunati iz modela</w:t>
            </w: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R</w:t>
            </w: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2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>0,8437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0,9248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0,8804</w:t>
            </w:r>
          </w:p>
        </w:tc>
      </w:tr>
      <w:tr w:rsidR="00362E83" w:rsidRPr="00362E83" w:rsidTr="002F63FA">
        <w:trPr>
          <w:trHeight w:hRule="exact" w:val="284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D344B1" w:rsidRDefault="002F63FA" w:rsidP="00362E83">
            <w:pPr>
              <w:jc w:val="center"/>
              <w:rPr>
                <w:rFonts w:asciiTheme="minorHAnsi" w:hAnsiTheme="minorHAnsi" w:cstheme="minorHAnsi"/>
                <w:i/>
                <w:color w:val="000000"/>
                <w:highlight w:val="yellow"/>
                <w:vertAlign w:val="superscript"/>
                <w:lang w:eastAsia="bs-Latn-BA"/>
              </w:rPr>
            </w:pPr>
            <w:r w:rsidRPr="00D344B1">
              <w:rPr>
                <w:rFonts w:ascii="Times New Roman" w:hAnsi="Times New Roman"/>
                <w:position w:val="-10"/>
                <w:highlight w:val="yellow"/>
              </w:rPr>
              <w:object w:dxaOrig="260" w:dyaOrig="300">
                <v:shape id="_x0000_i1026" type="#_x0000_t75" style="width:12.75pt;height:15pt" o:ole="">
                  <v:imagedata r:id="rId6" o:title=""/>
                </v:shape>
                <o:OLEObject Type="Embed" ProgID="Equation.DSMT4" ShapeID="_x0000_i1026" DrawAspect="Content" ObjectID="_1626090020" r:id="rId7"/>
              </w:objec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1,199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0,756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1,184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Tempkin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iCs/>
                <w:color w:val="000000"/>
                <w:highlight w:val="yellow"/>
                <w:vertAlign w:val="superscript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  <w:lang w:eastAsia="bs-Latn-BA"/>
              </w:rPr>
              <w:t>A</w:t>
            </w:r>
            <w:r w:rsidRPr="00D344B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 </w:t>
            </w:r>
            <w:r w:rsidRPr="00D344B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  <w:lang w:eastAsia="bs-Latn-BA"/>
              </w:rPr>
              <w:t xml:space="preserve">/ </w:t>
            </w: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dm</w:t>
            </w: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3</w:t>
            </w:r>
            <w:r w:rsidRPr="00D344B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  <w:lang w:eastAsia="bs-Latn-BA"/>
              </w:rPr>
              <w:t xml:space="preserve"> g</w:t>
            </w:r>
            <w:r w:rsidRPr="00D344B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-1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0,628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0,186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/>
            <w:tcBorders>
              <w:top w:val="single" w:sz="4" w:space="0" w:color="auto"/>
            </w:tcBorders>
          </w:tcPr>
          <w:p w:rsidR="00362E83" w:rsidRPr="00362E83" w:rsidRDefault="00362E83" w:rsidP="00513B1A">
            <w:pPr>
              <w:ind w:left="-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iCs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  <w:lang w:eastAsia="bs-Latn-BA"/>
              </w:rPr>
              <w:t>b</w:t>
            </w:r>
            <w:r w:rsidRPr="00D34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T </w:t>
            </w:r>
            <w:r w:rsidRPr="00D344B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  <w:lang w:eastAsia="bs-Latn-BA"/>
              </w:rPr>
              <w:t>/ J mol</w:t>
            </w:r>
            <w:r w:rsidRPr="00D344B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-1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909,9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881,9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916,0</w:t>
            </w:r>
          </w:p>
        </w:tc>
      </w:tr>
      <w:tr w:rsidR="00362E83" w:rsidRPr="00362E83" w:rsidTr="002F63FA">
        <w:trPr>
          <w:trHeight w:hRule="exact" w:val="284"/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Parametri izračunati iz modela</w:t>
            </w: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R</w:t>
            </w: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2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0,8997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0,9758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0,9189</w:t>
            </w:r>
          </w:p>
        </w:tc>
      </w:tr>
      <w:tr w:rsidR="00362E83" w:rsidRPr="00362E83" w:rsidTr="002F63FA">
        <w:trPr>
          <w:trHeight w:hRule="exact" w:val="284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D344B1" w:rsidRDefault="002F63FA" w:rsidP="00362E83">
            <w:pPr>
              <w:jc w:val="center"/>
              <w:rPr>
                <w:rFonts w:asciiTheme="minorHAnsi" w:hAnsiTheme="minorHAnsi" w:cstheme="minorHAnsi"/>
                <w:i/>
                <w:color w:val="000000"/>
                <w:highlight w:val="yellow"/>
                <w:vertAlign w:val="superscript"/>
                <w:lang w:eastAsia="bs-Latn-BA"/>
              </w:rPr>
            </w:pPr>
            <w:r w:rsidRPr="00D344B1">
              <w:rPr>
                <w:rFonts w:ascii="Times New Roman" w:hAnsi="Times New Roman"/>
                <w:position w:val="-10"/>
                <w:highlight w:val="yellow"/>
              </w:rPr>
              <w:object w:dxaOrig="260" w:dyaOrig="300">
                <v:shape id="_x0000_i1027" type="#_x0000_t75" style="width:12.75pt;height:15pt" o:ole="">
                  <v:imagedata r:id="rId8" o:title=""/>
                </v:shape>
                <o:OLEObject Type="Embed" ProgID="Equation.DSMT4" ShapeID="_x0000_i1027" DrawAspect="Content" ObjectID="_1626090021" r:id="rId9"/>
              </w:objec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0,593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0,196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0,814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A66281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Dubinjin-Raduškevič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bottom"/>
          </w:tcPr>
          <w:p w:rsidR="00362E83" w:rsidRPr="00A66281" w:rsidRDefault="00362E83" w:rsidP="00362E83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K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DR 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/ mol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2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 xml:space="preserve"> kJ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-2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0,004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0,006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0,009</w:t>
            </w:r>
          </w:p>
        </w:tc>
      </w:tr>
      <w:tr w:rsidR="00362E83" w:rsidRPr="00362E83" w:rsidTr="0038389C">
        <w:trPr>
          <w:trHeight w:val="283"/>
          <w:jc w:val="center"/>
        </w:trPr>
        <w:tc>
          <w:tcPr>
            <w:tcW w:w="1721" w:type="dxa"/>
            <w:vMerge/>
          </w:tcPr>
          <w:p w:rsidR="00362E83" w:rsidRPr="00362E83" w:rsidRDefault="00362E83" w:rsidP="00513B1A">
            <w:pPr>
              <w:ind w:left="-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vAlign w:val="bottom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highlight w:val="yellow"/>
                <w:vertAlign w:val="superscript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q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DR 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/ mg g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-1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bs-Latn-BA"/>
              </w:rPr>
              <w:t>11,74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13,34</w:t>
            </w:r>
          </w:p>
        </w:tc>
        <w:tc>
          <w:tcPr>
            <w:tcW w:w="1640" w:type="dxa"/>
            <w:vAlign w:val="center"/>
          </w:tcPr>
          <w:p w:rsidR="00362E83" w:rsidRPr="00362E83" w:rsidRDefault="00362E83" w:rsidP="00513B1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9,59</w:t>
            </w:r>
          </w:p>
        </w:tc>
      </w:tr>
      <w:tr w:rsidR="00362E83" w:rsidRPr="00362E83" w:rsidTr="002F63FA">
        <w:trPr>
          <w:trHeight w:hRule="exact" w:val="284"/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362E83" w:rsidRPr="00362E83" w:rsidRDefault="00362E83" w:rsidP="00513B1A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Parametri izračunati iz modela</w:t>
            </w: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bs-Latn-BA"/>
              </w:rPr>
              <w:t>R</w:t>
            </w:r>
            <w:r w:rsidRPr="00D344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2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ind w:left="-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E83">
              <w:rPr>
                <w:rFonts w:asciiTheme="minorHAnsi" w:hAnsiTheme="minorHAnsi" w:cstheme="minorHAnsi"/>
                <w:sz w:val="22"/>
                <w:szCs w:val="22"/>
              </w:rPr>
              <w:t>0,9117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0,9649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0,9166</w:t>
            </w:r>
          </w:p>
        </w:tc>
      </w:tr>
      <w:tr w:rsidR="00362E83" w:rsidRPr="00362E83" w:rsidTr="002F63FA">
        <w:trPr>
          <w:trHeight w:hRule="exact" w:val="284"/>
          <w:jc w:val="center"/>
        </w:trPr>
        <w:tc>
          <w:tcPr>
            <w:tcW w:w="1721" w:type="dxa"/>
            <w:vMerge/>
            <w:shd w:val="clear" w:color="auto" w:fill="F2F2F2" w:themeFill="background1" w:themeFillShade="F2"/>
          </w:tcPr>
          <w:p w:rsidR="00362E83" w:rsidRPr="00362E83" w:rsidRDefault="00362E83" w:rsidP="00513B1A">
            <w:pPr>
              <w:ind w:left="-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:rsidR="00362E83" w:rsidRPr="00D344B1" w:rsidRDefault="00362E83" w:rsidP="00362E8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highlight w:val="yellow"/>
                <w:vertAlign w:val="superscript"/>
                <w:lang w:eastAsia="bs-Latn-BA"/>
              </w:rPr>
            </w:pP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E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bscript"/>
                <w:lang w:eastAsia="bs-Latn-BA"/>
              </w:rPr>
              <w:t xml:space="preserve"> 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lang w:eastAsia="bs-Latn-BA"/>
              </w:rPr>
              <w:t>/ kJ mol</w:t>
            </w:r>
            <w:r w:rsidRPr="00D344B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  <w:vertAlign w:val="superscript"/>
                <w:lang w:eastAsia="bs-Latn-BA"/>
              </w:rPr>
              <w:t>-1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11,36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9,48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7,51</w:t>
            </w:r>
          </w:p>
        </w:tc>
      </w:tr>
      <w:tr w:rsidR="00362E83" w:rsidRPr="00362E83" w:rsidTr="002F63FA">
        <w:trPr>
          <w:trHeight w:hRule="exact" w:val="284"/>
          <w:jc w:val="center"/>
        </w:trPr>
        <w:tc>
          <w:tcPr>
            <w:tcW w:w="1721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362E83" w:rsidRPr="00362E83" w:rsidRDefault="00362E83" w:rsidP="00513B1A">
            <w:pPr>
              <w:ind w:left="-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62E83" w:rsidRPr="00D344B1" w:rsidRDefault="002F63FA" w:rsidP="00362E83">
            <w:pPr>
              <w:jc w:val="center"/>
              <w:rPr>
                <w:rFonts w:asciiTheme="minorHAnsi" w:hAnsiTheme="minorHAnsi" w:cstheme="minorHAnsi"/>
                <w:i/>
                <w:color w:val="000000"/>
                <w:highlight w:val="yellow"/>
                <w:vertAlign w:val="superscript"/>
                <w:lang w:eastAsia="bs-Latn-BA"/>
              </w:rPr>
            </w:pPr>
            <w:r w:rsidRPr="00D344B1">
              <w:rPr>
                <w:rFonts w:ascii="Times New Roman" w:hAnsi="Times New Roman"/>
                <w:position w:val="-10"/>
                <w:highlight w:val="yellow"/>
              </w:rPr>
              <w:object w:dxaOrig="260" w:dyaOrig="300">
                <v:shape id="_x0000_i1028" type="#_x0000_t75" style="width:12.75pt;height:15pt" o:ole="">
                  <v:imagedata r:id="rId10" o:title=""/>
                </v:shape>
                <o:OLEObject Type="Embed" ProgID="Equation.DSMT4" ShapeID="_x0000_i1028" DrawAspect="Content" ObjectID="_1626090022" r:id="rId11"/>
              </w:object>
            </w:r>
          </w:p>
        </w:tc>
        <w:tc>
          <w:tcPr>
            <w:tcW w:w="164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0,684</w:t>
            </w:r>
          </w:p>
        </w:tc>
        <w:tc>
          <w:tcPr>
            <w:tcW w:w="164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0,442</w:t>
            </w:r>
          </w:p>
        </w:tc>
        <w:tc>
          <w:tcPr>
            <w:tcW w:w="164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62E83" w:rsidRPr="00362E83" w:rsidRDefault="00362E83" w:rsidP="00362E8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</w:pPr>
            <w:r w:rsidRPr="00362E83">
              <w:rPr>
                <w:rFonts w:asciiTheme="minorHAnsi" w:eastAsia="Times New Roman" w:hAnsiTheme="minorHAnsi" w:cstheme="minorHAnsi"/>
                <w:sz w:val="22"/>
                <w:szCs w:val="22"/>
                <w:lang w:eastAsia="bs-Latn-BA"/>
              </w:rPr>
              <w:t>1,252</w:t>
            </w:r>
          </w:p>
        </w:tc>
      </w:tr>
    </w:tbl>
    <w:p w:rsidR="00750458" w:rsidRDefault="00750458" w:rsidP="00496AE8"/>
    <w:p w:rsidR="00750458" w:rsidRDefault="00750458"/>
    <w:sectPr w:rsidR="00750458" w:rsidSect="00D316AB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0458"/>
    <w:rsid w:val="000146BC"/>
    <w:rsid w:val="000A423E"/>
    <w:rsid w:val="000F28D5"/>
    <w:rsid w:val="00117BD5"/>
    <w:rsid w:val="001535E8"/>
    <w:rsid w:val="00283DD3"/>
    <w:rsid w:val="002A011C"/>
    <w:rsid w:val="002F63FA"/>
    <w:rsid w:val="00362E83"/>
    <w:rsid w:val="0038389C"/>
    <w:rsid w:val="003E0936"/>
    <w:rsid w:val="003F0620"/>
    <w:rsid w:val="00453389"/>
    <w:rsid w:val="00455E92"/>
    <w:rsid w:val="00493E86"/>
    <w:rsid w:val="00496AE8"/>
    <w:rsid w:val="004D1C57"/>
    <w:rsid w:val="00500FDB"/>
    <w:rsid w:val="00583C14"/>
    <w:rsid w:val="00614A08"/>
    <w:rsid w:val="00625F24"/>
    <w:rsid w:val="0068759C"/>
    <w:rsid w:val="00700C6F"/>
    <w:rsid w:val="00750458"/>
    <w:rsid w:val="00754D17"/>
    <w:rsid w:val="007C6287"/>
    <w:rsid w:val="007C683F"/>
    <w:rsid w:val="007E1D6D"/>
    <w:rsid w:val="008B228D"/>
    <w:rsid w:val="00980FBB"/>
    <w:rsid w:val="00A66281"/>
    <w:rsid w:val="00AC1573"/>
    <w:rsid w:val="00BC0AB1"/>
    <w:rsid w:val="00C02097"/>
    <w:rsid w:val="00CB45DE"/>
    <w:rsid w:val="00D1498D"/>
    <w:rsid w:val="00D316AB"/>
    <w:rsid w:val="00D344B1"/>
    <w:rsid w:val="00D5291E"/>
    <w:rsid w:val="00DD76C6"/>
    <w:rsid w:val="00F109B5"/>
    <w:rsid w:val="00F5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Normal"/>
    <w:uiPriority w:val="59"/>
    <w:rsid w:val="00750458"/>
    <w:pPr>
      <w:jc w:val="both"/>
    </w:pPr>
    <w:rPr>
      <w:rFonts w:ascii="Cambria Math" w:hAnsi="Cambria Mat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7</cp:revision>
  <dcterms:created xsi:type="dcterms:W3CDTF">2019-07-30T13:09:00Z</dcterms:created>
  <dcterms:modified xsi:type="dcterms:W3CDTF">2019-07-31T12:53:00Z</dcterms:modified>
</cp:coreProperties>
</file>