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left w:w="0" w:type="dxa"/>
          <w:right w:w="0" w:type="dxa"/>
        </w:tblCellMar>
        <w:tblLook w:val="01E0" w:firstRow="1" w:lastRow="1" w:firstColumn="1" w:lastColumn="1" w:noHBand="0" w:noVBand="0"/>
      </w:tblPr>
      <w:tblGrid>
        <w:gridCol w:w="6669"/>
        <w:gridCol w:w="234"/>
        <w:gridCol w:w="234"/>
        <w:gridCol w:w="2502"/>
      </w:tblGrid>
      <w:tr w:rsidR="00A53F9D" w:rsidRPr="00C718CD" w14:paraId="47B0BA7C" w14:textId="77777777" w:rsidTr="004C1D99">
        <w:trPr>
          <w:jc w:val="center"/>
        </w:trPr>
        <w:tc>
          <w:tcPr>
            <w:tcW w:w="9639" w:type="dxa"/>
            <w:gridSpan w:val="4"/>
            <w:vAlign w:val="center"/>
          </w:tcPr>
          <w:p w14:paraId="2F60B404" w14:textId="6715052C" w:rsidR="00A53F9D" w:rsidRPr="00C718CD" w:rsidRDefault="00B52EB8" w:rsidP="004C1D99">
            <w:pPr>
              <w:pStyle w:val="NaslovHI"/>
              <w:spacing w:before="0" w:line="240" w:lineRule="auto"/>
              <w:rPr>
                <w:lang w:val="sr-Latn-RS"/>
              </w:rPr>
            </w:pPr>
            <w:bookmarkStart w:id="0" w:name="_Hlk504329812"/>
            <w:bookmarkStart w:id="1" w:name="_Hlk6073919"/>
            <w:r w:rsidRPr="00B52EB8">
              <w:rPr>
                <w:caps w:val="0"/>
                <w:noProof/>
                <w:lang w:val="sr-Latn-RS"/>
              </w:rPr>
              <w:t>Improvement of low-temperature characteristics of biodiesel by additivation</w:t>
            </w:r>
          </w:p>
          <w:p w14:paraId="2BE6C23D" w14:textId="220FCB3F" w:rsidR="00A53F9D" w:rsidRPr="00C718CD" w:rsidRDefault="00B52EB8" w:rsidP="005F163B">
            <w:pPr>
              <w:pStyle w:val="AutoriHI"/>
              <w:rPr>
                <w:lang w:val="sr-Latn-RS"/>
              </w:rPr>
            </w:pPr>
            <w:r w:rsidRPr="00B52EB8">
              <w:rPr>
                <w:lang w:val="en-US"/>
              </w:rPr>
              <w:t>Ivan Tasić</w:t>
            </w:r>
            <w:r w:rsidRPr="00B52EB8">
              <w:rPr>
                <w:vertAlign w:val="superscript"/>
                <w:lang w:val="en-US"/>
              </w:rPr>
              <w:t>1</w:t>
            </w:r>
            <w:r w:rsidRPr="00B52EB8">
              <w:rPr>
                <w:lang w:val="en-US"/>
              </w:rPr>
              <w:t>, Milan D. Tomić</w:t>
            </w:r>
            <w:r w:rsidRPr="00B52EB8">
              <w:rPr>
                <w:vertAlign w:val="superscript"/>
                <w:lang w:val="en-US"/>
              </w:rPr>
              <w:t>2</w:t>
            </w:r>
            <w:r w:rsidRPr="00B52EB8">
              <w:rPr>
                <w:lang w:val="en-US"/>
              </w:rPr>
              <w:t xml:space="preserve">, Aleksandra </w:t>
            </w:r>
            <w:proofErr w:type="spellStart"/>
            <w:r w:rsidRPr="00B52EB8">
              <w:rPr>
                <w:lang w:val="en-US"/>
              </w:rPr>
              <w:t>Lj</w:t>
            </w:r>
            <w:proofErr w:type="spellEnd"/>
            <w:r w:rsidRPr="00B52EB8">
              <w:rPr>
                <w:lang w:val="en-US"/>
              </w:rPr>
              <w:t>. Aleksić</w:t>
            </w:r>
            <w:r w:rsidRPr="00B52EB8">
              <w:rPr>
                <w:vertAlign w:val="superscript"/>
                <w:lang w:val="en-US"/>
              </w:rPr>
              <w:t>3</w:t>
            </w:r>
            <w:r w:rsidRPr="00B52EB8">
              <w:rPr>
                <w:lang w:val="en-US"/>
              </w:rPr>
              <w:t xml:space="preserve">, </w:t>
            </w:r>
            <w:proofErr w:type="spellStart"/>
            <w:r w:rsidRPr="00B52EB8">
              <w:rPr>
                <w:lang w:val="en-US"/>
              </w:rPr>
              <w:t>Nataša</w:t>
            </w:r>
            <w:proofErr w:type="spellEnd"/>
            <w:r w:rsidRPr="00B52EB8">
              <w:rPr>
                <w:lang w:val="en-US"/>
              </w:rPr>
              <w:t xml:space="preserve"> Đurišić-Mladenović</w:t>
            </w:r>
            <w:r w:rsidRPr="00B52EB8">
              <w:rPr>
                <w:vertAlign w:val="superscript"/>
                <w:lang w:val="en-US"/>
              </w:rPr>
              <w:t>4</w:t>
            </w:r>
            <w:r w:rsidRPr="00B52EB8">
              <w:rPr>
                <w:lang w:val="en-US"/>
              </w:rPr>
              <w:t>, Ferenc L. Martinović</w:t>
            </w:r>
            <w:r w:rsidRPr="00B52EB8">
              <w:rPr>
                <w:vertAlign w:val="superscript"/>
                <w:lang w:val="en-US"/>
              </w:rPr>
              <w:t>4</w:t>
            </w:r>
            <w:r w:rsidRPr="00B52EB8">
              <w:rPr>
                <w:lang w:val="en-US"/>
              </w:rPr>
              <w:t>, Radoslav D. Mićić</w:t>
            </w:r>
            <w:r w:rsidRPr="00B52EB8">
              <w:rPr>
                <w:vertAlign w:val="superscript"/>
                <w:lang w:val="en-US"/>
              </w:rPr>
              <w:t>1</w:t>
            </w:r>
          </w:p>
          <w:bookmarkEnd w:id="0"/>
          <w:p w14:paraId="4EB66E42" w14:textId="5CEEFFA5" w:rsidR="00A53F9D" w:rsidRPr="00C718CD" w:rsidRDefault="00A1309F" w:rsidP="009306CC">
            <w:pPr>
              <w:pStyle w:val="OdakleHI"/>
              <w:rPr>
                <w:bCs w:val="0"/>
                <w:iCs/>
                <w:szCs w:val="18"/>
                <w:lang w:val="sr-Latn-RS"/>
              </w:rPr>
            </w:pPr>
            <w:r w:rsidRPr="00A1309F">
              <w:rPr>
                <w:bCs w:val="0"/>
                <w:iCs/>
                <w:szCs w:val="18"/>
                <w:vertAlign w:val="superscript"/>
                <w:lang w:val="sr-Latn-RS"/>
              </w:rPr>
              <w:t>1</w:t>
            </w:r>
            <w:r w:rsidR="00B52EB8" w:rsidRPr="00B52EB8">
              <w:rPr>
                <w:bCs w:val="0"/>
                <w:iCs/>
                <w:szCs w:val="18"/>
                <w:lang w:val="sr-Latn-RS"/>
              </w:rPr>
              <w:t xml:space="preserve">University of Novi Sad, Technical Faculty “Mihajlo Pupin”, Đure Đakovića b.b., 23000 Zrenjanin Serbia </w:t>
            </w:r>
            <w:r w:rsidR="00B52EB8">
              <w:rPr>
                <w:bCs w:val="0"/>
                <w:iCs/>
                <w:szCs w:val="18"/>
                <w:lang w:val="sr-Latn-RS"/>
              </w:rPr>
              <w:br/>
            </w:r>
            <w:r w:rsidR="00B52EB8" w:rsidRPr="00B52EB8">
              <w:rPr>
                <w:bCs w:val="0"/>
                <w:iCs/>
                <w:szCs w:val="18"/>
                <w:vertAlign w:val="superscript"/>
                <w:lang w:val="sr-Latn-RS"/>
              </w:rPr>
              <w:t>2</w:t>
            </w:r>
            <w:r w:rsidR="00B52EB8" w:rsidRPr="00B52EB8">
              <w:rPr>
                <w:bCs w:val="0"/>
                <w:iCs/>
                <w:szCs w:val="18"/>
                <w:lang w:val="sr-Latn-RS"/>
              </w:rPr>
              <w:t xml:space="preserve">University of Novi Sad, Faculty of Agriculture, Trg Dositeja Obradovića 8, 21000 Novi Sad, Serbia </w:t>
            </w:r>
            <w:r w:rsidR="00B52EB8">
              <w:rPr>
                <w:bCs w:val="0"/>
                <w:iCs/>
                <w:szCs w:val="18"/>
                <w:lang w:val="sr-Latn-RS"/>
              </w:rPr>
              <w:br/>
            </w:r>
            <w:r w:rsidR="00B52EB8" w:rsidRPr="00B52EB8">
              <w:rPr>
                <w:bCs w:val="0"/>
                <w:iCs/>
                <w:szCs w:val="18"/>
                <w:vertAlign w:val="superscript"/>
                <w:lang w:val="sr-Latn-RS"/>
              </w:rPr>
              <w:t>3</w:t>
            </w:r>
            <w:r w:rsidR="00B52EB8" w:rsidRPr="00B52EB8">
              <w:rPr>
                <w:bCs w:val="0"/>
                <w:iCs/>
                <w:szCs w:val="18"/>
                <w:lang w:val="sr-Latn-RS"/>
              </w:rPr>
              <w:t xml:space="preserve">NIS a.d. Novi Sad, Narodnog Fronta 12, 21000 Novi Sad, Serbia </w:t>
            </w:r>
            <w:r w:rsidR="00B52EB8">
              <w:rPr>
                <w:bCs w:val="0"/>
                <w:iCs/>
                <w:szCs w:val="18"/>
                <w:lang w:val="sr-Latn-RS"/>
              </w:rPr>
              <w:br/>
            </w:r>
            <w:r w:rsidR="00B52EB8" w:rsidRPr="00B52EB8">
              <w:rPr>
                <w:bCs w:val="0"/>
                <w:iCs/>
                <w:szCs w:val="18"/>
                <w:vertAlign w:val="superscript"/>
                <w:lang w:val="sr-Latn-RS"/>
              </w:rPr>
              <w:t>4</w:t>
            </w:r>
            <w:r w:rsidR="00B52EB8" w:rsidRPr="00B52EB8">
              <w:rPr>
                <w:bCs w:val="0"/>
                <w:iCs/>
                <w:szCs w:val="18"/>
                <w:lang w:val="sr-Latn-RS"/>
              </w:rPr>
              <w:t>University of Novi Sad, Faculty of Technology Novi Sad, Bulevar cara Lazara 1, 21000 Novi Sad, Serbia</w:t>
            </w:r>
            <w:bookmarkEnd w:id="1"/>
          </w:p>
        </w:tc>
      </w:tr>
      <w:tr w:rsidR="006A5D6A" w:rsidRPr="00C718CD" w14:paraId="66865ABA" w14:textId="77777777" w:rsidTr="00905EBB">
        <w:trPr>
          <w:jc w:val="center"/>
        </w:trPr>
        <w:tc>
          <w:tcPr>
            <w:tcW w:w="6669" w:type="dxa"/>
          </w:tcPr>
          <w:p w14:paraId="61EEFF16" w14:textId="54C16D30" w:rsidR="003546DF" w:rsidRPr="009306CC" w:rsidRDefault="00A1309F" w:rsidP="005F163B">
            <w:pPr>
              <w:pStyle w:val="HIAbs"/>
              <w:rPr>
                <w:i/>
              </w:rPr>
            </w:pPr>
            <w:r w:rsidRPr="00A1309F">
              <w:rPr>
                <w:i/>
              </w:rPr>
              <w:t>Abstract</w:t>
            </w:r>
          </w:p>
          <w:p w14:paraId="28BCD93E" w14:textId="14BF1CBF" w:rsidR="00B635ED" w:rsidRPr="00C718CD" w:rsidRDefault="00B52EB8" w:rsidP="005F163B">
            <w:pPr>
              <w:pStyle w:val="HIAbs"/>
            </w:pPr>
            <w:r w:rsidRPr="00B52EB8">
              <w:rPr>
                <w:lang w:val="en-US"/>
              </w:rPr>
              <w:t>In manipulation and utilization of biodiesel and its mixtures, especially in the winter period, one of the most serious problems is relatively poor low-temperature flow properties. Classic methods of transesterification solve this problem, so biodiesel quality can be improved only by additives (cold flow improvers). This research examines the effect of commercial additives on the improvement of low-temperature characteristics of biodiesel. Namely, cold filter plugging point (CFPP), pour point (PP) and cloud point (CP) were tested in accordance with EN 116 and ISO 3015 standards. The influence of additives on different types of biodiesel, its different age and influence on the mixture of 5</w:t>
            </w:r>
            <w:r w:rsidR="00606C06">
              <w:rPr>
                <w:lang w:val="en-US"/>
              </w:rPr>
              <w:t xml:space="preserve"> </w:t>
            </w:r>
            <w:r w:rsidRPr="00B52EB8">
              <w:rPr>
                <w:lang w:val="en-US"/>
              </w:rPr>
              <w:t>% biodiesel and fossil diesel were examined. A better effect of additivation to "fresh" biodiesel (made using rapeseed oil), compared to "aged" biodiesel was noted. Improvement of additivation was achieved by mixing additives with an organic solvent (toluene). It was demonstrated that different types of additives are suitable for different types of biodiesel as well as mixtures of biodiesel and fossil diesel. Additives in which solvent is compatible with the type of biodiesel were found to exhibit better performance.</w:t>
            </w:r>
          </w:p>
          <w:p w14:paraId="6FE6E8BA" w14:textId="0D4AD304" w:rsidR="007F3197" w:rsidRPr="009306CC" w:rsidRDefault="00A1309F" w:rsidP="00D2241D">
            <w:pPr>
              <w:pStyle w:val="HIAbs"/>
              <w:spacing w:before="90"/>
              <w:rPr>
                <w:i/>
              </w:rPr>
            </w:pPr>
            <w:r w:rsidRPr="00A1309F">
              <w:rPr>
                <w:i/>
              </w:rPr>
              <w:t>Keywords</w:t>
            </w:r>
            <w:r w:rsidR="00E75EB6" w:rsidRPr="009306CC">
              <w:rPr>
                <w:i/>
              </w:rPr>
              <w:t xml:space="preserve">: </w:t>
            </w:r>
            <w:r w:rsidR="00B52EB8">
              <w:rPr>
                <w:i/>
              </w:rPr>
              <w:t>b</w:t>
            </w:r>
            <w:r w:rsidR="00B52EB8" w:rsidRPr="00B52EB8">
              <w:rPr>
                <w:i/>
              </w:rPr>
              <w:t>iodiesel; low temperature properties; additives</w:t>
            </w:r>
          </w:p>
        </w:tc>
        <w:tc>
          <w:tcPr>
            <w:tcW w:w="234" w:type="dxa"/>
            <w:tcBorders>
              <w:right w:val="single" w:sz="12" w:space="0" w:color="auto"/>
            </w:tcBorders>
          </w:tcPr>
          <w:p w14:paraId="087B132C" w14:textId="77777777" w:rsidR="006A5D6A" w:rsidRPr="00C718CD" w:rsidRDefault="006A5D6A">
            <w:pPr>
              <w:rPr>
                <w:lang w:val="sr-Latn-RS"/>
              </w:rPr>
            </w:pPr>
          </w:p>
        </w:tc>
        <w:tc>
          <w:tcPr>
            <w:tcW w:w="234" w:type="dxa"/>
            <w:tcBorders>
              <w:left w:val="single" w:sz="12" w:space="0" w:color="auto"/>
            </w:tcBorders>
          </w:tcPr>
          <w:p w14:paraId="749B2C2A" w14:textId="77777777" w:rsidR="006A5D6A" w:rsidRPr="00C718CD" w:rsidRDefault="006A5D6A">
            <w:pPr>
              <w:rPr>
                <w:lang w:val="sr-Latn-RS"/>
              </w:rPr>
            </w:pPr>
          </w:p>
        </w:tc>
        <w:tc>
          <w:tcPr>
            <w:tcW w:w="2502" w:type="dxa"/>
          </w:tcPr>
          <w:p w14:paraId="7FFA3566" w14:textId="32A16A8F" w:rsidR="00A53F9D" w:rsidRPr="00C718CD" w:rsidRDefault="00B52EB8" w:rsidP="003663B0">
            <w:pPr>
              <w:pStyle w:val="Tip"/>
              <w:spacing w:before="240" w:after="0"/>
              <w:jc w:val="left"/>
              <w:rPr>
                <w:b w:val="0"/>
                <w:szCs w:val="18"/>
                <w:lang w:val="sr-Latn-RS"/>
              </w:rPr>
            </w:pPr>
            <w:r w:rsidRPr="00B52EB8">
              <w:rPr>
                <w:b w:val="0"/>
                <w:szCs w:val="18"/>
                <w:lang w:val="sr-Latn-RS"/>
              </w:rPr>
              <w:t>Technical paper</w:t>
            </w:r>
          </w:p>
          <w:p w14:paraId="3CDF8ADB" w14:textId="56F301C6" w:rsidR="00A53F9D" w:rsidRPr="00C718CD" w:rsidRDefault="00A1309F" w:rsidP="008C216F">
            <w:pPr>
              <w:pStyle w:val="Broj"/>
              <w:spacing w:after="240"/>
              <w:jc w:val="left"/>
              <w:rPr>
                <w:rFonts w:ascii="Calibri" w:hAnsi="Calibri"/>
                <w:kern w:val="36"/>
                <w:szCs w:val="16"/>
                <w:lang w:val="sr-Latn-RS"/>
              </w:rPr>
            </w:pPr>
            <w:r>
              <w:rPr>
                <w:rFonts w:ascii="Calibri" w:hAnsi="Calibri"/>
                <w:szCs w:val="16"/>
                <w:lang w:val="sr-Latn-RS"/>
              </w:rPr>
              <w:t xml:space="preserve">UDK: </w:t>
            </w:r>
            <w:r w:rsidR="00B52EB8" w:rsidRPr="00B52EB8">
              <w:rPr>
                <w:rFonts w:ascii="Calibri" w:hAnsi="Calibri"/>
                <w:szCs w:val="16"/>
                <w:lang w:val="sr-Latn-RS"/>
              </w:rPr>
              <w:t>662.756.3: 665</w:t>
            </w:r>
          </w:p>
          <w:p w14:paraId="66DED6B0" w14:textId="77777777" w:rsidR="003663B0" w:rsidRPr="00C718CD" w:rsidRDefault="003663B0" w:rsidP="008C216F">
            <w:pPr>
              <w:rPr>
                <w:i/>
                <w:caps/>
                <w:sz w:val="16"/>
                <w:szCs w:val="16"/>
                <w:lang w:val="sr-Latn-RS"/>
              </w:rPr>
            </w:pPr>
          </w:p>
          <w:p w14:paraId="0DDF03B2" w14:textId="1BA027D5" w:rsidR="008C216F" w:rsidRPr="00C718CD" w:rsidRDefault="008C216F" w:rsidP="008C216F">
            <w:pPr>
              <w:rPr>
                <w:sz w:val="16"/>
                <w:szCs w:val="16"/>
                <w:lang w:val="sr-Latn-RS"/>
              </w:rPr>
            </w:pPr>
            <w:r w:rsidRPr="00C718CD">
              <w:rPr>
                <w:i/>
                <w:caps/>
                <w:sz w:val="16"/>
                <w:szCs w:val="16"/>
                <w:lang w:val="sr-Latn-RS"/>
              </w:rPr>
              <w:t>H</w:t>
            </w:r>
            <w:r w:rsidRPr="00C718CD">
              <w:rPr>
                <w:i/>
                <w:sz w:val="16"/>
                <w:szCs w:val="16"/>
                <w:lang w:val="sr-Latn-RS"/>
              </w:rPr>
              <w:t>em.</w:t>
            </w:r>
            <w:r w:rsidRPr="00C718CD">
              <w:rPr>
                <w:i/>
                <w:caps/>
                <w:sz w:val="16"/>
                <w:szCs w:val="16"/>
                <w:lang w:val="sr-Latn-RS"/>
              </w:rPr>
              <w:t xml:space="preserve"> i</w:t>
            </w:r>
            <w:r w:rsidRPr="00C718CD">
              <w:rPr>
                <w:i/>
                <w:sz w:val="16"/>
                <w:szCs w:val="16"/>
                <w:lang w:val="sr-Latn-RS"/>
              </w:rPr>
              <w:t>nd.</w:t>
            </w:r>
            <w:r w:rsidRPr="00C718CD">
              <w:rPr>
                <w:sz w:val="16"/>
                <w:szCs w:val="16"/>
                <w:lang w:val="sr-Latn-RS"/>
              </w:rPr>
              <w:t xml:space="preserve"> </w:t>
            </w:r>
            <w:bookmarkStart w:id="2" w:name="_Hlk527130028"/>
            <w:r w:rsidR="009B35B1">
              <w:rPr>
                <w:b/>
                <w:sz w:val="16"/>
                <w:szCs w:val="16"/>
                <w:lang w:val="sr-Latn-RS"/>
              </w:rPr>
              <w:t>7</w:t>
            </w:r>
            <w:r w:rsidR="00311B91">
              <w:rPr>
                <w:b/>
                <w:sz w:val="16"/>
                <w:szCs w:val="16"/>
                <w:lang w:val="sr-Latn-RS"/>
              </w:rPr>
              <w:t>3</w:t>
            </w:r>
            <w:r w:rsidRPr="00C718CD">
              <w:rPr>
                <w:sz w:val="16"/>
                <w:szCs w:val="16"/>
                <w:lang w:val="sr-Latn-RS"/>
              </w:rPr>
              <w:t xml:space="preserve"> </w:t>
            </w:r>
            <w:r w:rsidRPr="00752848">
              <w:rPr>
                <w:b/>
                <w:sz w:val="16"/>
                <w:szCs w:val="16"/>
                <w:lang w:val="sr-Latn-RS"/>
              </w:rPr>
              <w:t>(</w:t>
            </w:r>
            <w:r w:rsidR="00311B91">
              <w:rPr>
                <w:b/>
                <w:sz w:val="16"/>
                <w:szCs w:val="16"/>
                <w:lang w:val="sr-Latn-RS"/>
              </w:rPr>
              <w:t>0</w:t>
            </w:r>
            <w:r w:rsidRPr="00752848">
              <w:rPr>
                <w:b/>
                <w:sz w:val="16"/>
                <w:szCs w:val="16"/>
                <w:lang w:val="sr-Latn-RS"/>
              </w:rPr>
              <w:t>)</w:t>
            </w:r>
            <w:r w:rsidRPr="00C718CD">
              <w:rPr>
                <w:sz w:val="16"/>
                <w:szCs w:val="16"/>
                <w:lang w:val="sr-Latn-RS"/>
              </w:rPr>
              <w:t xml:space="preserve"> </w:t>
            </w:r>
            <w:r w:rsidR="00311B91">
              <w:rPr>
                <w:sz w:val="16"/>
                <w:szCs w:val="16"/>
                <w:lang w:val="sr-Latn-RS"/>
              </w:rPr>
              <w:t>000</w:t>
            </w:r>
            <w:r w:rsidRPr="00C718CD">
              <w:rPr>
                <w:sz w:val="16"/>
                <w:szCs w:val="16"/>
                <w:lang w:val="sr-Latn-RS"/>
              </w:rPr>
              <w:t>–</w:t>
            </w:r>
            <w:r w:rsidR="00311B91">
              <w:rPr>
                <w:sz w:val="16"/>
                <w:szCs w:val="16"/>
                <w:lang w:val="sr-Latn-RS"/>
              </w:rPr>
              <w:t>000</w:t>
            </w:r>
            <w:r w:rsidRPr="00C718CD">
              <w:rPr>
                <w:sz w:val="16"/>
                <w:szCs w:val="16"/>
                <w:lang w:val="sr-Latn-RS"/>
              </w:rPr>
              <w:t xml:space="preserve"> (201</w:t>
            </w:r>
            <w:r w:rsidR="00311B91">
              <w:rPr>
                <w:sz w:val="16"/>
                <w:szCs w:val="16"/>
                <w:lang w:val="sr-Latn-RS"/>
              </w:rPr>
              <w:t>9</w:t>
            </w:r>
            <w:r w:rsidRPr="00C718CD">
              <w:rPr>
                <w:sz w:val="16"/>
                <w:szCs w:val="16"/>
                <w:lang w:val="sr-Latn-RS"/>
              </w:rPr>
              <w:t>)</w:t>
            </w:r>
            <w:bookmarkEnd w:id="2"/>
          </w:p>
          <w:p w14:paraId="3F9D6A67" w14:textId="77777777" w:rsidR="003663B0" w:rsidRPr="00C718CD" w:rsidRDefault="003663B0" w:rsidP="008C216F">
            <w:pPr>
              <w:pStyle w:val="IzvodHI"/>
              <w:rPr>
                <w:rFonts w:ascii="Calibri" w:hAnsi="Calibri"/>
                <w:i w:val="0"/>
                <w:sz w:val="14"/>
                <w:szCs w:val="14"/>
                <w:lang w:val="sr-Latn-RS"/>
              </w:rPr>
            </w:pPr>
          </w:p>
          <w:p w14:paraId="1507C7BD" w14:textId="77777777" w:rsidR="008C216F" w:rsidRPr="00C718CD" w:rsidRDefault="008C216F" w:rsidP="00214ABA">
            <w:pPr>
              <w:pStyle w:val="IzvodHI"/>
              <w:rPr>
                <w:rFonts w:ascii="Calibri" w:hAnsi="Calibri"/>
                <w:b/>
                <w:i w:val="0"/>
                <w:sz w:val="16"/>
                <w:szCs w:val="16"/>
                <w:lang w:val="sr-Latn-RS"/>
              </w:rPr>
            </w:pPr>
          </w:p>
        </w:tc>
      </w:tr>
    </w:tbl>
    <w:p w14:paraId="4B536CD5" w14:textId="77777777" w:rsidR="00683A47" w:rsidRPr="00C718CD" w:rsidRDefault="0032169A" w:rsidP="00EF55E4">
      <w:pPr>
        <w:spacing w:before="60" w:after="0"/>
        <w:rPr>
          <w:sz w:val="16"/>
          <w:szCs w:val="16"/>
          <w:lang w:val="sr-Latn-RS"/>
        </w:rPr>
      </w:pPr>
      <w:r w:rsidRPr="00C718CD">
        <w:rPr>
          <w:i/>
          <w:sz w:val="16"/>
          <w:szCs w:val="16"/>
          <w:lang w:val="sr-Latn-RS"/>
        </w:rPr>
        <w:t xml:space="preserve">Dostupno na Internetu sa adrese časopisa: </w:t>
      </w:r>
      <w:r w:rsidR="00D863CD">
        <w:rPr>
          <w:rStyle w:val="Hyperlink"/>
          <w:i/>
          <w:sz w:val="16"/>
          <w:szCs w:val="16"/>
          <w:lang w:val="sr-Latn-RS"/>
        </w:rPr>
        <w:fldChar w:fldCharType="begin"/>
      </w:r>
      <w:r w:rsidR="00D863CD">
        <w:rPr>
          <w:rStyle w:val="Hyperlink"/>
          <w:i/>
          <w:sz w:val="16"/>
          <w:szCs w:val="16"/>
          <w:lang w:val="sr-Latn-RS"/>
        </w:rPr>
        <w:instrText xml:space="preserve"> HYPERLINK "http://www.ache.org.rs/HI/" </w:instrText>
      </w:r>
      <w:r w:rsidR="00D863CD">
        <w:rPr>
          <w:rStyle w:val="Hyperlink"/>
          <w:i/>
          <w:sz w:val="16"/>
          <w:szCs w:val="16"/>
          <w:lang w:val="sr-Latn-RS"/>
        </w:rPr>
        <w:fldChar w:fldCharType="separate"/>
      </w:r>
      <w:r w:rsidRPr="00C718CD">
        <w:rPr>
          <w:rStyle w:val="Hyperlink"/>
          <w:i/>
          <w:sz w:val="16"/>
          <w:szCs w:val="16"/>
          <w:lang w:val="sr-Latn-RS"/>
        </w:rPr>
        <w:t>http://www.ache.org.rs/HI/</w:t>
      </w:r>
      <w:r w:rsidR="00D863CD">
        <w:rPr>
          <w:rStyle w:val="Hyperlink"/>
          <w:i/>
          <w:sz w:val="16"/>
          <w:szCs w:val="16"/>
          <w:lang w:val="sr-Latn-RS"/>
        </w:rPr>
        <w:fldChar w:fldCharType="end"/>
      </w:r>
      <w:r w:rsidRPr="00C718CD">
        <w:rPr>
          <w:i/>
          <w:sz w:val="16"/>
          <w:szCs w:val="16"/>
          <w:lang w:val="sr-Latn-RS"/>
        </w:rPr>
        <w:t xml:space="preserve"> </w:t>
      </w:r>
    </w:p>
    <w:p w14:paraId="5A830A5C" w14:textId="2C44F67C" w:rsidR="0032169A" w:rsidRPr="00C718CD" w:rsidRDefault="0032169A" w:rsidP="00CF4365">
      <w:pPr>
        <w:pStyle w:val="HIH1"/>
        <w:spacing w:before="240" w:after="120"/>
      </w:pPr>
      <w:r w:rsidRPr="00C718CD">
        <w:t xml:space="preserve">1. </w:t>
      </w:r>
      <w:r w:rsidR="00A1309F" w:rsidRPr="00A1309F">
        <w:t>INTRODUCTION</w:t>
      </w:r>
    </w:p>
    <w:p w14:paraId="5B51706C" w14:textId="74BFF26D" w:rsidR="00B52EB8" w:rsidRPr="00207607" w:rsidRDefault="00F44571" w:rsidP="00B52EB8">
      <w:pPr>
        <w:pStyle w:val="HIpar"/>
      </w:pPr>
      <w:r w:rsidRPr="00C718CD">
        <w:rPr>
          <w:vanish/>
          <w:szCs w:val="20"/>
        </w:rPr>
        <w:footnoteReference w:customMarkFollows="1" w:id="1"/>
        <w:t>*</w:t>
      </w:r>
      <w:r w:rsidR="00B52EB8" w:rsidRPr="00207607">
        <w:t xml:space="preserve">Energy and environmental problems in the use of fossil fuels have prompted research related to alternative fuels that could replace crude derivatives. Biodiesel, that represents fatty acid methyl esters (FAME), has proven to be a suitable alternative. Compared to conventional petroleum diesel, it offers numerous advantages, such as increased biodegradability, reduced toxicity, lower emissions, higher flash point, increased lubrication and derivation from a renewable feedstock [1-4]. </w:t>
      </w:r>
    </w:p>
    <w:p w14:paraId="5E52BA58" w14:textId="77777777" w:rsidR="00B52EB8" w:rsidRPr="00606C06" w:rsidRDefault="00B52EB8" w:rsidP="00B52EB8">
      <w:pPr>
        <w:pStyle w:val="HIpar"/>
        <w:rPr>
          <w:spacing w:val="-2"/>
        </w:rPr>
      </w:pPr>
      <w:r w:rsidRPr="00606C06">
        <w:rPr>
          <w:spacing w:val="-2"/>
        </w:rPr>
        <w:t xml:space="preserve">A lot of research has been carried out on development of biodiesel technologies and improvement of its technical characteristics, </w:t>
      </w:r>
      <w:proofErr w:type="gramStart"/>
      <w:r w:rsidRPr="00606C06">
        <w:rPr>
          <w:spacing w:val="-2"/>
        </w:rPr>
        <w:t>in order to</w:t>
      </w:r>
      <w:proofErr w:type="gramEnd"/>
      <w:r w:rsidRPr="00606C06">
        <w:rPr>
          <w:spacing w:val="-2"/>
        </w:rPr>
        <w:t xml:space="preserve"> obtain a suitable and economically profitable fuel that can replace diesel oil derived from crude oil [5-8]. </w:t>
      </w:r>
    </w:p>
    <w:p w14:paraId="26C3BD61" w14:textId="77777777" w:rsidR="00B52EB8" w:rsidRPr="00207607" w:rsidRDefault="00B52EB8" w:rsidP="00B52EB8">
      <w:pPr>
        <w:pStyle w:val="HIpar"/>
      </w:pPr>
      <w:r w:rsidRPr="00207607">
        <w:t xml:space="preserve">Despite all good characteristics of this renewable resource, some significant weaknesses limit its use as a substitute for fuel of fossil origin. Two groups of different problems arise because of inadequate low temperature properties: handling problems and operability problems. Handling, including filtration, refers to storing, installing, and pumping biodiesel in its pure form (B100), or as a mixture of biodiesel with diesel. Operability signifies the use of biodiesel-diesel mixtures as a fuel and problems that may arise during the use in the fuel system or in other equipment of a vehicle. </w:t>
      </w:r>
    </w:p>
    <w:p w14:paraId="3E44EBEF" w14:textId="02BE7A4C" w:rsidR="00B52EB8" w:rsidRPr="00207607" w:rsidRDefault="00B52EB8" w:rsidP="00B52EB8">
      <w:pPr>
        <w:pStyle w:val="HIpar"/>
      </w:pPr>
      <w:r w:rsidRPr="00207607">
        <w:lastRenderedPageBreak/>
        <w:t xml:space="preserve">Several factors can affect low temperature properties (LTP) and functional performance of FAME. Various studies have ascertained that crystallization or thickening of biodiesel at low temperatures causes fuel starvation and operability problems as solidified materials clog fuel lines and filters, mainly due to its high amounts of saturated FAME components [9,10]. </w:t>
      </w:r>
    </w:p>
    <w:p w14:paraId="751C046A" w14:textId="07FCFAF2" w:rsidR="00B52EB8" w:rsidRPr="00207607" w:rsidRDefault="00B52EB8" w:rsidP="00B52EB8">
      <w:pPr>
        <w:pStyle w:val="HIpar"/>
      </w:pPr>
      <w:r w:rsidRPr="00207607">
        <w:t>LTP of FAME vary with composition of fatty acids of the raw material and the number of saturated components, which again depends on the raw material used to produce biodiesel. LTP of biodiesels derived from different raw materials were examined in various studies [11-20]. Typical values of the cloud point (CP), pour point (PP) and the cold filter plugging point (CFPP) of biodiesels (FAMEs) produced from different raw materials are presented in Table 1.</w:t>
      </w:r>
      <w:r w:rsidR="009440F8">
        <w:t xml:space="preserve"> </w:t>
      </w:r>
    </w:p>
    <w:p w14:paraId="4EE2597B" w14:textId="4F68E285" w:rsidR="00B52EB8" w:rsidRDefault="00B52EB8" w:rsidP="00B52EB8">
      <w:pPr>
        <w:pStyle w:val="HIpar"/>
      </w:pPr>
      <w:r w:rsidRPr="00207607">
        <w:t xml:space="preserve">Another factor that influences LTP of FAME is the production process </w:t>
      </w:r>
      <w:r w:rsidRPr="009D49BB">
        <w:rPr>
          <w:i/>
        </w:rPr>
        <w:t>i.e</w:t>
      </w:r>
      <w:r w:rsidRPr="00207607">
        <w:t>. the method of</w:t>
      </w:r>
      <w:r w:rsidRPr="00207607">
        <w:rPr>
          <w:rFonts w:ascii="Cambria" w:hAnsi="Cambria" w:cs="Cambria"/>
          <w:szCs w:val="20"/>
        </w:rPr>
        <w:t xml:space="preserve"> </w:t>
      </w:r>
      <w:r w:rsidRPr="00207607">
        <w:t>obtaining pure biodiesel (B100). This factor is due to some impurities that can promote formation of deposits. Two major impurities in FAME that can cause handling and functional problems are saturated monoglycerides and sterol glucosides. It is believed that precipitation in the pure biodiesel fuel is associated with the presence of sterol glucosides, while precipitation in diesel mixtures is more often associated with the presence of saturated monoglycerides.</w:t>
      </w:r>
      <w:r w:rsidR="009440F8">
        <w:t xml:space="preserve"> </w:t>
      </w:r>
    </w:p>
    <w:p w14:paraId="7726472F" w14:textId="77777777" w:rsidR="00B52EB8" w:rsidRPr="00606C06" w:rsidRDefault="00B52EB8" w:rsidP="00606C06">
      <w:pPr>
        <w:pStyle w:val="HIpar"/>
        <w:spacing w:line="240" w:lineRule="auto"/>
        <w:rPr>
          <w:sz w:val="12"/>
        </w:rPr>
      </w:pPr>
    </w:p>
    <w:p w14:paraId="5C8FB101" w14:textId="3171EB06" w:rsidR="00B52EB8" w:rsidRPr="00207607" w:rsidRDefault="00B52EB8" w:rsidP="00B52EB8">
      <w:pPr>
        <w:pStyle w:val="HISLT"/>
      </w:pPr>
      <w:r w:rsidRPr="00D830EB">
        <w:t>Table 1. Typical low temperature properties (cloud point, CP, pour point, PP, and the cold filter plugging point, CFPP) of biodiesel</w:t>
      </w:r>
      <w:r w:rsidRPr="00207607">
        <w:t xml:space="preserve"> produced from different raw materials </w:t>
      </w:r>
    </w:p>
    <w:tbl>
      <w:tblPr>
        <w:tblW w:w="5000" w:type="pct"/>
        <w:tblCellMar>
          <w:top w:w="17" w:type="dxa"/>
          <w:left w:w="0" w:type="dxa"/>
          <w:right w:w="115" w:type="dxa"/>
        </w:tblCellMar>
        <w:tblLook w:val="00A0" w:firstRow="1" w:lastRow="0" w:firstColumn="1" w:lastColumn="0" w:noHBand="0" w:noVBand="0"/>
      </w:tblPr>
      <w:tblGrid>
        <w:gridCol w:w="1276"/>
        <w:gridCol w:w="2268"/>
        <w:gridCol w:w="2268"/>
        <w:gridCol w:w="2009"/>
        <w:gridCol w:w="1818"/>
      </w:tblGrid>
      <w:tr w:rsidR="00B52EB8" w:rsidRPr="00207607" w14:paraId="38401368" w14:textId="77777777" w:rsidTr="00D830EB">
        <w:tc>
          <w:tcPr>
            <w:tcW w:w="1276" w:type="dxa"/>
            <w:tcBorders>
              <w:top w:val="nil"/>
              <w:left w:val="nil"/>
              <w:bottom w:val="single" w:sz="4" w:space="0" w:color="000000"/>
              <w:right w:val="nil"/>
            </w:tcBorders>
            <w:vAlign w:val="center"/>
          </w:tcPr>
          <w:p w14:paraId="2E60B4A9" w14:textId="68362B2E" w:rsidR="00B52EB8" w:rsidRPr="000F3FAF" w:rsidRDefault="009D0210" w:rsidP="00B52EB8">
            <w:pPr>
              <w:pStyle w:val="HIpar"/>
              <w:spacing w:line="240" w:lineRule="auto"/>
              <w:ind w:firstLine="0"/>
              <w:jc w:val="center"/>
              <w:rPr>
                <w:highlight w:val="yellow"/>
              </w:rPr>
            </w:pPr>
            <w:bookmarkStart w:id="3" w:name="_Hlk6215394"/>
            <w:r w:rsidRPr="000F3FAF">
              <w:rPr>
                <w:highlight w:val="yellow"/>
              </w:rPr>
              <w:t>Biodiesel</w:t>
            </w:r>
            <w:commentRangeStart w:id="4"/>
          </w:p>
        </w:tc>
        <w:tc>
          <w:tcPr>
            <w:tcW w:w="2268" w:type="dxa"/>
            <w:tcBorders>
              <w:top w:val="nil"/>
              <w:left w:val="nil"/>
              <w:bottom w:val="single" w:sz="4" w:space="0" w:color="000000"/>
              <w:right w:val="nil"/>
            </w:tcBorders>
            <w:vAlign w:val="center"/>
          </w:tcPr>
          <w:p w14:paraId="4EFF73F0" w14:textId="54DDF671" w:rsidR="00B52EB8" w:rsidRPr="000F3FAF" w:rsidRDefault="000F3FAF" w:rsidP="00B52EB8">
            <w:pPr>
              <w:pStyle w:val="HIpar"/>
              <w:spacing w:line="240" w:lineRule="auto"/>
              <w:ind w:firstLine="0"/>
              <w:jc w:val="center"/>
              <w:rPr>
                <w:highlight w:val="yellow"/>
              </w:rPr>
            </w:pPr>
            <w:r w:rsidRPr="000F3FAF">
              <w:rPr>
                <w:highlight w:val="yellow"/>
              </w:rPr>
              <w:t>CP temperature</w:t>
            </w:r>
            <w:commentRangeStart w:id="5"/>
            <w:r w:rsidR="00D830EB" w:rsidRPr="000F3FAF">
              <w:rPr>
                <w:highlight w:val="yellow"/>
              </w:rPr>
              <w:t>,</w:t>
            </w:r>
            <w:r w:rsidR="00B52EB8" w:rsidRPr="000F3FAF">
              <w:rPr>
                <w:highlight w:val="yellow"/>
              </w:rPr>
              <w:t xml:space="preserve"> </w:t>
            </w:r>
            <w:proofErr w:type="spellStart"/>
            <w:r w:rsidR="00B52EB8" w:rsidRPr="000F3FAF">
              <w:rPr>
                <w:highlight w:val="yellow"/>
                <w:vertAlign w:val="superscript"/>
              </w:rPr>
              <w:t>o</w:t>
            </w:r>
            <w:r w:rsidR="00B52EB8" w:rsidRPr="000F3FAF">
              <w:rPr>
                <w:highlight w:val="yellow"/>
              </w:rPr>
              <w:t>C</w:t>
            </w:r>
            <w:proofErr w:type="spellEnd"/>
          </w:p>
        </w:tc>
        <w:tc>
          <w:tcPr>
            <w:tcW w:w="2268" w:type="dxa"/>
            <w:tcBorders>
              <w:top w:val="nil"/>
              <w:left w:val="nil"/>
              <w:bottom w:val="single" w:sz="4" w:space="0" w:color="000000"/>
              <w:right w:val="nil"/>
            </w:tcBorders>
            <w:vAlign w:val="center"/>
          </w:tcPr>
          <w:p w14:paraId="390F8F09" w14:textId="0F8207EF" w:rsidR="00B52EB8" w:rsidRPr="000F3FAF" w:rsidRDefault="00B52EB8" w:rsidP="00B52EB8">
            <w:pPr>
              <w:pStyle w:val="HIpar"/>
              <w:spacing w:line="240" w:lineRule="auto"/>
              <w:ind w:firstLine="0"/>
              <w:jc w:val="center"/>
              <w:rPr>
                <w:highlight w:val="yellow"/>
              </w:rPr>
            </w:pPr>
            <w:r w:rsidRPr="000F3FAF">
              <w:rPr>
                <w:highlight w:val="yellow"/>
              </w:rPr>
              <w:t>CFPP</w:t>
            </w:r>
            <w:r w:rsidR="000F3FAF" w:rsidRPr="000F3FAF">
              <w:rPr>
                <w:highlight w:val="yellow"/>
              </w:rPr>
              <w:t xml:space="preserve"> </w:t>
            </w:r>
            <w:r w:rsidR="000F3FAF" w:rsidRPr="000F3FAF">
              <w:rPr>
                <w:highlight w:val="yellow"/>
              </w:rPr>
              <w:t>temperature</w:t>
            </w:r>
            <w:r w:rsidR="00D830EB" w:rsidRPr="000F3FAF">
              <w:rPr>
                <w:highlight w:val="yellow"/>
              </w:rPr>
              <w:t xml:space="preserve">, </w:t>
            </w:r>
            <w:proofErr w:type="spellStart"/>
            <w:r w:rsidRPr="000F3FAF">
              <w:rPr>
                <w:highlight w:val="yellow"/>
                <w:vertAlign w:val="superscript"/>
              </w:rPr>
              <w:t>o</w:t>
            </w:r>
            <w:r w:rsidRPr="000F3FAF">
              <w:rPr>
                <w:highlight w:val="yellow"/>
              </w:rPr>
              <w:t>C</w:t>
            </w:r>
            <w:proofErr w:type="spellEnd"/>
          </w:p>
        </w:tc>
        <w:tc>
          <w:tcPr>
            <w:tcW w:w="2009" w:type="dxa"/>
            <w:tcBorders>
              <w:top w:val="nil"/>
              <w:left w:val="nil"/>
              <w:bottom w:val="single" w:sz="4" w:space="0" w:color="000000"/>
              <w:right w:val="nil"/>
            </w:tcBorders>
            <w:vAlign w:val="center"/>
          </w:tcPr>
          <w:p w14:paraId="24EF25BC" w14:textId="544F1BBA" w:rsidR="00B52EB8" w:rsidRPr="000F3FAF" w:rsidRDefault="00B52EB8" w:rsidP="00B52EB8">
            <w:pPr>
              <w:pStyle w:val="HIpar"/>
              <w:spacing w:line="240" w:lineRule="auto"/>
              <w:ind w:firstLine="0"/>
              <w:jc w:val="center"/>
              <w:rPr>
                <w:highlight w:val="yellow"/>
              </w:rPr>
            </w:pPr>
            <w:r w:rsidRPr="000F3FAF">
              <w:rPr>
                <w:highlight w:val="yellow"/>
              </w:rPr>
              <w:t>PP</w:t>
            </w:r>
            <w:r w:rsidR="000F3FAF" w:rsidRPr="000F3FAF">
              <w:rPr>
                <w:highlight w:val="yellow"/>
              </w:rPr>
              <w:t xml:space="preserve"> </w:t>
            </w:r>
            <w:r w:rsidR="000F3FAF" w:rsidRPr="000F3FAF">
              <w:rPr>
                <w:highlight w:val="yellow"/>
              </w:rPr>
              <w:t>temperature</w:t>
            </w:r>
            <w:r w:rsidR="00D830EB" w:rsidRPr="000F3FAF">
              <w:rPr>
                <w:highlight w:val="yellow"/>
              </w:rPr>
              <w:t xml:space="preserve">, </w:t>
            </w:r>
            <w:proofErr w:type="spellStart"/>
            <w:r w:rsidR="00D830EB" w:rsidRPr="000F3FAF">
              <w:rPr>
                <w:highlight w:val="yellow"/>
                <w:vertAlign w:val="superscript"/>
              </w:rPr>
              <w:t>o</w:t>
            </w:r>
            <w:r w:rsidRPr="000F3FAF">
              <w:rPr>
                <w:highlight w:val="yellow"/>
              </w:rPr>
              <w:t>C</w:t>
            </w:r>
            <w:commentRangeEnd w:id="5"/>
            <w:proofErr w:type="spellEnd"/>
            <w:r w:rsidRPr="000F3FAF">
              <w:rPr>
                <w:rStyle w:val="CommentReference"/>
                <w:highlight w:val="yellow"/>
                <w:lang w:val="ro-RO"/>
              </w:rPr>
              <w:commentReference w:id="5"/>
            </w:r>
          </w:p>
        </w:tc>
        <w:tc>
          <w:tcPr>
            <w:tcW w:w="1818" w:type="dxa"/>
            <w:tcBorders>
              <w:top w:val="nil"/>
              <w:left w:val="nil"/>
              <w:bottom w:val="single" w:sz="4" w:space="0" w:color="000000"/>
              <w:right w:val="nil"/>
            </w:tcBorders>
            <w:vAlign w:val="center"/>
          </w:tcPr>
          <w:p w14:paraId="0587727F" w14:textId="6EE1DD86" w:rsidR="00B52EB8" w:rsidRPr="00207607" w:rsidRDefault="00B52EB8" w:rsidP="00B52EB8">
            <w:pPr>
              <w:pStyle w:val="HIpar"/>
              <w:spacing w:line="240" w:lineRule="auto"/>
              <w:ind w:firstLine="0"/>
              <w:jc w:val="center"/>
            </w:pPr>
            <w:r w:rsidRPr="000F3FAF">
              <w:rPr>
                <w:highlight w:val="yellow"/>
              </w:rPr>
              <w:t>References</w:t>
            </w:r>
          </w:p>
        </w:tc>
      </w:tr>
      <w:bookmarkEnd w:id="3"/>
      <w:tr w:rsidR="00B52EB8" w:rsidRPr="00207607" w14:paraId="1A84DF0C" w14:textId="77777777" w:rsidTr="00D830EB">
        <w:tc>
          <w:tcPr>
            <w:tcW w:w="1276" w:type="dxa"/>
            <w:tcBorders>
              <w:top w:val="single" w:sz="4" w:space="0" w:color="000000"/>
              <w:left w:val="nil"/>
              <w:bottom w:val="single" w:sz="4" w:space="0" w:color="000000"/>
              <w:right w:val="nil"/>
            </w:tcBorders>
            <w:vAlign w:val="center"/>
          </w:tcPr>
          <w:p w14:paraId="0D354923" w14:textId="69FC6154" w:rsidR="00B52EB8" w:rsidRPr="00207607" w:rsidRDefault="00B52EB8" w:rsidP="00B52EB8">
            <w:pPr>
              <w:pStyle w:val="HIpar"/>
              <w:spacing w:line="240" w:lineRule="auto"/>
              <w:ind w:firstLine="0"/>
              <w:jc w:val="center"/>
            </w:pPr>
            <w:r w:rsidRPr="00207607">
              <w:t>Rapeseed</w:t>
            </w:r>
          </w:p>
        </w:tc>
        <w:tc>
          <w:tcPr>
            <w:tcW w:w="2268" w:type="dxa"/>
            <w:tcBorders>
              <w:top w:val="single" w:sz="4" w:space="0" w:color="000000"/>
              <w:left w:val="nil"/>
              <w:bottom w:val="single" w:sz="4" w:space="0" w:color="000000"/>
              <w:right w:val="nil"/>
            </w:tcBorders>
            <w:vAlign w:val="center"/>
          </w:tcPr>
          <w:p w14:paraId="50437AB6" w14:textId="122EB2E7" w:rsidR="00B52EB8" w:rsidRPr="00207607" w:rsidRDefault="00B52EB8" w:rsidP="00B52EB8">
            <w:pPr>
              <w:pStyle w:val="HIpar"/>
              <w:spacing w:line="240" w:lineRule="auto"/>
              <w:ind w:firstLine="0"/>
              <w:jc w:val="center"/>
            </w:pPr>
            <w:r w:rsidRPr="00207607">
              <w:t>-5 (-3 to -5)</w:t>
            </w:r>
          </w:p>
        </w:tc>
        <w:tc>
          <w:tcPr>
            <w:tcW w:w="2268" w:type="dxa"/>
            <w:tcBorders>
              <w:top w:val="single" w:sz="4" w:space="0" w:color="000000"/>
              <w:left w:val="nil"/>
              <w:bottom w:val="single" w:sz="4" w:space="0" w:color="000000"/>
              <w:right w:val="nil"/>
            </w:tcBorders>
            <w:vAlign w:val="center"/>
          </w:tcPr>
          <w:p w14:paraId="47C77E65" w14:textId="2492042A" w:rsidR="00B52EB8" w:rsidRPr="00207607" w:rsidRDefault="00B52EB8" w:rsidP="00B52EB8">
            <w:pPr>
              <w:pStyle w:val="HIpar"/>
              <w:spacing w:line="240" w:lineRule="auto"/>
              <w:ind w:firstLine="0"/>
              <w:jc w:val="center"/>
            </w:pPr>
            <w:r w:rsidRPr="00207607">
              <w:t>-9(-8 to -12)</w:t>
            </w:r>
          </w:p>
        </w:tc>
        <w:tc>
          <w:tcPr>
            <w:tcW w:w="2009" w:type="dxa"/>
            <w:tcBorders>
              <w:top w:val="single" w:sz="4" w:space="0" w:color="000000"/>
              <w:left w:val="nil"/>
              <w:bottom w:val="single" w:sz="4" w:space="0" w:color="000000"/>
              <w:right w:val="nil"/>
            </w:tcBorders>
            <w:vAlign w:val="center"/>
          </w:tcPr>
          <w:p w14:paraId="4B48C035" w14:textId="10B6743C" w:rsidR="00B52EB8" w:rsidRPr="00207607" w:rsidRDefault="00B52EB8" w:rsidP="00B52EB8">
            <w:pPr>
              <w:pStyle w:val="HIpar"/>
              <w:spacing w:line="240" w:lineRule="auto"/>
              <w:ind w:firstLine="0"/>
              <w:jc w:val="center"/>
            </w:pPr>
            <w:r w:rsidRPr="00207607">
              <w:t>-12</w:t>
            </w:r>
          </w:p>
        </w:tc>
        <w:tc>
          <w:tcPr>
            <w:tcW w:w="1818" w:type="dxa"/>
            <w:tcBorders>
              <w:top w:val="single" w:sz="4" w:space="0" w:color="000000"/>
              <w:left w:val="nil"/>
              <w:bottom w:val="single" w:sz="4" w:space="0" w:color="000000"/>
              <w:right w:val="nil"/>
            </w:tcBorders>
            <w:vAlign w:val="center"/>
          </w:tcPr>
          <w:p w14:paraId="41029116" w14:textId="77C4B05D" w:rsidR="00B52EB8" w:rsidRPr="009D0210" w:rsidRDefault="00B52EB8" w:rsidP="00B52EB8">
            <w:pPr>
              <w:pStyle w:val="HIpar"/>
              <w:spacing w:line="240" w:lineRule="auto"/>
              <w:ind w:firstLine="0"/>
              <w:jc w:val="center"/>
              <w:rPr>
                <w:highlight w:val="yellow"/>
              </w:rPr>
            </w:pPr>
            <w:r w:rsidRPr="009D0210">
              <w:rPr>
                <w:highlight w:val="yellow"/>
              </w:rPr>
              <w:t>[11,16]</w:t>
            </w:r>
          </w:p>
        </w:tc>
      </w:tr>
      <w:tr w:rsidR="00B52EB8" w:rsidRPr="00207607" w14:paraId="50FDC7F7" w14:textId="77777777" w:rsidTr="00D830EB">
        <w:tc>
          <w:tcPr>
            <w:tcW w:w="1276" w:type="dxa"/>
            <w:tcBorders>
              <w:top w:val="single" w:sz="4" w:space="0" w:color="000000"/>
              <w:left w:val="nil"/>
              <w:bottom w:val="single" w:sz="4" w:space="0" w:color="000000"/>
              <w:right w:val="nil"/>
            </w:tcBorders>
            <w:vAlign w:val="center"/>
          </w:tcPr>
          <w:p w14:paraId="766D91F8" w14:textId="0B8DB44D" w:rsidR="00B52EB8" w:rsidRPr="00207607" w:rsidRDefault="00B52EB8" w:rsidP="00B52EB8">
            <w:pPr>
              <w:pStyle w:val="HIpar"/>
              <w:spacing w:line="240" w:lineRule="auto"/>
              <w:ind w:firstLine="0"/>
              <w:jc w:val="center"/>
            </w:pPr>
            <w:r w:rsidRPr="00207607">
              <w:t>Sunflower</w:t>
            </w:r>
          </w:p>
        </w:tc>
        <w:tc>
          <w:tcPr>
            <w:tcW w:w="2268" w:type="dxa"/>
            <w:tcBorders>
              <w:top w:val="single" w:sz="4" w:space="0" w:color="000000"/>
              <w:left w:val="nil"/>
              <w:bottom w:val="single" w:sz="4" w:space="0" w:color="000000"/>
              <w:right w:val="nil"/>
            </w:tcBorders>
            <w:vAlign w:val="center"/>
          </w:tcPr>
          <w:p w14:paraId="6485C34A" w14:textId="79E6549B" w:rsidR="00B52EB8" w:rsidRPr="00207607" w:rsidRDefault="00B52EB8" w:rsidP="00B52EB8">
            <w:pPr>
              <w:pStyle w:val="HIpar"/>
              <w:spacing w:line="240" w:lineRule="auto"/>
              <w:ind w:firstLine="0"/>
              <w:jc w:val="center"/>
            </w:pPr>
            <w:r w:rsidRPr="00207607">
              <w:t>2 (-1 to 3)</w:t>
            </w:r>
          </w:p>
        </w:tc>
        <w:tc>
          <w:tcPr>
            <w:tcW w:w="2268" w:type="dxa"/>
            <w:tcBorders>
              <w:top w:val="single" w:sz="4" w:space="0" w:color="000000"/>
              <w:left w:val="nil"/>
              <w:bottom w:val="single" w:sz="4" w:space="0" w:color="000000"/>
              <w:right w:val="nil"/>
            </w:tcBorders>
            <w:vAlign w:val="center"/>
          </w:tcPr>
          <w:p w14:paraId="7AA1D2CF" w14:textId="07827191" w:rsidR="00B52EB8" w:rsidRPr="00207607" w:rsidRDefault="00B52EB8" w:rsidP="00B52EB8">
            <w:pPr>
              <w:pStyle w:val="HIpar"/>
              <w:spacing w:line="240" w:lineRule="auto"/>
              <w:ind w:firstLine="0"/>
              <w:jc w:val="center"/>
            </w:pPr>
            <w:r w:rsidRPr="00207607">
              <w:t>-2 (-7 to -2)</w:t>
            </w:r>
          </w:p>
        </w:tc>
        <w:tc>
          <w:tcPr>
            <w:tcW w:w="2009" w:type="dxa"/>
            <w:tcBorders>
              <w:top w:val="single" w:sz="4" w:space="0" w:color="000000"/>
              <w:left w:val="nil"/>
              <w:bottom w:val="single" w:sz="4" w:space="0" w:color="000000"/>
              <w:right w:val="nil"/>
            </w:tcBorders>
            <w:vAlign w:val="center"/>
          </w:tcPr>
          <w:p w14:paraId="2D2142BD" w14:textId="324B772E" w:rsidR="00B52EB8" w:rsidRPr="00207607" w:rsidRDefault="00B52EB8" w:rsidP="00B52EB8">
            <w:pPr>
              <w:pStyle w:val="HIpar"/>
              <w:spacing w:line="240" w:lineRule="auto"/>
              <w:ind w:firstLine="0"/>
              <w:jc w:val="center"/>
            </w:pPr>
            <w:r w:rsidRPr="00207607">
              <w:t>-12</w:t>
            </w:r>
          </w:p>
        </w:tc>
        <w:tc>
          <w:tcPr>
            <w:tcW w:w="1818" w:type="dxa"/>
            <w:tcBorders>
              <w:top w:val="single" w:sz="4" w:space="0" w:color="000000"/>
              <w:left w:val="nil"/>
              <w:bottom w:val="single" w:sz="4" w:space="0" w:color="000000"/>
              <w:right w:val="nil"/>
            </w:tcBorders>
            <w:vAlign w:val="center"/>
          </w:tcPr>
          <w:p w14:paraId="700A2A18" w14:textId="223B03D8" w:rsidR="00B52EB8" w:rsidRPr="009D0210" w:rsidRDefault="00B52EB8" w:rsidP="00B52EB8">
            <w:pPr>
              <w:pStyle w:val="HIpar"/>
              <w:spacing w:line="240" w:lineRule="auto"/>
              <w:ind w:firstLine="0"/>
              <w:jc w:val="center"/>
              <w:rPr>
                <w:highlight w:val="yellow"/>
              </w:rPr>
            </w:pPr>
            <w:r w:rsidRPr="009D0210">
              <w:rPr>
                <w:highlight w:val="yellow"/>
              </w:rPr>
              <w:t>[17,19]</w:t>
            </w:r>
          </w:p>
        </w:tc>
      </w:tr>
      <w:tr w:rsidR="00B52EB8" w:rsidRPr="00207607" w14:paraId="1063C808" w14:textId="77777777" w:rsidTr="00D830EB">
        <w:tc>
          <w:tcPr>
            <w:tcW w:w="1276" w:type="dxa"/>
            <w:tcBorders>
              <w:top w:val="single" w:sz="4" w:space="0" w:color="000000"/>
              <w:left w:val="nil"/>
              <w:bottom w:val="single" w:sz="4" w:space="0" w:color="000000"/>
              <w:right w:val="nil"/>
            </w:tcBorders>
            <w:vAlign w:val="center"/>
          </w:tcPr>
          <w:p w14:paraId="32ED2247" w14:textId="5D891D4A" w:rsidR="00B52EB8" w:rsidRPr="00207607" w:rsidRDefault="00B52EB8" w:rsidP="00B52EB8">
            <w:pPr>
              <w:pStyle w:val="HIpar"/>
              <w:spacing w:line="240" w:lineRule="auto"/>
              <w:ind w:firstLine="0"/>
              <w:jc w:val="center"/>
            </w:pPr>
            <w:r w:rsidRPr="00207607">
              <w:t>Soybean</w:t>
            </w:r>
          </w:p>
        </w:tc>
        <w:tc>
          <w:tcPr>
            <w:tcW w:w="2268" w:type="dxa"/>
            <w:tcBorders>
              <w:top w:val="single" w:sz="4" w:space="0" w:color="000000"/>
              <w:left w:val="nil"/>
              <w:bottom w:val="single" w:sz="4" w:space="0" w:color="000000"/>
              <w:right w:val="nil"/>
            </w:tcBorders>
            <w:vAlign w:val="center"/>
          </w:tcPr>
          <w:p w14:paraId="4E48C593" w14:textId="6FC88013" w:rsidR="00B52EB8" w:rsidRPr="00207607" w:rsidRDefault="00B52EB8" w:rsidP="00B52EB8">
            <w:pPr>
              <w:pStyle w:val="HIpar"/>
              <w:spacing w:line="240" w:lineRule="auto"/>
              <w:ind w:firstLine="0"/>
              <w:jc w:val="center"/>
            </w:pPr>
            <w:r w:rsidRPr="00207607">
              <w:t>3 (-7 to 3)</w:t>
            </w:r>
          </w:p>
        </w:tc>
        <w:tc>
          <w:tcPr>
            <w:tcW w:w="2268" w:type="dxa"/>
            <w:tcBorders>
              <w:top w:val="single" w:sz="4" w:space="0" w:color="000000"/>
              <w:left w:val="nil"/>
              <w:bottom w:val="single" w:sz="4" w:space="0" w:color="000000"/>
              <w:right w:val="nil"/>
            </w:tcBorders>
            <w:vAlign w:val="center"/>
          </w:tcPr>
          <w:p w14:paraId="58D072B1" w14:textId="4F93F3FB" w:rsidR="00B52EB8" w:rsidRPr="00207607" w:rsidRDefault="00B52EB8" w:rsidP="00B52EB8">
            <w:pPr>
              <w:pStyle w:val="HIpar"/>
              <w:spacing w:line="240" w:lineRule="auto"/>
              <w:ind w:firstLine="0"/>
              <w:jc w:val="center"/>
            </w:pPr>
            <w:r w:rsidRPr="00207607">
              <w:t>2 (-6 to 2)</w:t>
            </w:r>
          </w:p>
        </w:tc>
        <w:tc>
          <w:tcPr>
            <w:tcW w:w="2009" w:type="dxa"/>
            <w:tcBorders>
              <w:top w:val="single" w:sz="4" w:space="0" w:color="000000"/>
              <w:left w:val="nil"/>
              <w:bottom w:val="single" w:sz="4" w:space="0" w:color="000000"/>
              <w:right w:val="nil"/>
            </w:tcBorders>
            <w:vAlign w:val="center"/>
          </w:tcPr>
          <w:p w14:paraId="4FCCC56B" w14:textId="7A03C237" w:rsidR="00B52EB8" w:rsidRPr="00207607" w:rsidRDefault="00B52EB8" w:rsidP="00B52EB8">
            <w:pPr>
              <w:pStyle w:val="HIpar"/>
              <w:spacing w:line="240" w:lineRule="auto"/>
              <w:ind w:firstLine="0"/>
              <w:jc w:val="center"/>
            </w:pPr>
            <w:r w:rsidRPr="00207607">
              <w:t>-2, -7</w:t>
            </w:r>
          </w:p>
        </w:tc>
        <w:tc>
          <w:tcPr>
            <w:tcW w:w="1818" w:type="dxa"/>
            <w:tcBorders>
              <w:top w:val="single" w:sz="4" w:space="0" w:color="000000"/>
              <w:left w:val="nil"/>
              <w:bottom w:val="single" w:sz="4" w:space="0" w:color="000000"/>
              <w:right w:val="nil"/>
            </w:tcBorders>
            <w:vAlign w:val="center"/>
          </w:tcPr>
          <w:p w14:paraId="7DBE80E5" w14:textId="5A3C5DEE" w:rsidR="00B52EB8" w:rsidRPr="009D0210" w:rsidRDefault="00B52EB8" w:rsidP="00B52EB8">
            <w:pPr>
              <w:pStyle w:val="HIpar"/>
              <w:spacing w:line="240" w:lineRule="auto"/>
              <w:ind w:firstLine="0"/>
              <w:jc w:val="center"/>
              <w:rPr>
                <w:highlight w:val="yellow"/>
              </w:rPr>
            </w:pPr>
            <w:r w:rsidRPr="009D0210">
              <w:rPr>
                <w:highlight w:val="yellow"/>
              </w:rPr>
              <w:t>[12,16,19]</w:t>
            </w:r>
          </w:p>
        </w:tc>
      </w:tr>
      <w:tr w:rsidR="00B52EB8" w:rsidRPr="00207607" w14:paraId="1CD83D9E" w14:textId="77777777" w:rsidTr="00D830EB">
        <w:tc>
          <w:tcPr>
            <w:tcW w:w="1276" w:type="dxa"/>
            <w:tcBorders>
              <w:top w:val="single" w:sz="4" w:space="0" w:color="000000"/>
              <w:left w:val="nil"/>
              <w:bottom w:val="single" w:sz="4" w:space="0" w:color="000000"/>
              <w:right w:val="nil"/>
            </w:tcBorders>
            <w:vAlign w:val="center"/>
          </w:tcPr>
          <w:p w14:paraId="5EFD91AD" w14:textId="69F0579C" w:rsidR="00B52EB8" w:rsidRPr="00207607" w:rsidRDefault="00B52EB8" w:rsidP="00B52EB8">
            <w:pPr>
              <w:pStyle w:val="HIpar"/>
              <w:spacing w:line="240" w:lineRule="auto"/>
              <w:ind w:firstLine="0"/>
              <w:jc w:val="center"/>
            </w:pPr>
            <w:r w:rsidRPr="00207607">
              <w:t>Coconut</w:t>
            </w:r>
          </w:p>
        </w:tc>
        <w:tc>
          <w:tcPr>
            <w:tcW w:w="2268" w:type="dxa"/>
            <w:tcBorders>
              <w:top w:val="single" w:sz="4" w:space="0" w:color="000000"/>
              <w:left w:val="nil"/>
              <w:bottom w:val="single" w:sz="4" w:space="0" w:color="000000"/>
              <w:right w:val="nil"/>
            </w:tcBorders>
            <w:vAlign w:val="center"/>
          </w:tcPr>
          <w:p w14:paraId="40CA9195" w14:textId="0AF18EBA" w:rsidR="00B52EB8" w:rsidRPr="00207607" w:rsidRDefault="00B52EB8" w:rsidP="00B52EB8">
            <w:pPr>
              <w:pStyle w:val="HIpar"/>
              <w:spacing w:line="240" w:lineRule="auto"/>
              <w:ind w:firstLine="0"/>
              <w:jc w:val="center"/>
            </w:pPr>
            <w:r w:rsidRPr="00207607">
              <w:t>5 (9 to 12)</w:t>
            </w:r>
          </w:p>
        </w:tc>
        <w:tc>
          <w:tcPr>
            <w:tcW w:w="2268" w:type="dxa"/>
            <w:tcBorders>
              <w:top w:val="single" w:sz="4" w:space="0" w:color="000000"/>
              <w:left w:val="nil"/>
              <w:bottom w:val="single" w:sz="4" w:space="0" w:color="000000"/>
              <w:right w:val="nil"/>
            </w:tcBorders>
            <w:vAlign w:val="center"/>
          </w:tcPr>
          <w:p w14:paraId="363FE502" w14:textId="6255ABE9" w:rsidR="00B52EB8" w:rsidRPr="00207607" w:rsidRDefault="00B52EB8" w:rsidP="00B52EB8">
            <w:pPr>
              <w:pStyle w:val="HIpar"/>
              <w:spacing w:line="240" w:lineRule="auto"/>
              <w:ind w:firstLine="0"/>
              <w:jc w:val="center"/>
            </w:pPr>
            <w:r w:rsidRPr="00207607">
              <w:t>-3</w:t>
            </w:r>
          </w:p>
        </w:tc>
        <w:tc>
          <w:tcPr>
            <w:tcW w:w="2009" w:type="dxa"/>
            <w:tcBorders>
              <w:top w:val="single" w:sz="4" w:space="0" w:color="000000"/>
              <w:left w:val="nil"/>
              <w:bottom w:val="single" w:sz="4" w:space="0" w:color="000000"/>
              <w:right w:val="nil"/>
            </w:tcBorders>
            <w:vAlign w:val="center"/>
          </w:tcPr>
          <w:p w14:paraId="4C415C6F" w14:textId="0BB0F59F" w:rsidR="00B52EB8" w:rsidRPr="00207607" w:rsidRDefault="00B52EB8" w:rsidP="00B52EB8">
            <w:pPr>
              <w:pStyle w:val="HIpar"/>
              <w:spacing w:line="240" w:lineRule="auto"/>
              <w:ind w:firstLine="0"/>
              <w:jc w:val="center"/>
            </w:pPr>
          </w:p>
        </w:tc>
        <w:tc>
          <w:tcPr>
            <w:tcW w:w="1818" w:type="dxa"/>
            <w:tcBorders>
              <w:top w:val="single" w:sz="4" w:space="0" w:color="000000"/>
              <w:left w:val="nil"/>
              <w:bottom w:val="single" w:sz="4" w:space="0" w:color="000000"/>
              <w:right w:val="nil"/>
            </w:tcBorders>
            <w:vAlign w:val="center"/>
          </w:tcPr>
          <w:p w14:paraId="0283FEF2" w14:textId="21E67458" w:rsidR="00B52EB8" w:rsidRPr="009D0210" w:rsidRDefault="00B52EB8" w:rsidP="00B52EB8">
            <w:pPr>
              <w:pStyle w:val="HIpar"/>
              <w:spacing w:line="240" w:lineRule="auto"/>
              <w:ind w:firstLine="0"/>
              <w:jc w:val="center"/>
              <w:rPr>
                <w:highlight w:val="yellow"/>
              </w:rPr>
            </w:pPr>
            <w:r w:rsidRPr="009D0210">
              <w:rPr>
                <w:highlight w:val="yellow"/>
              </w:rPr>
              <w:t>[13,14]</w:t>
            </w:r>
          </w:p>
        </w:tc>
      </w:tr>
      <w:tr w:rsidR="00B52EB8" w:rsidRPr="00207607" w14:paraId="27E6CDC2" w14:textId="77777777" w:rsidTr="00D830EB">
        <w:tc>
          <w:tcPr>
            <w:tcW w:w="1276" w:type="dxa"/>
            <w:tcBorders>
              <w:top w:val="single" w:sz="4" w:space="0" w:color="000000"/>
              <w:left w:val="nil"/>
              <w:bottom w:val="single" w:sz="4" w:space="0" w:color="000000"/>
              <w:right w:val="nil"/>
            </w:tcBorders>
            <w:vAlign w:val="center"/>
          </w:tcPr>
          <w:p w14:paraId="2EC0969E" w14:textId="7FBDCEC5" w:rsidR="00B52EB8" w:rsidRPr="00207607" w:rsidRDefault="00B52EB8" w:rsidP="00B52EB8">
            <w:pPr>
              <w:pStyle w:val="HIpar"/>
              <w:spacing w:line="240" w:lineRule="auto"/>
              <w:ind w:firstLine="0"/>
              <w:jc w:val="center"/>
            </w:pPr>
            <w:r w:rsidRPr="00207607">
              <w:t>Palm</w:t>
            </w:r>
          </w:p>
        </w:tc>
        <w:tc>
          <w:tcPr>
            <w:tcW w:w="2268" w:type="dxa"/>
            <w:tcBorders>
              <w:top w:val="single" w:sz="4" w:space="0" w:color="000000"/>
              <w:left w:val="nil"/>
              <w:bottom w:val="single" w:sz="4" w:space="0" w:color="000000"/>
              <w:right w:val="nil"/>
            </w:tcBorders>
            <w:vAlign w:val="center"/>
          </w:tcPr>
          <w:p w14:paraId="2D5EE911" w14:textId="00E8BCE5" w:rsidR="00B52EB8" w:rsidRPr="00207607" w:rsidRDefault="00B52EB8" w:rsidP="00B52EB8">
            <w:pPr>
              <w:pStyle w:val="HIpar"/>
              <w:spacing w:line="240" w:lineRule="auto"/>
              <w:ind w:firstLine="0"/>
              <w:jc w:val="center"/>
            </w:pPr>
            <w:r w:rsidRPr="00207607">
              <w:t>18 (13 to 16)</w:t>
            </w:r>
          </w:p>
        </w:tc>
        <w:tc>
          <w:tcPr>
            <w:tcW w:w="2268" w:type="dxa"/>
            <w:tcBorders>
              <w:top w:val="single" w:sz="4" w:space="0" w:color="000000"/>
              <w:left w:val="nil"/>
              <w:bottom w:val="single" w:sz="4" w:space="0" w:color="000000"/>
              <w:right w:val="nil"/>
            </w:tcBorders>
            <w:vAlign w:val="center"/>
          </w:tcPr>
          <w:p w14:paraId="2D1FF776" w14:textId="7DE4782F" w:rsidR="00B52EB8" w:rsidRPr="00207607" w:rsidRDefault="00B52EB8" w:rsidP="00B52EB8">
            <w:pPr>
              <w:pStyle w:val="HIpar"/>
              <w:spacing w:line="240" w:lineRule="auto"/>
              <w:ind w:firstLine="0"/>
              <w:jc w:val="center"/>
            </w:pPr>
            <w:r w:rsidRPr="00207607">
              <w:t>16 (5 to 11)</w:t>
            </w:r>
          </w:p>
        </w:tc>
        <w:tc>
          <w:tcPr>
            <w:tcW w:w="2009" w:type="dxa"/>
            <w:tcBorders>
              <w:top w:val="single" w:sz="4" w:space="0" w:color="000000"/>
              <w:left w:val="nil"/>
              <w:bottom w:val="single" w:sz="4" w:space="0" w:color="000000"/>
              <w:right w:val="nil"/>
            </w:tcBorders>
            <w:vAlign w:val="center"/>
          </w:tcPr>
          <w:p w14:paraId="3E652BE1" w14:textId="737F034A" w:rsidR="00B52EB8" w:rsidRPr="00207607" w:rsidRDefault="00B52EB8" w:rsidP="00B52EB8">
            <w:pPr>
              <w:pStyle w:val="HIpar"/>
              <w:spacing w:line="240" w:lineRule="auto"/>
              <w:ind w:firstLine="0"/>
              <w:jc w:val="center"/>
            </w:pPr>
            <w:r w:rsidRPr="00207607">
              <w:t>13</w:t>
            </w:r>
          </w:p>
        </w:tc>
        <w:tc>
          <w:tcPr>
            <w:tcW w:w="1818" w:type="dxa"/>
            <w:tcBorders>
              <w:top w:val="single" w:sz="4" w:space="0" w:color="000000"/>
              <w:left w:val="nil"/>
              <w:bottom w:val="single" w:sz="4" w:space="0" w:color="000000"/>
              <w:right w:val="nil"/>
            </w:tcBorders>
            <w:vAlign w:val="center"/>
          </w:tcPr>
          <w:p w14:paraId="4A51318D" w14:textId="3E541D3E" w:rsidR="00B52EB8" w:rsidRPr="009D0210" w:rsidRDefault="00B52EB8" w:rsidP="00B52EB8">
            <w:pPr>
              <w:pStyle w:val="HIpar"/>
              <w:spacing w:line="240" w:lineRule="auto"/>
              <w:ind w:firstLine="0"/>
              <w:jc w:val="center"/>
              <w:rPr>
                <w:highlight w:val="yellow"/>
              </w:rPr>
            </w:pPr>
            <w:r w:rsidRPr="009D0210">
              <w:rPr>
                <w:highlight w:val="yellow"/>
              </w:rPr>
              <w:t>[15,16]</w:t>
            </w:r>
          </w:p>
        </w:tc>
      </w:tr>
      <w:tr w:rsidR="00B52EB8" w:rsidRPr="00207607" w14:paraId="4E629D8C" w14:textId="77777777" w:rsidTr="00D830EB">
        <w:tc>
          <w:tcPr>
            <w:tcW w:w="1276" w:type="dxa"/>
            <w:tcBorders>
              <w:top w:val="single" w:sz="4" w:space="0" w:color="000000"/>
              <w:left w:val="nil"/>
              <w:bottom w:val="single" w:sz="4" w:space="0" w:color="000000"/>
              <w:right w:val="nil"/>
            </w:tcBorders>
            <w:vAlign w:val="center"/>
          </w:tcPr>
          <w:p w14:paraId="5C7055A7" w14:textId="7B10325F" w:rsidR="00B52EB8" w:rsidRPr="00207607" w:rsidRDefault="00B52EB8" w:rsidP="00B52EB8">
            <w:pPr>
              <w:pStyle w:val="HIpar"/>
              <w:spacing w:line="240" w:lineRule="auto"/>
              <w:ind w:firstLine="0"/>
              <w:jc w:val="center"/>
            </w:pPr>
            <w:r w:rsidRPr="00207607">
              <w:t>Lard</w:t>
            </w:r>
          </w:p>
        </w:tc>
        <w:tc>
          <w:tcPr>
            <w:tcW w:w="2268" w:type="dxa"/>
            <w:tcBorders>
              <w:top w:val="single" w:sz="4" w:space="0" w:color="000000"/>
              <w:left w:val="nil"/>
              <w:bottom w:val="single" w:sz="4" w:space="0" w:color="000000"/>
              <w:right w:val="nil"/>
            </w:tcBorders>
            <w:vAlign w:val="center"/>
          </w:tcPr>
          <w:p w14:paraId="5C92E120" w14:textId="1FD190AC" w:rsidR="00B52EB8" w:rsidRPr="00207607" w:rsidRDefault="00B52EB8" w:rsidP="00B52EB8">
            <w:pPr>
              <w:pStyle w:val="HIpar"/>
              <w:spacing w:line="240" w:lineRule="auto"/>
              <w:ind w:firstLine="0"/>
              <w:jc w:val="center"/>
            </w:pPr>
            <w:r w:rsidRPr="00207607">
              <w:t>9 (10 to 20)</w:t>
            </w:r>
          </w:p>
        </w:tc>
        <w:tc>
          <w:tcPr>
            <w:tcW w:w="2268" w:type="dxa"/>
            <w:tcBorders>
              <w:top w:val="single" w:sz="4" w:space="0" w:color="000000"/>
              <w:left w:val="nil"/>
              <w:bottom w:val="single" w:sz="4" w:space="0" w:color="000000"/>
              <w:right w:val="nil"/>
            </w:tcBorders>
            <w:vAlign w:val="center"/>
          </w:tcPr>
          <w:p w14:paraId="09D37354" w14:textId="797FBB27" w:rsidR="00B52EB8" w:rsidRPr="00207607" w:rsidRDefault="00B52EB8" w:rsidP="00B52EB8">
            <w:pPr>
              <w:pStyle w:val="HIpar"/>
              <w:spacing w:line="240" w:lineRule="auto"/>
              <w:ind w:firstLine="0"/>
              <w:jc w:val="center"/>
            </w:pPr>
            <w:r w:rsidRPr="00207607">
              <w:t>9 to 14</w:t>
            </w:r>
          </w:p>
        </w:tc>
        <w:tc>
          <w:tcPr>
            <w:tcW w:w="2009" w:type="dxa"/>
            <w:tcBorders>
              <w:top w:val="single" w:sz="4" w:space="0" w:color="000000"/>
              <w:left w:val="nil"/>
              <w:bottom w:val="single" w:sz="4" w:space="0" w:color="000000"/>
              <w:right w:val="nil"/>
            </w:tcBorders>
            <w:vAlign w:val="center"/>
          </w:tcPr>
          <w:p w14:paraId="0FFC03CF" w14:textId="6AAE1F9F" w:rsidR="00B52EB8" w:rsidRPr="00207607" w:rsidRDefault="00B52EB8" w:rsidP="00B52EB8">
            <w:pPr>
              <w:pStyle w:val="HIpar"/>
              <w:spacing w:line="240" w:lineRule="auto"/>
              <w:ind w:firstLine="0"/>
              <w:jc w:val="center"/>
            </w:pPr>
            <w:r w:rsidRPr="00207607">
              <w:t>6</w:t>
            </w:r>
          </w:p>
        </w:tc>
        <w:tc>
          <w:tcPr>
            <w:tcW w:w="1818" w:type="dxa"/>
            <w:tcBorders>
              <w:top w:val="single" w:sz="4" w:space="0" w:color="000000"/>
              <w:left w:val="nil"/>
              <w:bottom w:val="single" w:sz="4" w:space="0" w:color="000000"/>
              <w:right w:val="nil"/>
            </w:tcBorders>
            <w:vAlign w:val="center"/>
          </w:tcPr>
          <w:p w14:paraId="522AC8B5" w14:textId="24C74ACA" w:rsidR="00B52EB8" w:rsidRPr="009D0210" w:rsidRDefault="00B52EB8" w:rsidP="00B52EB8">
            <w:pPr>
              <w:pStyle w:val="HIpar"/>
              <w:spacing w:line="240" w:lineRule="auto"/>
              <w:ind w:firstLine="0"/>
              <w:jc w:val="center"/>
              <w:rPr>
                <w:highlight w:val="yellow"/>
              </w:rPr>
            </w:pPr>
            <w:r w:rsidRPr="009D0210">
              <w:rPr>
                <w:highlight w:val="yellow"/>
              </w:rPr>
              <w:t>[18]</w:t>
            </w:r>
          </w:p>
        </w:tc>
      </w:tr>
      <w:tr w:rsidR="00B52EB8" w:rsidRPr="00207607" w14:paraId="70E49B87" w14:textId="77777777" w:rsidTr="00D830EB">
        <w:tc>
          <w:tcPr>
            <w:tcW w:w="1276" w:type="dxa"/>
            <w:tcBorders>
              <w:top w:val="single" w:sz="4" w:space="0" w:color="000000"/>
              <w:left w:val="nil"/>
              <w:bottom w:val="single" w:sz="4" w:space="0" w:color="000000"/>
              <w:right w:val="nil"/>
            </w:tcBorders>
            <w:vAlign w:val="center"/>
          </w:tcPr>
          <w:p w14:paraId="3842DCE0" w14:textId="0C8CFA68" w:rsidR="00B52EB8" w:rsidRPr="00207607" w:rsidRDefault="00B52EB8" w:rsidP="00B52EB8">
            <w:pPr>
              <w:pStyle w:val="HIpar"/>
              <w:spacing w:line="240" w:lineRule="auto"/>
              <w:ind w:firstLine="0"/>
              <w:jc w:val="center"/>
            </w:pPr>
            <w:r w:rsidRPr="00207607">
              <w:t>Tallow</w:t>
            </w:r>
          </w:p>
        </w:tc>
        <w:tc>
          <w:tcPr>
            <w:tcW w:w="2268" w:type="dxa"/>
            <w:tcBorders>
              <w:top w:val="single" w:sz="4" w:space="0" w:color="000000"/>
              <w:left w:val="nil"/>
              <w:bottom w:val="single" w:sz="4" w:space="0" w:color="000000"/>
              <w:right w:val="nil"/>
            </w:tcBorders>
            <w:vAlign w:val="center"/>
          </w:tcPr>
          <w:p w14:paraId="78204F1E" w14:textId="45A7D9C5" w:rsidR="00B52EB8" w:rsidRPr="00207607" w:rsidRDefault="00B52EB8" w:rsidP="00B52EB8">
            <w:pPr>
              <w:pStyle w:val="HIpar"/>
              <w:spacing w:line="240" w:lineRule="auto"/>
              <w:ind w:firstLine="0"/>
              <w:jc w:val="center"/>
            </w:pPr>
            <w:r w:rsidRPr="00207607">
              <w:t>17</w:t>
            </w:r>
          </w:p>
        </w:tc>
        <w:tc>
          <w:tcPr>
            <w:tcW w:w="2268" w:type="dxa"/>
            <w:tcBorders>
              <w:top w:val="single" w:sz="4" w:space="0" w:color="000000"/>
              <w:left w:val="nil"/>
              <w:bottom w:val="single" w:sz="4" w:space="0" w:color="000000"/>
              <w:right w:val="nil"/>
            </w:tcBorders>
            <w:vAlign w:val="center"/>
          </w:tcPr>
          <w:p w14:paraId="0A8838A0" w14:textId="343BC19A" w:rsidR="00B52EB8" w:rsidRPr="00207607" w:rsidRDefault="00B52EB8" w:rsidP="00B52EB8">
            <w:pPr>
              <w:pStyle w:val="HIpar"/>
              <w:spacing w:line="240" w:lineRule="auto"/>
              <w:ind w:firstLine="0"/>
              <w:jc w:val="center"/>
            </w:pPr>
            <w:r w:rsidRPr="00207607">
              <w:t>9</w:t>
            </w:r>
          </w:p>
        </w:tc>
        <w:tc>
          <w:tcPr>
            <w:tcW w:w="2009" w:type="dxa"/>
            <w:tcBorders>
              <w:top w:val="single" w:sz="4" w:space="0" w:color="000000"/>
              <w:left w:val="nil"/>
              <w:bottom w:val="single" w:sz="4" w:space="0" w:color="000000"/>
              <w:right w:val="nil"/>
            </w:tcBorders>
            <w:vAlign w:val="center"/>
          </w:tcPr>
          <w:p w14:paraId="26F0F604" w14:textId="35000CC6" w:rsidR="00B52EB8" w:rsidRPr="00207607" w:rsidRDefault="00B52EB8" w:rsidP="00B52EB8">
            <w:pPr>
              <w:pStyle w:val="HIpar"/>
              <w:spacing w:line="240" w:lineRule="auto"/>
              <w:ind w:firstLine="0"/>
              <w:jc w:val="center"/>
            </w:pPr>
            <w:r w:rsidRPr="00207607">
              <w:t>15</w:t>
            </w:r>
          </w:p>
        </w:tc>
        <w:tc>
          <w:tcPr>
            <w:tcW w:w="1818" w:type="dxa"/>
            <w:tcBorders>
              <w:top w:val="single" w:sz="4" w:space="0" w:color="000000"/>
              <w:left w:val="nil"/>
              <w:bottom w:val="single" w:sz="4" w:space="0" w:color="000000"/>
              <w:right w:val="nil"/>
            </w:tcBorders>
            <w:vAlign w:val="center"/>
          </w:tcPr>
          <w:p w14:paraId="051AD185" w14:textId="5B63AEA7" w:rsidR="00B52EB8" w:rsidRPr="009D0210" w:rsidRDefault="00B52EB8" w:rsidP="00B52EB8">
            <w:pPr>
              <w:pStyle w:val="HIpar"/>
              <w:spacing w:line="240" w:lineRule="auto"/>
              <w:ind w:firstLine="0"/>
              <w:jc w:val="center"/>
              <w:rPr>
                <w:highlight w:val="yellow"/>
              </w:rPr>
            </w:pPr>
            <w:r w:rsidRPr="009D0210">
              <w:rPr>
                <w:highlight w:val="yellow"/>
              </w:rPr>
              <w:t>[20]</w:t>
            </w:r>
          </w:p>
        </w:tc>
      </w:tr>
      <w:tr w:rsidR="00B52EB8" w:rsidRPr="00207607" w14:paraId="71F5667E" w14:textId="77777777" w:rsidTr="00D830EB">
        <w:tc>
          <w:tcPr>
            <w:tcW w:w="1276" w:type="dxa"/>
            <w:tcBorders>
              <w:top w:val="single" w:sz="4" w:space="0" w:color="000000"/>
              <w:left w:val="nil"/>
              <w:bottom w:val="single" w:sz="4" w:space="0" w:color="000000"/>
              <w:right w:val="nil"/>
            </w:tcBorders>
            <w:vAlign w:val="center"/>
          </w:tcPr>
          <w:p w14:paraId="0D2F7D70" w14:textId="77777777" w:rsidR="00B52EB8" w:rsidRPr="00207607" w:rsidRDefault="00B52EB8" w:rsidP="00B52EB8">
            <w:pPr>
              <w:pStyle w:val="HIpar"/>
              <w:spacing w:line="240" w:lineRule="auto"/>
              <w:ind w:firstLine="0"/>
              <w:jc w:val="center"/>
            </w:pPr>
            <w:r w:rsidRPr="009D49BB">
              <w:t>Corn</w:t>
            </w:r>
          </w:p>
        </w:tc>
        <w:tc>
          <w:tcPr>
            <w:tcW w:w="2268" w:type="dxa"/>
            <w:tcBorders>
              <w:top w:val="single" w:sz="4" w:space="0" w:color="000000"/>
              <w:left w:val="nil"/>
              <w:bottom w:val="single" w:sz="4" w:space="0" w:color="000000"/>
              <w:right w:val="nil"/>
            </w:tcBorders>
            <w:vAlign w:val="center"/>
          </w:tcPr>
          <w:p w14:paraId="71EBDAAC" w14:textId="77777777" w:rsidR="00B52EB8" w:rsidRPr="00207607" w:rsidRDefault="00B52EB8" w:rsidP="00B52EB8">
            <w:pPr>
              <w:pStyle w:val="HIpar"/>
              <w:spacing w:line="240" w:lineRule="auto"/>
              <w:ind w:firstLine="0"/>
              <w:jc w:val="center"/>
            </w:pPr>
            <w:r w:rsidRPr="009D49BB">
              <w:t>-3</w:t>
            </w:r>
          </w:p>
        </w:tc>
        <w:tc>
          <w:tcPr>
            <w:tcW w:w="2268" w:type="dxa"/>
            <w:tcBorders>
              <w:top w:val="single" w:sz="4" w:space="0" w:color="000000"/>
              <w:left w:val="nil"/>
              <w:bottom w:val="single" w:sz="4" w:space="0" w:color="000000"/>
              <w:right w:val="nil"/>
            </w:tcBorders>
            <w:vAlign w:val="center"/>
          </w:tcPr>
          <w:p w14:paraId="0030E00A" w14:textId="77777777" w:rsidR="00B52EB8" w:rsidRPr="00207607" w:rsidRDefault="00B52EB8" w:rsidP="00B52EB8">
            <w:pPr>
              <w:pStyle w:val="HIpar"/>
              <w:spacing w:line="240" w:lineRule="auto"/>
              <w:ind w:firstLine="0"/>
              <w:jc w:val="center"/>
            </w:pPr>
            <w:r w:rsidRPr="00207607">
              <w:t>-1, -4</w:t>
            </w:r>
          </w:p>
        </w:tc>
        <w:tc>
          <w:tcPr>
            <w:tcW w:w="2009" w:type="dxa"/>
            <w:tcBorders>
              <w:top w:val="single" w:sz="4" w:space="0" w:color="000000"/>
              <w:left w:val="nil"/>
              <w:bottom w:val="single" w:sz="4" w:space="0" w:color="000000"/>
              <w:right w:val="nil"/>
            </w:tcBorders>
            <w:vAlign w:val="center"/>
          </w:tcPr>
          <w:p w14:paraId="6E0F944E" w14:textId="77777777" w:rsidR="00B52EB8" w:rsidRPr="00207607" w:rsidRDefault="00B52EB8" w:rsidP="00B52EB8">
            <w:pPr>
              <w:pStyle w:val="HIpar"/>
              <w:spacing w:line="240" w:lineRule="auto"/>
              <w:ind w:firstLine="0"/>
              <w:jc w:val="center"/>
            </w:pPr>
            <w:r w:rsidRPr="00207607">
              <w:t>-9, -7</w:t>
            </w:r>
          </w:p>
        </w:tc>
        <w:tc>
          <w:tcPr>
            <w:tcW w:w="1818" w:type="dxa"/>
            <w:tcBorders>
              <w:top w:val="single" w:sz="4" w:space="0" w:color="000000"/>
              <w:left w:val="nil"/>
              <w:bottom w:val="single" w:sz="4" w:space="0" w:color="000000"/>
              <w:right w:val="nil"/>
            </w:tcBorders>
            <w:vAlign w:val="center"/>
          </w:tcPr>
          <w:p w14:paraId="66B968C6" w14:textId="396671CE" w:rsidR="00B52EB8" w:rsidRPr="009D0210" w:rsidRDefault="00B52EB8" w:rsidP="00B52EB8">
            <w:pPr>
              <w:pStyle w:val="HIpar"/>
              <w:spacing w:line="240" w:lineRule="auto"/>
              <w:ind w:firstLine="0"/>
              <w:jc w:val="center"/>
              <w:rPr>
                <w:highlight w:val="yellow"/>
              </w:rPr>
            </w:pPr>
            <w:r w:rsidRPr="009D0210">
              <w:rPr>
                <w:highlight w:val="yellow"/>
              </w:rPr>
              <w:t>[19,13,14]</w:t>
            </w:r>
            <w:commentRangeEnd w:id="4"/>
            <w:r w:rsidR="00D830EB" w:rsidRPr="009D0210">
              <w:rPr>
                <w:rStyle w:val="CommentReference"/>
                <w:highlight w:val="yellow"/>
                <w:lang w:val="ro-RO"/>
              </w:rPr>
              <w:commentReference w:id="4"/>
            </w:r>
          </w:p>
        </w:tc>
      </w:tr>
    </w:tbl>
    <w:p w14:paraId="32E197B3" w14:textId="77777777" w:rsidR="00D830EB" w:rsidRDefault="00D830EB" w:rsidP="00B52EB8">
      <w:pPr>
        <w:ind w:left="-15" w:right="37"/>
      </w:pPr>
    </w:p>
    <w:p w14:paraId="6F988D77" w14:textId="0868ADD6" w:rsidR="00B52EB8" w:rsidRPr="00207607" w:rsidRDefault="00B52EB8" w:rsidP="00D830EB">
      <w:pPr>
        <w:pStyle w:val="HIpar"/>
      </w:pPr>
      <w:r w:rsidRPr="00207607">
        <w:t xml:space="preserve">Quality of the selected raw material and the impurity content determine whether it must be pre-purified to remove impurities that cannot be removed </w:t>
      </w:r>
      <w:r w:rsidRPr="009D49BB">
        <w:t>during the</w:t>
      </w:r>
      <w:r w:rsidRPr="00207607">
        <w:t xml:space="preserve"> processing</w:t>
      </w:r>
      <w:r w:rsidRPr="009D49BB">
        <w:t>, thus</w:t>
      </w:r>
      <w:r w:rsidRPr="00207607">
        <w:t xml:space="preserve"> impair</w:t>
      </w:r>
      <w:r w:rsidRPr="009D49BB">
        <w:t>ing</w:t>
      </w:r>
      <w:r w:rsidRPr="00207607">
        <w:t xml:space="preserve"> low temperature performance of the final product [21,22]. </w:t>
      </w:r>
    </w:p>
    <w:p w14:paraId="4A780B6F" w14:textId="77777777" w:rsidR="00B52EB8" w:rsidRPr="00207607" w:rsidRDefault="00B52EB8" w:rsidP="00D830EB">
      <w:pPr>
        <w:pStyle w:val="HIpar"/>
      </w:pPr>
      <w:r w:rsidRPr="00207607">
        <w:t xml:space="preserve">Poor low temperature characteristics of pure biodiesel such as high CP, PP and CFPP make it unsuitable for use in the winter period. In this respect, use of mixtures of biodiesel and diesel of fossil origins is more convenient but still not eliminating the problem. Even if diesel of the fossil origin has better LTP, depending on the quantity of the added biodiesel, these properties of the mixture can be drastically worsened. </w:t>
      </w:r>
    </w:p>
    <w:p w14:paraId="7A5B8F3E" w14:textId="77777777" w:rsidR="00B52EB8" w:rsidRPr="00207607" w:rsidRDefault="00B52EB8" w:rsidP="00D830EB">
      <w:pPr>
        <w:pStyle w:val="HIpar"/>
      </w:pPr>
      <w:r w:rsidRPr="00207607">
        <w:t xml:space="preserve">There are two basic ways to improve LTP of the biodiesel fuel mixture: by adding additives to improve these properties and by selecting appropriate raw materials for biodiesel production (winterization) before blending it with diesel of fossil origins. </w:t>
      </w:r>
    </w:p>
    <w:p w14:paraId="25932946" w14:textId="522B1611" w:rsidR="00B52EB8" w:rsidRPr="00606C06" w:rsidRDefault="00B52EB8" w:rsidP="00D830EB">
      <w:pPr>
        <w:pStyle w:val="HIpar"/>
        <w:rPr>
          <w:spacing w:val="-2"/>
        </w:rPr>
      </w:pPr>
      <w:r w:rsidRPr="00606C06">
        <w:rPr>
          <w:spacing w:val="-2"/>
        </w:rPr>
        <w:t xml:space="preserve">The winterization procedure implies removal of saturated methyl esters, which crystallize at low temperatures. These components having high boiling points are removed by separation and filtering at a reduced temperature. Biodiesel prepared in such a way shows improved low-temperature properties and can be used at winter conditions, either pure or as a component of the mixture. Winterization is </w:t>
      </w:r>
      <w:proofErr w:type="spellStart"/>
      <w:r w:rsidRPr="00606C06">
        <w:rPr>
          <w:spacing w:val="-2"/>
        </w:rPr>
        <w:t>unfavorable</w:t>
      </w:r>
      <w:proofErr w:type="spellEnd"/>
      <w:r w:rsidRPr="00606C06">
        <w:rPr>
          <w:spacing w:val="-2"/>
        </w:rPr>
        <w:t xml:space="preserve"> process due to decreased yield of biodiesel that give out about 25</w:t>
      </w:r>
      <w:r w:rsidR="00606C06" w:rsidRPr="00606C06">
        <w:rPr>
          <w:spacing w:val="-2"/>
        </w:rPr>
        <w:t xml:space="preserve"> </w:t>
      </w:r>
      <w:r w:rsidRPr="00606C06">
        <w:rPr>
          <w:spacing w:val="-2"/>
        </w:rPr>
        <w:t xml:space="preserve">% after removal of saturated methyl esters [23,24]. For this reason, a common method is </w:t>
      </w:r>
      <w:proofErr w:type="spellStart"/>
      <w:r w:rsidRPr="00606C06">
        <w:rPr>
          <w:spacing w:val="-2"/>
        </w:rPr>
        <w:t>additivation</w:t>
      </w:r>
      <w:proofErr w:type="spellEnd"/>
      <w:r w:rsidRPr="00606C06">
        <w:rPr>
          <w:spacing w:val="-2"/>
        </w:rPr>
        <w:t xml:space="preserve">. </w:t>
      </w:r>
    </w:p>
    <w:p w14:paraId="19A31DB3" w14:textId="4DE21BDF" w:rsidR="00B52EB8" w:rsidRPr="00207607" w:rsidRDefault="00D830EB" w:rsidP="00D830EB">
      <w:pPr>
        <w:pStyle w:val="HIH2"/>
      </w:pPr>
      <w:r>
        <w:t xml:space="preserve">1. 1. </w:t>
      </w:r>
      <w:r w:rsidR="00B52EB8" w:rsidRPr="00207607">
        <w:t xml:space="preserve">Low temperature properties of biodiesel </w:t>
      </w:r>
    </w:p>
    <w:p w14:paraId="21B72981" w14:textId="77777777" w:rsidR="00B52EB8" w:rsidRPr="00207607" w:rsidRDefault="00B52EB8" w:rsidP="00D830EB">
      <w:pPr>
        <w:pStyle w:val="HIpar"/>
      </w:pPr>
      <w:r w:rsidRPr="00207607">
        <w:t xml:space="preserve">Cold flow properties of biodiesel depend mainly on its composition. CP is higher for biodiesel made from feedstock containing higher concentrations of saturated long-chain fatty acids with high-melting point, and this biodiesel tends to exhibit relatively poor cold flow properties. For different saturated FAMEs, CP depends on the chain length, while for unsaturated FAMEs, it depends on the degree of unsaturation and orientation of double bonds [25]. </w:t>
      </w:r>
    </w:p>
    <w:p w14:paraId="0AC00CAA" w14:textId="49F94480" w:rsidR="00B52EB8" w:rsidRPr="00207607" w:rsidRDefault="00B52EB8" w:rsidP="00D830EB">
      <w:pPr>
        <w:pStyle w:val="HIpar"/>
      </w:pPr>
      <w:r w:rsidRPr="00207607">
        <w:t xml:space="preserve">When ambient temperatures decrease below the CP, saturated methyl esters within biodiesel nucleate and form solid crystals. These crystals are primarily composed of methyl </w:t>
      </w:r>
      <w:proofErr w:type="spellStart"/>
      <w:r w:rsidRPr="00207607">
        <w:t>octadecanoate</w:t>
      </w:r>
      <w:proofErr w:type="spellEnd"/>
      <w:r w:rsidRPr="00207607">
        <w:t xml:space="preserve">. Growth of the crystals depends on the </w:t>
      </w:r>
      <w:r w:rsidRPr="00207607">
        <w:lastRenderedPageBreak/>
        <w:t xml:space="preserve">composition of saturated methyl esters other than </w:t>
      </w:r>
      <w:proofErr w:type="spellStart"/>
      <w:r w:rsidRPr="00207607">
        <w:t>octadecanoate</w:t>
      </w:r>
      <w:proofErr w:type="spellEnd"/>
      <w:r w:rsidRPr="00207607">
        <w:t xml:space="preserve"> (</w:t>
      </w:r>
      <w:r w:rsidRPr="00606C06">
        <w:rPr>
          <w:i/>
        </w:rPr>
        <w:t>e.g.</w:t>
      </w:r>
      <w:r w:rsidRPr="00207607">
        <w:t xml:space="preserve"> </w:t>
      </w:r>
      <w:proofErr w:type="spellStart"/>
      <w:r w:rsidRPr="00207607">
        <w:t>hexadecanoate</w:t>
      </w:r>
      <w:proofErr w:type="spellEnd"/>
      <w:r w:rsidRPr="00207607">
        <w:t xml:space="preserve">) and morphology is related to the nature of the remaining liquid portion of the mixture [26,27]. </w:t>
      </w:r>
    </w:p>
    <w:p w14:paraId="04B27E39" w14:textId="77777777" w:rsidR="00B52EB8" w:rsidRPr="00207607" w:rsidRDefault="00B52EB8" w:rsidP="00D830EB">
      <w:pPr>
        <w:pStyle w:val="HIpar"/>
      </w:pPr>
      <w:r w:rsidRPr="00207607">
        <w:t xml:space="preserve">With a decrease in temperature, the crystal size continually increases, and a grid is obtained leading to solidification at the pour point (PP). PP is defined as the temperature at which a few crystal agglomerates and gel formation in fuels are observed, consequently preventing the fuel to flow. For practical PP measurements, usually the temperature before materials clog the fuel filter is determined [28]. </w:t>
      </w:r>
    </w:p>
    <w:p w14:paraId="4EA1077B" w14:textId="7D373500" w:rsidR="00B52EB8" w:rsidRPr="00207607" w:rsidRDefault="00B52EB8" w:rsidP="00D830EB">
      <w:pPr>
        <w:pStyle w:val="HIpar"/>
      </w:pPr>
      <w:r w:rsidRPr="00207607">
        <w:t>CP and PP are not acceptable as effective measures for determining possibilities to use a fuel. Fuel at the CP temperature, although exhibits a certain turbidity, can still freely flow so that any problems in mechanical components</w:t>
      </w:r>
      <w:r w:rsidRPr="00207607" w:rsidDel="008C29E2">
        <w:t xml:space="preserve"> </w:t>
      </w:r>
      <w:r w:rsidRPr="00207607">
        <w:t xml:space="preserve">are not expected to occur. </w:t>
      </w:r>
      <w:r w:rsidR="00606C06" w:rsidRPr="00207607">
        <w:t>However,</w:t>
      </w:r>
      <w:r w:rsidRPr="00207607">
        <w:t xml:space="preserve"> fuel at this temperature will not flow through the fuel injection system. </w:t>
      </w:r>
    </w:p>
    <w:p w14:paraId="12A8CB0F" w14:textId="77777777" w:rsidR="00B52EB8" w:rsidRPr="00207607" w:rsidRDefault="00B52EB8" w:rsidP="005829E1">
      <w:pPr>
        <w:pStyle w:val="HIpar"/>
      </w:pPr>
      <w:r w:rsidRPr="00207607">
        <w:t xml:space="preserve">Cold filter plugging point (CFPP) is a reliable low temperature characteristic, which presents the temperature at which the fuel will plug a 45 µm filter (similar mesh opening as in vehicles) under the standard injection pressure. </w:t>
      </w:r>
    </w:p>
    <w:p w14:paraId="7082BBF6" w14:textId="222ABEBF" w:rsidR="00B52EB8" w:rsidRPr="00207607" w:rsidRDefault="00B52EB8" w:rsidP="00D830EB">
      <w:pPr>
        <w:pStyle w:val="HIH2"/>
      </w:pPr>
      <w:r w:rsidRPr="00207607">
        <w:t>1.</w:t>
      </w:r>
      <w:r w:rsidR="00D830EB">
        <w:t xml:space="preserve"> </w:t>
      </w:r>
      <w:r w:rsidRPr="00207607">
        <w:t>2.</w:t>
      </w:r>
      <w:r w:rsidRPr="00207607">
        <w:rPr>
          <w:rFonts w:ascii="Arial" w:hAnsi="Arial" w:cs="Arial"/>
        </w:rPr>
        <w:t xml:space="preserve"> </w:t>
      </w:r>
      <w:r w:rsidRPr="00207607">
        <w:t xml:space="preserve">The effect of additives on low-temperature properties </w:t>
      </w:r>
    </w:p>
    <w:p w14:paraId="6271D170" w14:textId="77777777" w:rsidR="00B52EB8" w:rsidRPr="00207607" w:rsidRDefault="00B52EB8" w:rsidP="00D830EB">
      <w:pPr>
        <w:pStyle w:val="HIpar"/>
      </w:pPr>
      <w:r w:rsidRPr="00207607">
        <w:t xml:space="preserve">Additives for improving LTP of biodiesel are chemicals that influence the crystal growth, during the decrease in ambient temperature. </w:t>
      </w:r>
    </w:p>
    <w:p w14:paraId="437CA64E" w14:textId="77777777" w:rsidR="00B52EB8" w:rsidRPr="00207607" w:rsidRDefault="00B52EB8" w:rsidP="00D830EB">
      <w:pPr>
        <w:pStyle w:val="HIpar"/>
      </w:pPr>
      <w:r w:rsidRPr="00207607">
        <w:t xml:space="preserve">It is known that the crystal morphology and/or growth rate are profoundly affected by the presence of impurities in the system. Some impurities suppress the growth while some others stop the crystal growth completely in one or more directions. Several theoretical models have been developed that explain effects of impurities on kinetics of the crystallographic structure development, and the tendency for this structure to form [29]. Additives can be defined as impurities that are added intentionally to produce a well-defined and desired morphological effect on the crystalline structure [28]. </w:t>
      </w:r>
    </w:p>
    <w:p w14:paraId="2004D867" w14:textId="77777777" w:rsidR="00B52EB8" w:rsidRPr="00207607" w:rsidRDefault="00B52EB8" w:rsidP="00D830EB">
      <w:pPr>
        <w:pStyle w:val="HIpar"/>
      </w:pPr>
      <w:r w:rsidRPr="00207607">
        <w:t xml:space="preserve">Effective concentrations of additives vary depending on the system to which they are added. An important class of additives so-called "intentional" additives are intended for specific interactions with desired parts of a molecular structure in the matter to which they are added. They are designed to contain certain groups of atoms that mimic dissolved molecules and are easily adsorbed at growth sites on the crystal surfaces. </w:t>
      </w:r>
    </w:p>
    <w:p w14:paraId="74EEA7A1" w14:textId="77777777" w:rsidR="00B52EB8" w:rsidRPr="00207607" w:rsidRDefault="00B52EB8" w:rsidP="00D830EB">
      <w:pPr>
        <w:pStyle w:val="HIpar"/>
      </w:pPr>
      <w:r w:rsidRPr="00207607">
        <w:t xml:space="preserve">Final shape of a crystal depends on the growth rate of its various surfaces, and its size decreases with the growth rate increase. Certain crystal surfaces will depend on the temperature increase rate and super saturation [31]. </w:t>
      </w:r>
    </w:p>
    <w:p w14:paraId="02A1BEE2" w14:textId="77777777" w:rsidR="00B52EB8" w:rsidRPr="00207607" w:rsidRDefault="00B52EB8" w:rsidP="00D830EB">
      <w:pPr>
        <w:pStyle w:val="HIpar"/>
      </w:pPr>
      <w:r w:rsidRPr="00207607">
        <w:t xml:space="preserve">Additives for LTP improvement of fossil diesel fuels used since the 1960s are still in use today for FAME [32, 33]. The most common type of the wax crystal modifier used to improve LTP of diesel is based on ethylene vinyl acetate (EVA) copolymer [30]. </w:t>
      </w:r>
      <w:r w:rsidRPr="009D49BB">
        <w:t>D</w:t>
      </w:r>
      <w:r w:rsidRPr="00207607">
        <w:t xml:space="preserve">ue to flexibility of </w:t>
      </w:r>
      <w:r w:rsidRPr="009D49BB">
        <w:t xml:space="preserve">the </w:t>
      </w:r>
      <w:r w:rsidRPr="00207607">
        <w:t>polymerization</w:t>
      </w:r>
      <w:r w:rsidRPr="009D49BB">
        <w:t xml:space="preserve"> process</w:t>
      </w:r>
      <w:r w:rsidRPr="00207607">
        <w:t xml:space="preserve">, the molecular weight and acetate ratio may vary </w:t>
      </w:r>
      <w:proofErr w:type="gramStart"/>
      <w:r w:rsidRPr="00207607">
        <w:t xml:space="preserve">in order </w:t>
      </w:r>
      <w:r w:rsidRPr="009D49BB">
        <w:t>to</w:t>
      </w:r>
      <w:proofErr w:type="gramEnd"/>
      <w:r w:rsidRPr="009D49BB">
        <w:t xml:space="preserve"> obtain the most suitable polymer for a specific fuel</w:t>
      </w:r>
      <w:r w:rsidRPr="00207607">
        <w:t xml:space="preserve">. </w:t>
      </w:r>
    </w:p>
    <w:p w14:paraId="12248D17" w14:textId="77777777" w:rsidR="00B52EB8" w:rsidRPr="00207607" w:rsidRDefault="00B52EB8" w:rsidP="00D830EB">
      <w:pPr>
        <w:pStyle w:val="HIpar"/>
      </w:pPr>
      <w:r w:rsidRPr="00207607">
        <w:t xml:space="preserve">Performance of an EVA copolymer, as well as other polymers in use such as vinyl acetate-fumarate copolymers, styrene-esters copolymers, diester-alpha olefin copolymers, </w:t>
      </w:r>
      <w:proofErr w:type="spellStart"/>
      <w:r w:rsidRPr="00207607">
        <w:t>malan</w:t>
      </w:r>
      <w:proofErr w:type="spellEnd"/>
      <w:r w:rsidRPr="00207607">
        <w:t xml:space="preserve">-styrene esters and polymethacrylates can be enhanced by blending them with a cold flow improver (CFI) additive of different chemistry [30]. </w:t>
      </w:r>
      <w:bookmarkStart w:id="7" w:name="_Hlk3193933"/>
      <w:r w:rsidRPr="00207607">
        <w:t xml:space="preserve">Various oil companies have developed specific polymeric additives to improve wax nucleation (to produce many small crystals instead of several large ones) and to slow down the crystal growth. </w:t>
      </w:r>
    </w:p>
    <w:p w14:paraId="1F456C8C" w14:textId="77777777" w:rsidR="00B52EB8" w:rsidRPr="00207607" w:rsidRDefault="00B52EB8" w:rsidP="00D830EB">
      <w:pPr>
        <w:pStyle w:val="HIpar"/>
      </w:pPr>
      <w:r w:rsidRPr="00207607">
        <w:t xml:space="preserve">Reaction between additives and fuel crystals can occur either in solution, on crystal surfaces or, in the case of co-crystallization, in the crystal structure. Based on the macroscopic evidence, it is generally believed that impurities bond preferentially to specific faces on growing crystals, inhibiting therefore the growth along those faces. Recently, a more complex model has been proposed, designated as kinetic growth inhibition. It was found that solidification can occur in the form of macroscopic bands (several hundred </w:t>
      </w:r>
      <w:proofErr w:type="spellStart"/>
      <w:r w:rsidRPr="00207607">
        <w:t>micrometers</w:t>
      </w:r>
      <w:proofErr w:type="spellEnd"/>
      <w:r w:rsidRPr="00207607">
        <w:t xml:space="preserve"> in length) parallel to the front. In this growth model, the front periodically stops growing, allowing a new front to nucleate and spread laterally along the arrested front. These bands are controlled by the process thermodynamics, hence the designation of the effect. As crystallization proceeds, the solute is depleted near the front, and as the sample moves though the gradient, a region ahead of this depletion zone becomes supersaturated, a situation designated as constitutional supercooling. However, if a kinetic inhibitor additive is present, crystals do not grow appreciably [34].</w:t>
      </w:r>
    </w:p>
    <w:bookmarkEnd w:id="7"/>
    <w:p w14:paraId="45620263" w14:textId="77777777" w:rsidR="00B52EB8" w:rsidRPr="00207607" w:rsidRDefault="00B52EB8" w:rsidP="00D830EB">
      <w:pPr>
        <w:pStyle w:val="HIpar"/>
      </w:pPr>
      <w:r w:rsidRPr="00207607">
        <w:lastRenderedPageBreak/>
        <w:t xml:space="preserve">Many studies examined one or more low temperature characteristics of biodiesel and biodiesel blends in which biodiesel of different origins was used, </w:t>
      </w:r>
      <w:r w:rsidRPr="009D49BB">
        <w:rPr>
          <w:i/>
        </w:rPr>
        <w:t>i.e</w:t>
      </w:r>
      <w:r w:rsidRPr="00207607">
        <w:t xml:space="preserve">. synthesized from different oils [35-41]. As stated in the previous section, there are very few studies dealing with LTP of biodiesel and specifically the effects of additives on these properties. </w:t>
      </w:r>
      <w:bookmarkStart w:id="8" w:name="_Hlk3197884"/>
      <w:r w:rsidRPr="00207607">
        <w:t>In the present work, comparative effects of different additives were investigated with respect to improvement of LTP (CP, PP and CFPP) of two pure biodiesel samples and a mixture of biodiesel and diesel fossil fuel.</w:t>
      </w:r>
      <w:bookmarkEnd w:id="8"/>
    </w:p>
    <w:p w14:paraId="5C026D66" w14:textId="77777777" w:rsidR="00B52EB8" w:rsidRDefault="00B52EB8" w:rsidP="00D830EB">
      <w:pPr>
        <w:pStyle w:val="HIH1"/>
      </w:pPr>
      <w:r>
        <w:t>2</w:t>
      </w:r>
      <w:r w:rsidRPr="00207607">
        <w:t>.</w:t>
      </w:r>
      <w:r w:rsidRPr="00207607">
        <w:rPr>
          <w:rFonts w:ascii="Arial" w:hAnsi="Arial" w:cs="Arial"/>
        </w:rPr>
        <w:t xml:space="preserve"> </w:t>
      </w:r>
      <w:r w:rsidRPr="00207607">
        <w:t xml:space="preserve">MATERIALS AND METHODS </w:t>
      </w:r>
    </w:p>
    <w:p w14:paraId="642BCF4C" w14:textId="33E1286D" w:rsidR="00B52EB8" w:rsidRPr="00207607" w:rsidRDefault="00B52EB8" w:rsidP="00D830EB">
      <w:pPr>
        <w:pStyle w:val="HIH2"/>
      </w:pPr>
      <w:r>
        <w:t>2</w:t>
      </w:r>
      <w:r w:rsidRPr="00207607">
        <w:t>.</w:t>
      </w:r>
      <w:r w:rsidR="00D830EB">
        <w:t xml:space="preserve"> </w:t>
      </w:r>
      <w:r w:rsidRPr="00207607">
        <w:t>1.</w:t>
      </w:r>
      <w:r w:rsidRPr="00207607">
        <w:rPr>
          <w:rFonts w:ascii="Arial" w:hAnsi="Arial" w:cs="Arial"/>
        </w:rPr>
        <w:t xml:space="preserve"> </w:t>
      </w:r>
      <w:r w:rsidRPr="00207607">
        <w:t xml:space="preserve">Crude properties </w:t>
      </w:r>
    </w:p>
    <w:p w14:paraId="7FBC905D" w14:textId="77777777" w:rsidR="00B52EB8" w:rsidRPr="00207607" w:rsidRDefault="00B52EB8" w:rsidP="00D830EB">
      <w:pPr>
        <w:pStyle w:val="HIpar"/>
      </w:pPr>
      <w:r w:rsidRPr="00207607">
        <w:t>Influence of additives on three different biodiesel samples was investigated:</w:t>
      </w:r>
    </w:p>
    <w:p w14:paraId="7FFB465A" w14:textId="77777777" w:rsidR="00B52EB8" w:rsidRPr="00207607" w:rsidRDefault="00B52EB8" w:rsidP="005829E1">
      <w:pPr>
        <w:pStyle w:val="HIpar"/>
      </w:pPr>
      <w:r w:rsidRPr="00207607">
        <w:t xml:space="preserve">Sample 1: "aged" biodiesel (biodiesel at the start of the experiment was more than 6 months old), derived from a mixture of rapeseed and palm oil, </w:t>
      </w:r>
      <w:r w:rsidRPr="00BF6390">
        <w:t>and complicated</w:t>
      </w:r>
      <w:r w:rsidRPr="00207607">
        <w:t xml:space="preserve"> for </w:t>
      </w:r>
      <w:proofErr w:type="spellStart"/>
      <w:r w:rsidRPr="00207607">
        <w:t>additivation</w:t>
      </w:r>
      <w:proofErr w:type="spellEnd"/>
      <w:r w:rsidRPr="00207607">
        <w:t>.</w:t>
      </w:r>
    </w:p>
    <w:p w14:paraId="65C6F396" w14:textId="77777777" w:rsidR="00B52EB8" w:rsidRPr="00207607" w:rsidRDefault="00B52EB8" w:rsidP="005829E1">
      <w:pPr>
        <w:pStyle w:val="HIpar"/>
      </w:pPr>
      <w:r w:rsidRPr="00207607">
        <w:t xml:space="preserve">Sample 2: "fresh" rapeseed biodiesel, </w:t>
      </w:r>
      <w:proofErr w:type="spellStart"/>
      <w:r w:rsidRPr="00207607">
        <w:t>additized</w:t>
      </w:r>
      <w:proofErr w:type="spellEnd"/>
      <w:r w:rsidRPr="00207607">
        <w:t xml:space="preserve"> immediately after production.</w:t>
      </w:r>
    </w:p>
    <w:p w14:paraId="1C7BBC4D" w14:textId="3389BA2E" w:rsidR="00B52EB8" w:rsidRPr="00207607" w:rsidRDefault="00B52EB8" w:rsidP="005829E1">
      <w:pPr>
        <w:pStyle w:val="HIpar"/>
      </w:pPr>
      <w:r w:rsidRPr="00207607">
        <w:t xml:space="preserve">Sample 3: mixture of rapeseed biodiesel and a commercial ultra-low </w:t>
      </w:r>
      <w:proofErr w:type="spellStart"/>
      <w:r w:rsidRPr="00207607">
        <w:t>sulfur</w:t>
      </w:r>
      <w:proofErr w:type="spellEnd"/>
      <w:r w:rsidRPr="00207607">
        <w:t xml:space="preserve"> fossil diesel (ULSD), in the volume ratio 5:95</w:t>
      </w:r>
      <w:r w:rsidR="00606C06">
        <w:t>.</w:t>
      </w:r>
    </w:p>
    <w:p w14:paraId="51F3A4A6" w14:textId="69D695AC" w:rsidR="00B52EB8" w:rsidRDefault="00B52EB8" w:rsidP="005829E1">
      <w:pPr>
        <w:pStyle w:val="HIpar"/>
      </w:pPr>
      <w:r w:rsidRPr="00207607">
        <w:t xml:space="preserve">Characterization of biodiesel samples was performed in an authorized SGS laboratory (Table 2). The ULSD (ultra-low </w:t>
      </w:r>
      <w:proofErr w:type="spellStart"/>
      <w:r w:rsidRPr="00207607">
        <w:t>sulfur</w:t>
      </w:r>
      <w:proofErr w:type="spellEnd"/>
      <w:r w:rsidRPr="00207607">
        <w:t xml:space="preserve"> diesel) was produced in the </w:t>
      </w:r>
      <w:proofErr w:type="spellStart"/>
      <w:r w:rsidRPr="00207607">
        <w:t>Pančevo</w:t>
      </w:r>
      <w:proofErr w:type="spellEnd"/>
      <w:r w:rsidRPr="00207607">
        <w:t xml:space="preserve"> oil refinery (</w:t>
      </w:r>
      <w:proofErr w:type="spellStart"/>
      <w:r w:rsidRPr="00207607">
        <w:t>Pančevo</w:t>
      </w:r>
      <w:proofErr w:type="spellEnd"/>
      <w:r w:rsidRPr="00207607">
        <w:t xml:space="preserve">, Serbia). The complete analysis of the ULSD is provided in Table </w:t>
      </w:r>
      <w:r>
        <w:t>S</w:t>
      </w:r>
      <w:r w:rsidRPr="00207607">
        <w:t xml:space="preserve">-4 (Supplementary material), which has shown that it </w:t>
      </w:r>
      <w:proofErr w:type="spellStart"/>
      <w:r w:rsidRPr="00207607">
        <w:t>fulfills</w:t>
      </w:r>
      <w:proofErr w:type="spellEnd"/>
      <w:r w:rsidRPr="00207607">
        <w:t xml:space="preserve"> characteristics specified in the EN590 standard. </w:t>
      </w:r>
    </w:p>
    <w:p w14:paraId="6838DA1F" w14:textId="77777777" w:rsidR="005829E1" w:rsidRPr="00207607" w:rsidRDefault="005829E1" w:rsidP="005829E1">
      <w:pPr>
        <w:pStyle w:val="HIpar"/>
      </w:pPr>
    </w:p>
    <w:p w14:paraId="0B004382" w14:textId="6814D404" w:rsidR="00B52EB8" w:rsidRPr="005829E1" w:rsidRDefault="00B52EB8" w:rsidP="005829E1">
      <w:pPr>
        <w:pStyle w:val="HISLT"/>
      </w:pPr>
      <w:r w:rsidRPr="005829E1">
        <w:t xml:space="preserve">Table 2. Analysis of biodiesel samples according to EN SRPS 14214 </w:t>
      </w:r>
    </w:p>
    <w:tbl>
      <w:tblPr>
        <w:tblW w:w="0" w:type="auto"/>
        <w:tblBorders>
          <w:top w:val="single" w:sz="4" w:space="0" w:color="auto"/>
          <w:bottom w:val="single" w:sz="4" w:space="0" w:color="auto"/>
          <w:insideH w:val="single" w:sz="4" w:space="0" w:color="auto"/>
          <w:insideV w:val="single" w:sz="4" w:space="0" w:color="auto"/>
        </w:tblBorders>
        <w:tblCellMar>
          <w:left w:w="0" w:type="dxa"/>
          <w:right w:w="28" w:type="dxa"/>
        </w:tblCellMar>
        <w:tblLook w:val="00A0" w:firstRow="1" w:lastRow="0" w:firstColumn="1" w:lastColumn="0" w:noHBand="0" w:noVBand="0"/>
      </w:tblPr>
      <w:tblGrid>
        <w:gridCol w:w="3576"/>
        <w:gridCol w:w="2520"/>
        <w:gridCol w:w="742"/>
        <w:gridCol w:w="852"/>
        <w:gridCol w:w="699"/>
        <w:gridCol w:w="747"/>
      </w:tblGrid>
      <w:tr w:rsidR="005829E1" w:rsidRPr="00A1001D" w14:paraId="3D80AA67" w14:textId="77777777" w:rsidTr="00A1001D">
        <w:tc>
          <w:tcPr>
            <w:tcW w:w="3576" w:type="dxa"/>
            <w:vMerge w:val="restart"/>
            <w:tcBorders>
              <w:right w:val="nil"/>
            </w:tcBorders>
            <w:vAlign w:val="center"/>
          </w:tcPr>
          <w:p w14:paraId="0E4F7C74" w14:textId="77777777" w:rsidR="005829E1" w:rsidRPr="00A1001D" w:rsidRDefault="005829E1" w:rsidP="00A1001D">
            <w:pPr>
              <w:pStyle w:val="HIpar"/>
              <w:spacing w:line="240" w:lineRule="auto"/>
              <w:ind w:firstLine="0"/>
              <w:jc w:val="left"/>
              <w:rPr>
                <w:sz w:val="18"/>
                <w:szCs w:val="18"/>
              </w:rPr>
            </w:pPr>
            <w:r w:rsidRPr="00A1001D">
              <w:rPr>
                <w:sz w:val="18"/>
                <w:szCs w:val="18"/>
              </w:rPr>
              <w:t>Specification</w:t>
            </w:r>
          </w:p>
        </w:tc>
        <w:tc>
          <w:tcPr>
            <w:tcW w:w="2520" w:type="dxa"/>
            <w:vMerge w:val="restart"/>
            <w:tcBorders>
              <w:left w:val="nil"/>
              <w:right w:val="nil"/>
            </w:tcBorders>
            <w:vAlign w:val="center"/>
          </w:tcPr>
          <w:p w14:paraId="5CED8782" w14:textId="77777777" w:rsidR="005829E1" w:rsidRPr="00A1001D" w:rsidRDefault="005829E1" w:rsidP="005829E1">
            <w:pPr>
              <w:pStyle w:val="HIpar"/>
              <w:spacing w:line="240" w:lineRule="auto"/>
              <w:ind w:firstLine="0"/>
              <w:jc w:val="center"/>
              <w:rPr>
                <w:sz w:val="18"/>
                <w:szCs w:val="18"/>
              </w:rPr>
            </w:pPr>
            <w:r w:rsidRPr="00A1001D">
              <w:rPr>
                <w:sz w:val="18"/>
                <w:szCs w:val="18"/>
              </w:rPr>
              <w:t>Standards</w:t>
            </w:r>
          </w:p>
        </w:tc>
        <w:tc>
          <w:tcPr>
            <w:tcW w:w="1503" w:type="dxa"/>
            <w:gridSpan w:val="2"/>
            <w:tcBorders>
              <w:left w:val="nil"/>
              <w:right w:val="nil"/>
            </w:tcBorders>
            <w:shd w:val="clear" w:color="auto" w:fill="auto"/>
            <w:vAlign w:val="center"/>
          </w:tcPr>
          <w:p w14:paraId="1F745C8C" w14:textId="77777777" w:rsidR="005829E1" w:rsidRPr="00A1001D" w:rsidRDefault="005829E1" w:rsidP="005829E1">
            <w:pPr>
              <w:pStyle w:val="HIpar"/>
              <w:spacing w:line="240" w:lineRule="auto"/>
              <w:ind w:firstLine="0"/>
              <w:jc w:val="center"/>
              <w:rPr>
                <w:sz w:val="18"/>
                <w:szCs w:val="18"/>
              </w:rPr>
            </w:pPr>
            <w:r w:rsidRPr="00A1001D">
              <w:rPr>
                <w:sz w:val="18"/>
                <w:szCs w:val="18"/>
              </w:rPr>
              <w:t>Range</w:t>
            </w:r>
          </w:p>
        </w:tc>
        <w:tc>
          <w:tcPr>
            <w:tcW w:w="0" w:type="auto"/>
            <w:vMerge w:val="restart"/>
            <w:tcBorders>
              <w:left w:val="nil"/>
              <w:right w:val="nil"/>
            </w:tcBorders>
            <w:vAlign w:val="center"/>
          </w:tcPr>
          <w:p w14:paraId="4E0F23ED" w14:textId="77777777" w:rsidR="005829E1" w:rsidRPr="00A1001D" w:rsidRDefault="005829E1" w:rsidP="005829E1">
            <w:pPr>
              <w:pStyle w:val="HIpar"/>
              <w:spacing w:line="240" w:lineRule="auto"/>
              <w:ind w:firstLine="0"/>
              <w:jc w:val="center"/>
              <w:rPr>
                <w:sz w:val="18"/>
                <w:szCs w:val="18"/>
              </w:rPr>
            </w:pPr>
            <w:r w:rsidRPr="00A1001D">
              <w:rPr>
                <w:sz w:val="18"/>
                <w:szCs w:val="18"/>
              </w:rPr>
              <w:t>Sample 1</w:t>
            </w:r>
          </w:p>
        </w:tc>
        <w:tc>
          <w:tcPr>
            <w:tcW w:w="0" w:type="auto"/>
            <w:vMerge w:val="restart"/>
            <w:tcBorders>
              <w:left w:val="nil"/>
            </w:tcBorders>
            <w:vAlign w:val="center"/>
          </w:tcPr>
          <w:p w14:paraId="35E2165C" w14:textId="77777777" w:rsidR="005829E1" w:rsidRPr="00A1001D" w:rsidRDefault="005829E1" w:rsidP="005829E1">
            <w:pPr>
              <w:pStyle w:val="HIpar"/>
              <w:spacing w:line="240" w:lineRule="auto"/>
              <w:ind w:firstLine="0"/>
              <w:jc w:val="center"/>
              <w:rPr>
                <w:sz w:val="18"/>
                <w:szCs w:val="18"/>
              </w:rPr>
            </w:pPr>
            <w:r w:rsidRPr="00A1001D">
              <w:rPr>
                <w:sz w:val="18"/>
                <w:szCs w:val="18"/>
              </w:rPr>
              <w:t>Sample 2</w:t>
            </w:r>
          </w:p>
        </w:tc>
      </w:tr>
      <w:tr w:rsidR="005829E1" w:rsidRPr="00A1001D" w14:paraId="6D913AE5" w14:textId="77777777" w:rsidTr="00A1001D">
        <w:tc>
          <w:tcPr>
            <w:tcW w:w="3576" w:type="dxa"/>
            <w:vMerge/>
            <w:tcBorders>
              <w:right w:val="nil"/>
            </w:tcBorders>
            <w:vAlign w:val="center"/>
          </w:tcPr>
          <w:p w14:paraId="0C16093D" w14:textId="77777777" w:rsidR="005829E1" w:rsidRPr="00A1001D" w:rsidRDefault="005829E1" w:rsidP="00A1001D">
            <w:pPr>
              <w:pStyle w:val="HIpar"/>
              <w:spacing w:line="240" w:lineRule="auto"/>
              <w:ind w:firstLine="0"/>
              <w:jc w:val="left"/>
              <w:rPr>
                <w:sz w:val="18"/>
                <w:szCs w:val="18"/>
              </w:rPr>
            </w:pPr>
          </w:p>
        </w:tc>
        <w:tc>
          <w:tcPr>
            <w:tcW w:w="2520" w:type="dxa"/>
            <w:vMerge/>
            <w:tcBorders>
              <w:left w:val="nil"/>
              <w:right w:val="nil"/>
            </w:tcBorders>
            <w:vAlign w:val="center"/>
          </w:tcPr>
          <w:p w14:paraId="2843F2A6" w14:textId="77777777" w:rsidR="005829E1" w:rsidRPr="00A1001D" w:rsidRDefault="005829E1" w:rsidP="005829E1">
            <w:pPr>
              <w:pStyle w:val="HIpar"/>
              <w:spacing w:line="240" w:lineRule="auto"/>
              <w:ind w:firstLine="0"/>
              <w:jc w:val="center"/>
              <w:rPr>
                <w:sz w:val="18"/>
                <w:szCs w:val="18"/>
              </w:rPr>
            </w:pPr>
          </w:p>
        </w:tc>
        <w:tc>
          <w:tcPr>
            <w:tcW w:w="651" w:type="dxa"/>
            <w:tcBorders>
              <w:left w:val="nil"/>
              <w:right w:val="nil"/>
            </w:tcBorders>
            <w:shd w:val="clear" w:color="auto" w:fill="auto"/>
            <w:vAlign w:val="center"/>
          </w:tcPr>
          <w:p w14:paraId="51C08E6A" w14:textId="77777777" w:rsidR="005829E1" w:rsidRPr="00A1001D" w:rsidRDefault="005829E1" w:rsidP="005829E1">
            <w:pPr>
              <w:pStyle w:val="HIpar"/>
              <w:spacing w:line="240" w:lineRule="auto"/>
              <w:ind w:firstLine="0"/>
              <w:jc w:val="center"/>
              <w:rPr>
                <w:sz w:val="18"/>
                <w:szCs w:val="18"/>
              </w:rPr>
            </w:pPr>
            <w:r w:rsidRPr="00A1001D">
              <w:rPr>
                <w:sz w:val="18"/>
                <w:szCs w:val="18"/>
              </w:rPr>
              <w:t>Minimum</w:t>
            </w:r>
          </w:p>
        </w:tc>
        <w:tc>
          <w:tcPr>
            <w:tcW w:w="0" w:type="auto"/>
            <w:tcBorders>
              <w:left w:val="nil"/>
              <w:right w:val="nil"/>
            </w:tcBorders>
            <w:shd w:val="clear" w:color="auto" w:fill="auto"/>
            <w:vAlign w:val="center"/>
          </w:tcPr>
          <w:p w14:paraId="6324569E" w14:textId="77777777" w:rsidR="005829E1" w:rsidRPr="00A1001D" w:rsidRDefault="005829E1" w:rsidP="005829E1">
            <w:pPr>
              <w:pStyle w:val="HIpar"/>
              <w:spacing w:line="240" w:lineRule="auto"/>
              <w:ind w:firstLine="0"/>
              <w:jc w:val="center"/>
              <w:rPr>
                <w:sz w:val="18"/>
                <w:szCs w:val="18"/>
              </w:rPr>
            </w:pPr>
            <w:r w:rsidRPr="00A1001D">
              <w:rPr>
                <w:sz w:val="18"/>
                <w:szCs w:val="18"/>
              </w:rPr>
              <w:t>Maximum</w:t>
            </w:r>
          </w:p>
        </w:tc>
        <w:tc>
          <w:tcPr>
            <w:tcW w:w="0" w:type="auto"/>
            <w:vMerge/>
            <w:tcBorders>
              <w:left w:val="nil"/>
              <w:right w:val="nil"/>
            </w:tcBorders>
            <w:vAlign w:val="center"/>
          </w:tcPr>
          <w:p w14:paraId="041BCAA3" w14:textId="77777777" w:rsidR="005829E1" w:rsidRPr="00A1001D" w:rsidRDefault="005829E1" w:rsidP="005829E1">
            <w:pPr>
              <w:pStyle w:val="HIpar"/>
              <w:spacing w:line="240" w:lineRule="auto"/>
              <w:ind w:firstLine="0"/>
              <w:jc w:val="center"/>
              <w:rPr>
                <w:sz w:val="18"/>
                <w:szCs w:val="18"/>
              </w:rPr>
            </w:pPr>
          </w:p>
        </w:tc>
        <w:tc>
          <w:tcPr>
            <w:tcW w:w="0" w:type="auto"/>
            <w:vMerge/>
            <w:tcBorders>
              <w:left w:val="nil"/>
            </w:tcBorders>
            <w:vAlign w:val="center"/>
          </w:tcPr>
          <w:p w14:paraId="39397D85" w14:textId="77777777" w:rsidR="005829E1" w:rsidRPr="00A1001D" w:rsidRDefault="005829E1" w:rsidP="005829E1">
            <w:pPr>
              <w:pStyle w:val="HIpar"/>
              <w:spacing w:line="240" w:lineRule="auto"/>
              <w:ind w:firstLine="0"/>
              <w:jc w:val="center"/>
              <w:rPr>
                <w:sz w:val="18"/>
                <w:szCs w:val="18"/>
              </w:rPr>
            </w:pPr>
          </w:p>
        </w:tc>
      </w:tr>
      <w:tr w:rsidR="005829E1" w:rsidRPr="00A1001D" w14:paraId="661FE1A8" w14:textId="77777777" w:rsidTr="00A1001D">
        <w:tc>
          <w:tcPr>
            <w:tcW w:w="3576" w:type="dxa"/>
            <w:tcBorders>
              <w:right w:val="nil"/>
            </w:tcBorders>
            <w:vAlign w:val="center"/>
          </w:tcPr>
          <w:p w14:paraId="778D4C63" w14:textId="58CB8599" w:rsidR="005829E1" w:rsidRPr="00A1001D" w:rsidRDefault="005829E1" w:rsidP="00A1001D">
            <w:pPr>
              <w:pStyle w:val="HIpar"/>
              <w:spacing w:line="240" w:lineRule="auto"/>
              <w:ind w:firstLine="0"/>
              <w:jc w:val="left"/>
              <w:rPr>
                <w:sz w:val="18"/>
                <w:szCs w:val="18"/>
              </w:rPr>
            </w:pPr>
            <w:r w:rsidRPr="00A1001D">
              <w:rPr>
                <w:sz w:val="18"/>
                <w:szCs w:val="18"/>
              </w:rPr>
              <w:t>FAME content, % mass</w:t>
            </w:r>
          </w:p>
        </w:tc>
        <w:tc>
          <w:tcPr>
            <w:tcW w:w="2520" w:type="dxa"/>
            <w:tcBorders>
              <w:left w:val="nil"/>
              <w:right w:val="nil"/>
            </w:tcBorders>
            <w:vAlign w:val="center"/>
          </w:tcPr>
          <w:p w14:paraId="79232BD0" w14:textId="77777777" w:rsidR="005829E1" w:rsidRPr="00A1001D" w:rsidRDefault="005829E1" w:rsidP="005829E1">
            <w:pPr>
              <w:pStyle w:val="HIpar"/>
              <w:spacing w:line="240" w:lineRule="auto"/>
              <w:ind w:firstLine="0"/>
              <w:jc w:val="center"/>
              <w:rPr>
                <w:sz w:val="18"/>
                <w:szCs w:val="18"/>
              </w:rPr>
            </w:pPr>
            <w:r w:rsidRPr="00A1001D">
              <w:rPr>
                <w:sz w:val="18"/>
                <w:szCs w:val="18"/>
              </w:rPr>
              <w:t>EN 14103</w:t>
            </w:r>
          </w:p>
        </w:tc>
        <w:tc>
          <w:tcPr>
            <w:tcW w:w="651" w:type="dxa"/>
            <w:tcBorders>
              <w:left w:val="nil"/>
              <w:right w:val="nil"/>
            </w:tcBorders>
            <w:shd w:val="clear" w:color="auto" w:fill="auto"/>
            <w:vAlign w:val="center"/>
          </w:tcPr>
          <w:p w14:paraId="5554C632" w14:textId="77777777" w:rsidR="005829E1" w:rsidRPr="00A1001D" w:rsidRDefault="005829E1" w:rsidP="005829E1">
            <w:pPr>
              <w:pStyle w:val="HIpar"/>
              <w:spacing w:line="240" w:lineRule="auto"/>
              <w:ind w:firstLine="0"/>
              <w:jc w:val="center"/>
              <w:rPr>
                <w:sz w:val="18"/>
                <w:szCs w:val="18"/>
              </w:rPr>
            </w:pPr>
            <w:r w:rsidRPr="00A1001D">
              <w:rPr>
                <w:sz w:val="18"/>
                <w:szCs w:val="18"/>
              </w:rPr>
              <w:t>96.5</w:t>
            </w:r>
          </w:p>
        </w:tc>
        <w:tc>
          <w:tcPr>
            <w:tcW w:w="0" w:type="auto"/>
            <w:tcBorders>
              <w:left w:val="nil"/>
              <w:right w:val="nil"/>
            </w:tcBorders>
            <w:shd w:val="clear" w:color="auto" w:fill="auto"/>
            <w:vAlign w:val="center"/>
          </w:tcPr>
          <w:p w14:paraId="304451D8"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vAlign w:val="center"/>
          </w:tcPr>
          <w:p w14:paraId="4804919A" w14:textId="77777777" w:rsidR="005829E1" w:rsidRPr="00A1001D" w:rsidRDefault="005829E1" w:rsidP="005829E1">
            <w:pPr>
              <w:pStyle w:val="HIpar"/>
              <w:spacing w:line="240" w:lineRule="auto"/>
              <w:ind w:firstLine="0"/>
              <w:jc w:val="center"/>
              <w:rPr>
                <w:sz w:val="18"/>
                <w:szCs w:val="18"/>
              </w:rPr>
            </w:pPr>
            <w:r w:rsidRPr="00A1001D">
              <w:rPr>
                <w:sz w:val="18"/>
                <w:szCs w:val="18"/>
              </w:rPr>
              <w:t>99.6</w:t>
            </w:r>
          </w:p>
        </w:tc>
        <w:tc>
          <w:tcPr>
            <w:tcW w:w="0" w:type="auto"/>
            <w:tcBorders>
              <w:left w:val="nil"/>
            </w:tcBorders>
            <w:vAlign w:val="center"/>
          </w:tcPr>
          <w:p w14:paraId="72529B62" w14:textId="77777777" w:rsidR="005829E1" w:rsidRPr="00A1001D" w:rsidRDefault="005829E1" w:rsidP="005829E1">
            <w:pPr>
              <w:pStyle w:val="HIpar"/>
              <w:spacing w:line="240" w:lineRule="auto"/>
              <w:ind w:firstLine="0"/>
              <w:jc w:val="center"/>
              <w:rPr>
                <w:sz w:val="18"/>
                <w:szCs w:val="18"/>
              </w:rPr>
            </w:pPr>
            <w:r w:rsidRPr="00A1001D">
              <w:rPr>
                <w:sz w:val="18"/>
                <w:szCs w:val="18"/>
              </w:rPr>
              <w:t>97.75</w:t>
            </w:r>
          </w:p>
        </w:tc>
      </w:tr>
      <w:tr w:rsidR="005829E1" w:rsidRPr="00A1001D" w14:paraId="73CB1243" w14:textId="77777777" w:rsidTr="00A1001D">
        <w:tc>
          <w:tcPr>
            <w:tcW w:w="3576" w:type="dxa"/>
            <w:tcBorders>
              <w:right w:val="nil"/>
            </w:tcBorders>
            <w:vAlign w:val="center"/>
          </w:tcPr>
          <w:p w14:paraId="7020C8F6" w14:textId="436A28EA" w:rsidR="005829E1" w:rsidRPr="00A1001D" w:rsidRDefault="005829E1" w:rsidP="00A1001D">
            <w:pPr>
              <w:pStyle w:val="HIpar"/>
              <w:spacing w:line="240" w:lineRule="auto"/>
              <w:ind w:firstLine="0"/>
              <w:jc w:val="left"/>
              <w:rPr>
                <w:sz w:val="18"/>
                <w:szCs w:val="18"/>
              </w:rPr>
            </w:pPr>
            <w:r w:rsidRPr="00A1001D">
              <w:rPr>
                <w:sz w:val="18"/>
                <w:szCs w:val="18"/>
              </w:rPr>
              <w:t>Density at 15 °C, g / cm³</w:t>
            </w:r>
          </w:p>
        </w:tc>
        <w:tc>
          <w:tcPr>
            <w:tcW w:w="2520" w:type="dxa"/>
            <w:tcBorders>
              <w:left w:val="nil"/>
              <w:right w:val="nil"/>
            </w:tcBorders>
            <w:vAlign w:val="center"/>
          </w:tcPr>
          <w:p w14:paraId="593F1AAD" w14:textId="657210DF" w:rsidR="005829E1" w:rsidRPr="00A1001D" w:rsidRDefault="005829E1" w:rsidP="005829E1">
            <w:pPr>
              <w:pStyle w:val="HIpar"/>
              <w:spacing w:line="240" w:lineRule="auto"/>
              <w:ind w:firstLine="0"/>
              <w:jc w:val="center"/>
              <w:rPr>
                <w:sz w:val="18"/>
                <w:szCs w:val="18"/>
              </w:rPr>
            </w:pPr>
            <w:r w:rsidRPr="00A1001D">
              <w:rPr>
                <w:sz w:val="18"/>
                <w:szCs w:val="18"/>
              </w:rPr>
              <w:t>EN ISO 3675, EN ISO 12185</w:t>
            </w:r>
          </w:p>
        </w:tc>
        <w:tc>
          <w:tcPr>
            <w:tcW w:w="1503" w:type="dxa"/>
            <w:gridSpan w:val="2"/>
            <w:tcBorders>
              <w:left w:val="nil"/>
              <w:right w:val="nil"/>
            </w:tcBorders>
            <w:shd w:val="clear" w:color="auto" w:fill="auto"/>
            <w:vAlign w:val="center"/>
          </w:tcPr>
          <w:p w14:paraId="64EF547C" w14:textId="77777777" w:rsidR="005829E1" w:rsidRPr="00A1001D" w:rsidRDefault="005829E1" w:rsidP="005829E1">
            <w:pPr>
              <w:pStyle w:val="HIpar"/>
              <w:spacing w:line="240" w:lineRule="auto"/>
              <w:ind w:firstLine="0"/>
              <w:jc w:val="center"/>
              <w:rPr>
                <w:sz w:val="18"/>
                <w:szCs w:val="18"/>
              </w:rPr>
            </w:pPr>
            <w:r w:rsidRPr="00A1001D">
              <w:rPr>
                <w:sz w:val="18"/>
                <w:szCs w:val="18"/>
              </w:rPr>
              <w:t>0.86-0.90</w:t>
            </w:r>
          </w:p>
        </w:tc>
        <w:tc>
          <w:tcPr>
            <w:tcW w:w="0" w:type="auto"/>
            <w:tcBorders>
              <w:left w:val="nil"/>
              <w:right w:val="nil"/>
            </w:tcBorders>
            <w:vAlign w:val="center"/>
          </w:tcPr>
          <w:p w14:paraId="4C88F9A1" w14:textId="77777777" w:rsidR="005829E1" w:rsidRPr="00A1001D" w:rsidRDefault="005829E1" w:rsidP="005829E1">
            <w:pPr>
              <w:pStyle w:val="HIpar"/>
              <w:spacing w:line="240" w:lineRule="auto"/>
              <w:ind w:firstLine="0"/>
              <w:jc w:val="center"/>
              <w:rPr>
                <w:sz w:val="18"/>
                <w:szCs w:val="18"/>
              </w:rPr>
            </w:pPr>
            <w:r w:rsidRPr="00A1001D">
              <w:rPr>
                <w:sz w:val="18"/>
                <w:szCs w:val="18"/>
              </w:rPr>
              <w:t>0.881</w:t>
            </w:r>
          </w:p>
        </w:tc>
        <w:tc>
          <w:tcPr>
            <w:tcW w:w="0" w:type="auto"/>
            <w:tcBorders>
              <w:left w:val="nil"/>
            </w:tcBorders>
            <w:vAlign w:val="center"/>
          </w:tcPr>
          <w:p w14:paraId="3DDD747F" w14:textId="77777777" w:rsidR="005829E1" w:rsidRPr="00A1001D" w:rsidRDefault="005829E1" w:rsidP="005829E1">
            <w:pPr>
              <w:pStyle w:val="HIpar"/>
              <w:spacing w:line="240" w:lineRule="auto"/>
              <w:ind w:firstLine="0"/>
              <w:jc w:val="center"/>
              <w:rPr>
                <w:sz w:val="18"/>
                <w:szCs w:val="18"/>
              </w:rPr>
            </w:pPr>
            <w:r w:rsidRPr="00A1001D">
              <w:rPr>
                <w:sz w:val="18"/>
                <w:szCs w:val="18"/>
              </w:rPr>
              <w:t>0.884</w:t>
            </w:r>
          </w:p>
        </w:tc>
      </w:tr>
      <w:tr w:rsidR="005829E1" w:rsidRPr="00A1001D" w14:paraId="1C8D8802" w14:textId="77777777" w:rsidTr="00A1001D">
        <w:tc>
          <w:tcPr>
            <w:tcW w:w="3576" w:type="dxa"/>
            <w:tcBorders>
              <w:right w:val="nil"/>
            </w:tcBorders>
            <w:vAlign w:val="center"/>
          </w:tcPr>
          <w:p w14:paraId="50888448" w14:textId="14772D3A" w:rsidR="005829E1" w:rsidRPr="00A1001D" w:rsidRDefault="005829E1" w:rsidP="00A1001D">
            <w:pPr>
              <w:pStyle w:val="HIpar"/>
              <w:spacing w:line="240" w:lineRule="auto"/>
              <w:ind w:firstLine="0"/>
              <w:jc w:val="left"/>
              <w:rPr>
                <w:sz w:val="18"/>
                <w:szCs w:val="18"/>
              </w:rPr>
            </w:pPr>
            <w:r w:rsidRPr="00A1001D">
              <w:rPr>
                <w:sz w:val="18"/>
                <w:szCs w:val="18"/>
              </w:rPr>
              <w:t>Viscosity 40°C, mm² /s (</w:t>
            </w:r>
            <w:proofErr w:type="spellStart"/>
            <w:r w:rsidRPr="00A1001D">
              <w:rPr>
                <w:sz w:val="18"/>
                <w:szCs w:val="18"/>
              </w:rPr>
              <w:t>cST</w:t>
            </w:r>
            <w:proofErr w:type="spellEnd"/>
            <w:r w:rsidRPr="00A1001D">
              <w:rPr>
                <w:sz w:val="18"/>
                <w:szCs w:val="18"/>
              </w:rPr>
              <w:t>)</w:t>
            </w:r>
          </w:p>
        </w:tc>
        <w:tc>
          <w:tcPr>
            <w:tcW w:w="2520" w:type="dxa"/>
            <w:tcBorders>
              <w:left w:val="nil"/>
              <w:right w:val="nil"/>
            </w:tcBorders>
            <w:vAlign w:val="center"/>
          </w:tcPr>
          <w:p w14:paraId="77C6CA7A" w14:textId="77777777" w:rsidR="005829E1" w:rsidRPr="00A1001D" w:rsidRDefault="005829E1" w:rsidP="005829E1">
            <w:pPr>
              <w:pStyle w:val="HIpar"/>
              <w:spacing w:line="240" w:lineRule="auto"/>
              <w:ind w:firstLine="0"/>
              <w:jc w:val="center"/>
              <w:rPr>
                <w:sz w:val="18"/>
                <w:szCs w:val="18"/>
              </w:rPr>
            </w:pPr>
            <w:r w:rsidRPr="00A1001D">
              <w:rPr>
                <w:sz w:val="18"/>
                <w:szCs w:val="18"/>
              </w:rPr>
              <w:t>EN ISO 3104</w:t>
            </w:r>
          </w:p>
        </w:tc>
        <w:tc>
          <w:tcPr>
            <w:tcW w:w="1503" w:type="dxa"/>
            <w:gridSpan w:val="2"/>
            <w:tcBorders>
              <w:left w:val="nil"/>
              <w:right w:val="nil"/>
            </w:tcBorders>
            <w:shd w:val="clear" w:color="auto" w:fill="auto"/>
            <w:vAlign w:val="center"/>
          </w:tcPr>
          <w:p w14:paraId="20529219" w14:textId="77777777" w:rsidR="005829E1" w:rsidRPr="00A1001D" w:rsidRDefault="005829E1" w:rsidP="005829E1">
            <w:pPr>
              <w:pStyle w:val="HIpar"/>
              <w:spacing w:line="240" w:lineRule="auto"/>
              <w:ind w:firstLine="0"/>
              <w:jc w:val="center"/>
              <w:rPr>
                <w:sz w:val="18"/>
                <w:szCs w:val="18"/>
              </w:rPr>
            </w:pPr>
            <w:r w:rsidRPr="00A1001D">
              <w:rPr>
                <w:sz w:val="18"/>
                <w:szCs w:val="18"/>
              </w:rPr>
              <w:t>3.5-5.0</w:t>
            </w:r>
          </w:p>
        </w:tc>
        <w:tc>
          <w:tcPr>
            <w:tcW w:w="0" w:type="auto"/>
            <w:tcBorders>
              <w:left w:val="nil"/>
              <w:right w:val="nil"/>
            </w:tcBorders>
            <w:vAlign w:val="center"/>
          </w:tcPr>
          <w:p w14:paraId="1ABB9297" w14:textId="77777777" w:rsidR="005829E1" w:rsidRPr="00A1001D" w:rsidRDefault="005829E1" w:rsidP="005829E1">
            <w:pPr>
              <w:pStyle w:val="HIpar"/>
              <w:spacing w:line="240" w:lineRule="auto"/>
              <w:ind w:firstLine="0"/>
              <w:jc w:val="center"/>
              <w:rPr>
                <w:sz w:val="18"/>
                <w:szCs w:val="18"/>
              </w:rPr>
            </w:pPr>
            <w:r w:rsidRPr="00A1001D">
              <w:rPr>
                <w:sz w:val="18"/>
                <w:szCs w:val="18"/>
              </w:rPr>
              <w:t>4.499</w:t>
            </w:r>
          </w:p>
        </w:tc>
        <w:tc>
          <w:tcPr>
            <w:tcW w:w="0" w:type="auto"/>
            <w:tcBorders>
              <w:left w:val="nil"/>
            </w:tcBorders>
            <w:vAlign w:val="center"/>
          </w:tcPr>
          <w:p w14:paraId="28F3659A" w14:textId="77777777" w:rsidR="005829E1" w:rsidRPr="00A1001D" w:rsidRDefault="005829E1" w:rsidP="005829E1">
            <w:pPr>
              <w:pStyle w:val="HIpar"/>
              <w:spacing w:line="240" w:lineRule="auto"/>
              <w:ind w:firstLine="0"/>
              <w:jc w:val="center"/>
              <w:rPr>
                <w:sz w:val="18"/>
                <w:szCs w:val="18"/>
              </w:rPr>
            </w:pPr>
            <w:r w:rsidRPr="00A1001D">
              <w:rPr>
                <w:sz w:val="18"/>
                <w:szCs w:val="18"/>
              </w:rPr>
              <w:t>4.49</w:t>
            </w:r>
          </w:p>
        </w:tc>
      </w:tr>
      <w:tr w:rsidR="005829E1" w:rsidRPr="00A1001D" w14:paraId="460B9933" w14:textId="77777777" w:rsidTr="00A1001D">
        <w:tc>
          <w:tcPr>
            <w:tcW w:w="3576" w:type="dxa"/>
            <w:tcBorders>
              <w:right w:val="nil"/>
            </w:tcBorders>
            <w:vAlign w:val="center"/>
          </w:tcPr>
          <w:p w14:paraId="7CA77E01" w14:textId="653092D2" w:rsidR="005829E1" w:rsidRPr="00A1001D" w:rsidRDefault="005829E1" w:rsidP="00A1001D">
            <w:pPr>
              <w:pStyle w:val="HIpar"/>
              <w:spacing w:line="240" w:lineRule="auto"/>
              <w:ind w:firstLine="0"/>
              <w:jc w:val="left"/>
              <w:rPr>
                <w:sz w:val="18"/>
                <w:szCs w:val="18"/>
              </w:rPr>
            </w:pPr>
            <w:r w:rsidRPr="00A1001D">
              <w:rPr>
                <w:sz w:val="18"/>
                <w:szCs w:val="18"/>
              </w:rPr>
              <w:t>Temperature of flash point, °C</w:t>
            </w:r>
          </w:p>
        </w:tc>
        <w:tc>
          <w:tcPr>
            <w:tcW w:w="2520" w:type="dxa"/>
            <w:tcBorders>
              <w:left w:val="nil"/>
              <w:right w:val="nil"/>
            </w:tcBorders>
            <w:vAlign w:val="center"/>
          </w:tcPr>
          <w:p w14:paraId="6A0A1FF5" w14:textId="4DBCF78F" w:rsidR="005829E1" w:rsidRPr="00A1001D" w:rsidRDefault="005829E1" w:rsidP="005829E1">
            <w:pPr>
              <w:pStyle w:val="HIpar"/>
              <w:spacing w:line="240" w:lineRule="auto"/>
              <w:ind w:firstLine="0"/>
              <w:jc w:val="center"/>
              <w:rPr>
                <w:sz w:val="18"/>
                <w:szCs w:val="18"/>
              </w:rPr>
            </w:pPr>
            <w:r w:rsidRPr="00A1001D">
              <w:rPr>
                <w:sz w:val="18"/>
                <w:szCs w:val="18"/>
              </w:rPr>
              <w:t>EN ISO 2719e</w:t>
            </w:r>
            <w:r w:rsidR="00A1001D" w:rsidRPr="00A1001D">
              <w:rPr>
                <w:sz w:val="18"/>
                <w:szCs w:val="18"/>
              </w:rPr>
              <w:t>,</w:t>
            </w:r>
            <w:r w:rsidRPr="00A1001D">
              <w:rPr>
                <w:sz w:val="18"/>
                <w:szCs w:val="18"/>
              </w:rPr>
              <w:t xml:space="preserve"> EN ISO 3679</w:t>
            </w:r>
          </w:p>
        </w:tc>
        <w:tc>
          <w:tcPr>
            <w:tcW w:w="651" w:type="dxa"/>
            <w:tcBorders>
              <w:left w:val="nil"/>
              <w:right w:val="nil"/>
            </w:tcBorders>
            <w:shd w:val="clear" w:color="auto" w:fill="auto"/>
            <w:vAlign w:val="center"/>
          </w:tcPr>
          <w:p w14:paraId="2178EF7E" w14:textId="77777777" w:rsidR="005829E1" w:rsidRPr="00A1001D" w:rsidRDefault="005829E1" w:rsidP="005829E1">
            <w:pPr>
              <w:pStyle w:val="HIpar"/>
              <w:spacing w:line="240" w:lineRule="auto"/>
              <w:ind w:firstLine="0"/>
              <w:jc w:val="center"/>
              <w:rPr>
                <w:sz w:val="18"/>
                <w:szCs w:val="18"/>
              </w:rPr>
            </w:pPr>
            <w:r w:rsidRPr="00A1001D">
              <w:rPr>
                <w:sz w:val="18"/>
                <w:szCs w:val="18"/>
              </w:rPr>
              <w:t>101</w:t>
            </w:r>
          </w:p>
        </w:tc>
        <w:tc>
          <w:tcPr>
            <w:tcW w:w="0" w:type="auto"/>
            <w:tcBorders>
              <w:left w:val="nil"/>
              <w:right w:val="nil"/>
            </w:tcBorders>
            <w:shd w:val="clear" w:color="auto" w:fill="auto"/>
            <w:vAlign w:val="center"/>
          </w:tcPr>
          <w:p w14:paraId="3788876C"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vAlign w:val="center"/>
          </w:tcPr>
          <w:p w14:paraId="0BBFFB20" w14:textId="77777777" w:rsidR="005829E1" w:rsidRPr="00A1001D" w:rsidRDefault="005829E1" w:rsidP="005829E1">
            <w:pPr>
              <w:pStyle w:val="HIpar"/>
              <w:spacing w:line="240" w:lineRule="auto"/>
              <w:ind w:firstLine="0"/>
              <w:jc w:val="center"/>
              <w:rPr>
                <w:sz w:val="18"/>
                <w:szCs w:val="18"/>
              </w:rPr>
            </w:pPr>
            <w:r w:rsidRPr="00A1001D">
              <w:rPr>
                <w:sz w:val="18"/>
                <w:szCs w:val="18"/>
              </w:rPr>
              <w:t>163.0</w:t>
            </w:r>
          </w:p>
        </w:tc>
        <w:tc>
          <w:tcPr>
            <w:tcW w:w="0" w:type="auto"/>
            <w:tcBorders>
              <w:left w:val="nil"/>
            </w:tcBorders>
            <w:vAlign w:val="center"/>
          </w:tcPr>
          <w:p w14:paraId="5F11B9A3" w14:textId="77777777" w:rsidR="005829E1" w:rsidRPr="00A1001D" w:rsidRDefault="005829E1" w:rsidP="005829E1">
            <w:pPr>
              <w:pStyle w:val="HIpar"/>
              <w:spacing w:line="240" w:lineRule="auto"/>
              <w:ind w:firstLine="0"/>
              <w:jc w:val="center"/>
              <w:rPr>
                <w:sz w:val="18"/>
                <w:szCs w:val="18"/>
              </w:rPr>
            </w:pPr>
            <w:r w:rsidRPr="00A1001D">
              <w:rPr>
                <w:sz w:val="18"/>
                <w:szCs w:val="18"/>
              </w:rPr>
              <w:t>184.13</w:t>
            </w:r>
          </w:p>
        </w:tc>
      </w:tr>
      <w:tr w:rsidR="005829E1" w:rsidRPr="00A1001D" w14:paraId="03F6C8AA" w14:textId="77777777" w:rsidTr="00A1001D">
        <w:tc>
          <w:tcPr>
            <w:tcW w:w="3576" w:type="dxa"/>
            <w:tcBorders>
              <w:right w:val="nil"/>
            </w:tcBorders>
            <w:vAlign w:val="center"/>
          </w:tcPr>
          <w:p w14:paraId="46012473" w14:textId="4D101AF8" w:rsidR="005829E1" w:rsidRPr="00A1001D" w:rsidRDefault="005829E1" w:rsidP="00A1001D">
            <w:pPr>
              <w:pStyle w:val="HIpar"/>
              <w:spacing w:line="240" w:lineRule="auto"/>
              <w:ind w:firstLine="0"/>
              <w:jc w:val="left"/>
              <w:rPr>
                <w:sz w:val="18"/>
                <w:szCs w:val="18"/>
              </w:rPr>
            </w:pPr>
            <w:r w:rsidRPr="00A1001D">
              <w:rPr>
                <w:sz w:val="18"/>
                <w:szCs w:val="18"/>
              </w:rPr>
              <w:t>Cetane number</w:t>
            </w:r>
          </w:p>
        </w:tc>
        <w:tc>
          <w:tcPr>
            <w:tcW w:w="2520" w:type="dxa"/>
            <w:tcBorders>
              <w:left w:val="nil"/>
              <w:right w:val="nil"/>
            </w:tcBorders>
            <w:vAlign w:val="center"/>
          </w:tcPr>
          <w:p w14:paraId="17D176C1" w14:textId="77777777" w:rsidR="005829E1" w:rsidRPr="00A1001D" w:rsidRDefault="005829E1" w:rsidP="005829E1">
            <w:pPr>
              <w:pStyle w:val="HIpar"/>
              <w:spacing w:line="240" w:lineRule="auto"/>
              <w:ind w:firstLine="0"/>
              <w:jc w:val="center"/>
              <w:rPr>
                <w:sz w:val="18"/>
                <w:szCs w:val="18"/>
              </w:rPr>
            </w:pPr>
            <w:r w:rsidRPr="00A1001D">
              <w:rPr>
                <w:sz w:val="18"/>
                <w:szCs w:val="18"/>
              </w:rPr>
              <w:t>EN ISO 5165</w:t>
            </w:r>
          </w:p>
        </w:tc>
        <w:tc>
          <w:tcPr>
            <w:tcW w:w="651" w:type="dxa"/>
            <w:tcBorders>
              <w:left w:val="nil"/>
              <w:right w:val="nil"/>
            </w:tcBorders>
            <w:shd w:val="clear" w:color="auto" w:fill="auto"/>
            <w:vAlign w:val="center"/>
          </w:tcPr>
          <w:p w14:paraId="59C57AAA" w14:textId="77777777" w:rsidR="005829E1" w:rsidRPr="00A1001D" w:rsidRDefault="005829E1" w:rsidP="005829E1">
            <w:pPr>
              <w:pStyle w:val="HIpar"/>
              <w:spacing w:line="240" w:lineRule="auto"/>
              <w:ind w:firstLine="0"/>
              <w:jc w:val="center"/>
              <w:rPr>
                <w:sz w:val="18"/>
                <w:szCs w:val="18"/>
              </w:rPr>
            </w:pPr>
            <w:r w:rsidRPr="00A1001D">
              <w:rPr>
                <w:sz w:val="18"/>
                <w:szCs w:val="18"/>
              </w:rPr>
              <w:t>51</w:t>
            </w:r>
          </w:p>
        </w:tc>
        <w:tc>
          <w:tcPr>
            <w:tcW w:w="0" w:type="auto"/>
            <w:tcBorders>
              <w:left w:val="nil"/>
              <w:right w:val="nil"/>
            </w:tcBorders>
            <w:shd w:val="clear" w:color="auto" w:fill="auto"/>
            <w:vAlign w:val="center"/>
          </w:tcPr>
          <w:p w14:paraId="07FFC093"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vAlign w:val="center"/>
          </w:tcPr>
          <w:p w14:paraId="798B81B2" w14:textId="77777777" w:rsidR="005829E1" w:rsidRPr="00A1001D" w:rsidRDefault="005829E1" w:rsidP="005829E1">
            <w:pPr>
              <w:pStyle w:val="HIpar"/>
              <w:spacing w:line="240" w:lineRule="auto"/>
              <w:ind w:firstLine="0"/>
              <w:jc w:val="center"/>
              <w:rPr>
                <w:sz w:val="18"/>
                <w:szCs w:val="18"/>
              </w:rPr>
            </w:pPr>
            <w:r w:rsidRPr="00A1001D">
              <w:rPr>
                <w:sz w:val="18"/>
                <w:szCs w:val="18"/>
              </w:rPr>
              <w:t>56</w:t>
            </w:r>
          </w:p>
        </w:tc>
        <w:tc>
          <w:tcPr>
            <w:tcW w:w="0" w:type="auto"/>
            <w:tcBorders>
              <w:left w:val="nil"/>
            </w:tcBorders>
            <w:vAlign w:val="center"/>
          </w:tcPr>
          <w:p w14:paraId="77FB6FA3"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r>
      <w:tr w:rsidR="005829E1" w:rsidRPr="00A1001D" w14:paraId="3BC17A7A" w14:textId="77777777" w:rsidTr="00A1001D">
        <w:tc>
          <w:tcPr>
            <w:tcW w:w="3576" w:type="dxa"/>
            <w:tcBorders>
              <w:right w:val="nil"/>
            </w:tcBorders>
            <w:vAlign w:val="center"/>
          </w:tcPr>
          <w:p w14:paraId="2D7CCC65" w14:textId="17DD7126" w:rsidR="005829E1" w:rsidRPr="00A1001D" w:rsidRDefault="005829E1" w:rsidP="00A1001D">
            <w:pPr>
              <w:pStyle w:val="HIpar"/>
              <w:spacing w:line="240" w:lineRule="auto"/>
              <w:ind w:firstLine="0"/>
              <w:jc w:val="left"/>
              <w:rPr>
                <w:sz w:val="18"/>
                <w:szCs w:val="18"/>
              </w:rPr>
            </w:pPr>
            <w:r w:rsidRPr="00A1001D">
              <w:rPr>
                <w:sz w:val="18"/>
                <w:szCs w:val="18"/>
              </w:rPr>
              <w:t>Max CU corrosion, 3</w:t>
            </w:r>
            <w:r w:rsidRPr="00A1001D">
              <w:rPr>
                <w:sz w:val="18"/>
                <w:szCs w:val="18"/>
                <w:vertAlign w:val="superscript"/>
              </w:rPr>
              <w:t>h</w:t>
            </w:r>
            <w:r w:rsidRPr="00A1001D">
              <w:rPr>
                <w:sz w:val="18"/>
                <w:szCs w:val="18"/>
              </w:rPr>
              <w:t>/50°C</w:t>
            </w:r>
          </w:p>
        </w:tc>
        <w:tc>
          <w:tcPr>
            <w:tcW w:w="2520" w:type="dxa"/>
            <w:tcBorders>
              <w:left w:val="nil"/>
              <w:right w:val="nil"/>
            </w:tcBorders>
            <w:vAlign w:val="center"/>
          </w:tcPr>
          <w:p w14:paraId="259475E3" w14:textId="77777777" w:rsidR="005829E1" w:rsidRPr="00A1001D" w:rsidRDefault="005829E1" w:rsidP="005829E1">
            <w:pPr>
              <w:pStyle w:val="HIpar"/>
              <w:spacing w:line="240" w:lineRule="auto"/>
              <w:ind w:firstLine="0"/>
              <w:jc w:val="center"/>
              <w:rPr>
                <w:sz w:val="18"/>
                <w:szCs w:val="18"/>
              </w:rPr>
            </w:pPr>
            <w:r w:rsidRPr="00A1001D">
              <w:rPr>
                <w:sz w:val="18"/>
                <w:szCs w:val="18"/>
              </w:rPr>
              <w:t>EN ISO 2160</w:t>
            </w:r>
          </w:p>
        </w:tc>
        <w:tc>
          <w:tcPr>
            <w:tcW w:w="651" w:type="dxa"/>
            <w:tcBorders>
              <w:left w:val="nil"/>
              <w:right w:val="nil"/>
            </w:tcBorders>
            <w:shd w:val="clear" w:color="auto" w:fill="auto"/>
            <w:vAlign w:val="center"/>
          </w:tcPr>
          <w:p w14:paraId="4B7B4DD8"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54664324" w14:textId="77777777" w:rsidR="005829E1" w:rsidRPr="00A1001D" w:rsidRDefault="005829E1" w:rsidP="005829E1">
            <w:pPr>
              <w:pStyle w:val="HIpar"/>
              <w:spacing w:line="240" w:lineRule="auto"/>
              <w:ind w:firstLine="0"/>
              <w:jc w:val="center"/>
              <w:rPr>
                <w:sz w:val="18"/>
                <w:szCs w:val="18"/>
              </w:rPr>
            </w:pPr>
            <w:r w:rsidRPr="00A1001D">
              <w:rPr>
                <w:sz w:val="18"/>
                <w:szCs w:val="18"/>
              </w:rPr>
              <w:t>Class 1</w:t>
            </w:r>
          </w:p>
        </w:tc>
        <w:tc>
          <w:tcPr>
            <w:tcW w:w="0" w:type="auto"/>
            <w:tcBorders>
              <w:left w:val="nil"/>
              <w:right w:val="nil"/>
            </w:tcBorders>
            <w:vAlign w:val="center"/>
          </w:tcPr>
          <w:p w14:paraId="722A9697" w14:textId="77777777" w:rsidR="005829E1" w:rsidRPr="00A1001D" w:rsidRDefault="005829E1" w:rsidP="005829E1">
            <w:pPr>
              <w:pStyle w:val="HIpar"/>
              <w:spacing w:line="240" w:lineRule="auto"/>
              <w:ind w:firstLine="0"/>
              <w:jc w:val="center"/>
              <w:rPr>
                <w:sz w:val="18"/>
                <w:szCs w:val="18"/>
              </w:rPr>
            </w:pPr>
            <w:r w:rsidRPr="00A1001D">
              <w:rPr>
                <w:sz w:val="18"/>
                <w:szCs w:val="18"/>
              </w:rPr>
              <w:t>1a</w:t>
            </w:r>
          </w:p>
        </w:tc>
        <w:tc>
          <w:tcPr>
            <w:tcW w:w="0" w:type="auto"/>
            <w:tcBorders>
              <w:left w:val="nil"/>
            </w:tcBorders>
            <w:vAlign w:val="center"/>
          </w:tcPr>
          <w:p w14:paraId="66E008E1"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r>
      <w:tr w:rsidR="005829E1" w:rsidRPr="00A1001D" w14:paraId="07AE9A2C" w14:textId="77777777" w:rsidTr="00A1001D">
        <w:tc>
          <w:tcPr>
            <w:tcW w:w="3576" w:type="dxa"/>
            <w:tcBorders>
              <w:right w:val="nil"/>
            </w:tcBorders>
            <w:vAlign w:val="center"/>
          </w:tcPr>
          <w:p w14:paraId="088472E4" w14:textId="36262CD5" w:rsidR="005829E1" w:rsidRPr="00A1001D" w:rsidRDefault="005829E1" w:rsidP="00A1001D">
            <w:pPr>
              <w:pStyle w:val="HIpar"/>
              <w:spacing w:line="240" w:lineRule="auto"/>
              <w:ind w:firstLine="0"/>
              <w:jc w:val="left"/>
              <w:rPr>
                <w:sz w:val="18"/>
                <w:szCs w:val="18"/>
              </w:rPr>
            </w:pPr>
            <w:r w:rsidRPr="00A1001D">
              <w:rPr>
                <w:sz w:val="18"/>
                <w:szCs w:val="18"/>
              </w:rPr>
              <w:t>Oxidation stability [110°C], h</w:t>
            </w:r>
          </w:p>
        </w:tc>
        <w:tc>
          <w:tcPr>
            <w:tcW w:w="2520" w:type="dxa"/>
            <w:tcBorders>
              <w:left w:val="nil"/>
              <w:right w:val="nil"/>
            </w:tcBorders>
            <w:vAlign w:val="center"/>
          </w:tcPr>
          <w:p w14:paraId="747FFDEC" w14:textId="77777777" w:rsidR="005829E1" w:rsidRPr="00A1001D" w:rsidRDefault="005829E1" w:rsidP="005829E1">
            <w:pPr>
              <w:pStyle w:val="HIpar"/>
              <w:spacing w:line="240" w:lineRule="auto"/>
              <w:ind w:firstLine="0"/>
              <w:jc w:val="center"/>
              <w:rPr>
                <w:sz w:val="18"/>
                <w:szCs w:val="18"/>
              </w:rPr>
            </w:pPr>
            <w:r w:rsidRPr="00A1001D">
              <w:rPr>
                <w:sz w:val="18"/>
                <w:szCs w:val="18"/>
              </w:rPr>
              <w:t>EN 15751, EN 14112</w:t>
            </w:r>
          </w:p>
        </w:tc>
        <w:tc>
          <w:tcPr>
            <w:tcW w:w="651" w:type="dxa"/>
            <w:tcBorders>
              <w:left w:val="nil"/>
              <w:right w:val="nil"/>
            </w:tcBorders>
            <w:shd w:val="clear" w:color="auto" w:fill="auto"/>
            <w:vAlign w:val="center"/>
          </w:tcPr>
          <w:p w14:paraId="6D3D34F4" w14:textId="77777777" w:rsidR="005829E1" w:rsidRPr="00A1001D" w:rsidRDefault="005829E1" w:rsidP="005829E1">
            <w:pPr>
              <w:pStyle w:val="HIpar"/>
              <w:spacing w:line="240" w:lineRule="auto"/>
              <w:ind w:firstLine="0"/>
              <w:jc w:val="center"/>
              <w:rPr>
                <w:sz w:val="18"/>
                <w:szCs w:val="18"/>
              </w:rPr>
            </w:pPr>
            <w:r w:rsidRPr="00A1001D">
              <w:rPr>
                <w:sz w:val="18"/>
                <w:szCs w:val="18"/>
              </w:rPr>
              <w:t>8</w:t>
            </w:r>
          </w:p>
        </w:tc>
        <w:tc>
          <w:tcPr>
            <w:tcW w:w="0" w:type="auto"/>
            <w:tcBorders>
              <w:left w:val="nil"/>
              <w:right w:val="nil"/>
            </w:tcBorders>
            <w:shd w:val="clear" w:color="auto" w:fill="auto"/>
            <w:vAlign w:val="center"/>
          </w:tcPr>
          <w:p w14:paraId="602555F9"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vAlign w:val="center"/>
          </w:tcPr>
          <w:p w14:paraId="13600980" w14:textId="77777777" w:rsidR="005829E1" w:rsidRPr="00A1001D" w:rsidRDefault="005829E1" w:rsidP="005829E1">
            <w:pPr>
              <w:pStyle w:val="HIpar"/>
              <w:spacing w:line="240" w:lineRule="auto"/>
              <w:ind w:firstLine="0"/>
              <w:jc w:val="center"/>
              <w:rPr>
                <w:sz w:val="18"/>
                <w:szCs w:val="18"/>
              </w:rPr>
            </w:pPr>
            <w:r w:rsidRPr="00A1001D">
              <w:rPr>
                <w:sz w:val="18"/>
                <w:szCs w:val="18"/>
              </w:rPr>
              <w:t>12.7</w:t>
            </w:r>
          </w:p>
        </w:tc>
        <w:tc>
          <w:tcPr>
            <w:tcW w:w="0" w:type="auto"/>
            <w:tcBorders>
              <w:left w:val="nil"/>
            </w:tcBorders>
            <w:vAlign w:val="center"/>
          </w:tcPr>
          <w:p w14:paraId="66593762" w14:textId="77777777" w:rsidR="005829E1" w:rsidRPr="00A1001D" w:rsidRDefault="005829E1" w:rsidP="005829E1">
            <w:pPr>
              <w:pStyle w:val="HIpar"/>
              <w:spacing w:line="240" w:lineRule="auto"/>
              <w:ind w:firstLine="0"/>
              <w:jc w:val="center"/>
              <w:rPr>
                <w:sz w:val="18"/>
                <w:szCs w:val="18"/>
              </w:rPr>
            </w:pPr>
            <w:r w:rsidRPr="00A1001D">
              <w:rPr>
                <w:sz w:val="18"/>
                <w:szCs w:val="18"/>
              </w:rPr>
              <w:t>8.68</w:t>
            </w:r>
          </w:p>
        </w:tc>
      </w:tr>
      <w:tr w:rsidR="005829E1" w:rsidRPr="00A1001D" w14:paraId="5610B903" w14:textId="77777777" w:rsidTr="00A1001D">
        <w:tc>
          <w:tcPr>
            <w:tcW w:w="3576" w:type="dxa"/>
            <w:tcBorders>
              <w:right w:val="nil"/>
            </w:tcBorders>
            <w:vAlign w:val="center"/>
          </w:tcPr>
          <w:p w14:paraId="505D4F38" w14:textId="06B36CB2" w:rsidR="005829E1" w:rsidRPr="00A1001D" w:rsidRDefault="005829E1" w:rsidP="00A1001D">
            <w:pPr>
              <w:pStyle w:val="HIpar"/>
              <w:spacing w:line="240" w:lineRule="auto"/>
              <w:ind w:firstLine="0"/>
              <w:jc w:val="left"/>
              <w:rPr>
                <w:sz w:val="18"/>
                <w:szCs w:val="18"/>
              </w:rPr>
            </w:pPr>
            <w:r w:rsidRPr="00A1001D">
              <w:rPr>
                <w:sz w:val="18"/>
                <w:szCs w:val="18"/>
              </w:rPr>
              <w:t xml:space="preserve">Acid value (max), </w:t>
            </w:r>
            <w:proofErr w:type="spellStart"/>
            <w:r w:rsidRPr="00A1001D">
              <w:rPr>
                <w:sz w:val="18"/>
                <w:szCs w:val="18"/>
              </w:rPr>
              <w:t>mgKOH</w:t>
            </w:r>
            <w:proofErr w:type="spellEnd"/>
            <w:r w:rsidRPr="00A1001D">
              <w:rPr>
                <w:sz w:val="18"/>
                <w:szCs w:val="18"/>
              </w:rPr>
              <w:t xml:space="preserve"> /g</w:t>
            </w:r>
          </w:p>
        </w:tc>
        <w:tc>
          <w:tcPr>
            <w:tcW w:w="2520" w:type="dxa"/>
            <w:tcBorders>
              <w:left w:val="nil"/>
              <w:right w:val="nil"/>
            </w:tcBorders>
            <w:vAlign w:val="center"/>
          </w:tcPr>
          <w:p w14:paraId="05A3F49D" w14:textId="77777777" w:rsidR="005829E1" w:rsidRPr="00A1001D" w:rsidRDefault="005829E1" w:rsidP="005829E1">
            <w:pPr>
              <w:pStyle w:val="HIpar"/>
              <w:spacing w:line="240" w:lineRule="auto"/>
              <w:ind w:firstLine="0"/>
              <w:jc w:val="center"/>
              <w:rPr>
                <w:sz w:val="18"/>
                <w:szCs w:val="18"/>
              </w:rPr>
            </w:pPr>
            <w:r w:rsidRPr="00A1001D">
              <w:rPr>
                <w:sz w:val="18"/>
                <w:szCs w:val="18"/>
              </w:rPr>
              <w:t>EN 14104</w:t>
            </w:r>
          </w:p>
        </w:tc>
        <w:tc>
          <w:tcPr>
            <w:tcW w:w="651" w:type="dxa"/>
            <w:tcBorders>
              <w:left w:val="nil"/>
              <w:right w:val="nil"/>
            </w:tcBorders>
            <w:shd w:val="clear" w:color="auto" w:fill="auto"/>
            <w:vAlign w:val="center"/>
          </w:tcPr>
          <w:p w14:paraId="7DEBDEF5"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5CD5587C" w14:textId="77777777" w:rsidR="005829E1" w:rsidRPr="00A1001D" w:rsidRDefault="005829E1" w:rsidP="005829E1">
            <w:pPr>
              <w:pStyle w:val="HIpar"/>
              <w:spacing w:line="240" w:lineRule="auto"/>
              <w:ind w:firstLine="0"/>
              <w:jc w:val="center"/>
              <w:rPr>
                <w:sz w:val="18"/>
                <w:szCs w:val="18"/>
              </w:rPr>
            </w:pPr>
            <w:r w:rsidRPr="00A1001D">
              <w:rPr>
                <w:sz w:val="18"/>
                <w:szCs w:val="18"/>
              </w:rPr>
              <w:t>0.5</w:t>
            </w:r>
          </w:p>
        </w:tc>
        <w:tc>
          <w:tcPr>
            <w:tcW w:w="0" w:type="auto"/>
            <w:tcBorders>
              <w:left w:val="nil"/>
              <w:right w:val="nil"/>
            </w:tcBorders>
            <w:vAlign w:val="center"/>
          </w:tcPr>
          <w:p w14:paraId="7FB07412" w14:textId="77777777" w:rsidR="005829E1" w:rsidRPr="00A1001D" w:rsidRDefault="005829E1" w:rsidP="005829E1">
            <w:pPr>
              <w:pStyle w:val="HIpar"/>
              <w:spacing w:line="240" w:lineRule="auto"/>
              <w:ind w:firstLine="0"/>
              <w:jc w:val="center"/>
              <w:rPr>
                <w:sz w:val="18"/>
                <w:szCs w:val="18"/>
              </w:rPr>
            </w:pPr>
            <w:r w:rsidRPr="00A1001D">
              <w:rPr>
                <w:sz w:val="18"/>
                <w:szCs w:val="18"/>
              </w:rPr>
              <w:t>0.14</w:t>
            </w:r>
          </w:p>
        </w:tc>
        <w:tc>
          <w:tcPr>
            <w:tcW w:w="0" w:type="auto"/>
            <w:tcBorders>
              <w:left w:val="nil"/>
            </w:tcBorders>
            <w:vAlign w:val="center"/>
          </w:tcPr>
          <w:p w14:paraId="2F61CD60" w14:textId="77777777" w:rsidR="005829E1" w:rsidRPr="00A1001D" w:rsidRDefault="005829E1" w:rsidP="005829E1">
            <w:pPr>
              <w:pStyle w:val="HIpar"/>
              <w:spacing w:line="240" w:lineRule="auto"/>
              <w:ind w:firstLine="0"/>
              <w:jc w:val="center"/>
              <w:rPr>
                <w:sz w:val="18"/>
                <w:szCs w:val="18"/>
              </w:rPr>
            </w:pPr>
            <w:r w:rsidRPr="00A1001D">
              <w:rPr>
                <w:sz w:val="18"/>
                <w:szCs w:val="18"/>
              </w:rPr>
              <w:t>0.38</w:t>
            </w:r>
          </w:p>
        </w:tc>
      </w:tr>
      <w:tr w:rsidR="005829E1" w:rsidRPr="00A1001D" w14:paraId="1F08ADB7" w14:textId="77777777" w:rsidTr="00A1001D">
        <w:tc>
          <w:tcPr>
            <w:tcW w:w="3576" w:type="dxa"/>
            <w:tcBorders>
              <w:right w:val="nil"/>
            </w:tcBorders>
            <w:vAlign w:val="center"/>
          </w:tcPr>
          <w:p w14:paraId="5A967976" w14:textId="6840AE9A" w:rsidR="005829E1" w:rsidRPr="00A1001D" w:rsidRDefault="005829E1" w:rsidP="00A1001D">
            <w:pPr>
              <w:pStyle w:val="HIpar"/>
              <w:spacing w:line="240" w:lineRule="auto"/>
              <w:ind w:firstLine="0"/>
              <w:jc w:val="left"/>
              <w:rPr>
                <w:sz w:val="18"/>
                <w:szCs w:val="18"/>
              </w:rPr>
            </w:pPr>
            <w:r w:rsidRPr="00A1001D">
              <w:rPr>
                <w:sz w:val="18"/>
                <w:szCs w:val="18"/>
              </w:rPr>
              <w:t>Iodine value, g iodine /100 g</w:t>
            </w:r>
          </w:p>
        </w:tc>
        <w:tc>
          <w:tcPr>
            <w:tcW w:w="2520" w:type="dxa"/>
            <w:tcBorders>
              <w:left w:val="nil"/>
              <w:right w:val="nil"/>
            </w:tcBorders>
            <w:vAlign w:val="center"/>
          </w:tcPr>
          <w:p w14:paraId="7D6A8918" w14:textId="77777777" w:rsidR="005829E1" w:rsidRPr="00A1001D" w:rsidRDefault="005829E1" w:rsidP="005829E1">
            <w:pPr>
              <w:pStyle w:val="HIpar"/>
              <w:spacing w:line="240" w:lineRule="auto"/>
              <w:ind w:firstLine="0"/>
              <w:jc w:val="center"/>
              <w:rPr>
                <w:sz w:val="18"/>
                <w:szCs w:val="18"/>
              </w:rPr>
            </w:pPr>
            <w:r w:rsidRPr="00A1001D">
              <w:rPr>
                <w:sz w:val="18"/>
                <w:szCs w:val="18"/>
              </w:rPr>
              <w:t>EN 14111, EN 16300</w:t>
            </w:r>
          </w:p>
        </w:tc>
        <w:tc>
          <w:tcPr>
            <w:tcW w:w="651" w:type="dxa"/>
            <w:tcBorders>
              <w:left w:val="nil"/>
              <w:right w:val="nil"/>
            </w:tcBorders>
            <w:shd w:val="clear" w:color="auto" w:fill="auto"/>
            <w:vAlign w:val="center"/>
          </w:tcPr>
          <w:p w14:paraId="7B1A4E55"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3B3C1362" w14:textId="77777777" w:rsidR="005829E1" w:rsidRPr="00A1001D" w:rsidRDefault="005829E1" w:rsidP="005829E1">
            <w:pPr>
              <w:pStyle w:val="HIpar"/>
              <w:spacing w:line="240" w:lineRule="auto"/>
              <w:ind w:firstLine="0"/>
              <w:jc w:val="center"/>
              <w:rPr>
                <w:sz w:val="18"/>
                <w:szCs w:val="18"/>
              </w:rPr>
            </w:pPr>
            <w:r w:rsidRPr="00A1001D">
              <w:rPr>
                <w:sz w:val="18"/>
                <w:szCs w:val="18"/>
              </w:rPr>
              <w:t>120</w:t>
            </w:r>
          </w:p>
        </w:tc>
        <w:tc>
          <w:tcPr>
            <w:tcW w:w="0" w:type="auto"/>
            <w:tcBorders>
              <w:left w:val="nil"/>
              <w:right w:val="nil"/>
            </w:tcBorders>
            <w:vAlign w:val="center"/>
          </w:tcPr>
          <w:p w14:paraId="0AC05DDD" w14:textId="77777777" w:rsidR="005829E1" w:rsidRPr="00A1001D" w:rsidRDefault="005829E1" w:rsidP="005829E1">
            <w:pPr>
              <w:pStyle w:val="HIpar"/>
              <w:spacing w:line="240" w:lineRule="auto"/>
              <w:ind w:firstLine="0"/>
              <w:jc w:val="center"/>
              <w:rPr>
                <w:sz w:val="18"/>
                <w:szCs w:val="18"/>
              </w:rPr>
            </w:pPr>
            <w:r w:rsidRPr="00A1001D">
              <w:rPr>
                <w:sz w:val="18"/>
                <w:szCs w:val="18"/>
              </w:rPr>
              <w:t>95</w:t>
            </w:r>
          </w:p>
        </w:tc>
        <w:tc>
          <w:tcPr>
            <w:tcW w:w="0" w:type="auto"/>
            <w:tcBorders>
              <w:left w:val="nil"/>
            </w:tcBorders>
            <w:vAlign w:val="center"/>
          </w:tcPr>
          <w:p w14:paraId="10DD90CC" w14:textId="77777777" w:rsidR="005829E1" w:rsidRPr="00A1001D" w:rsidRDefault="005829E1" w:rsidP="005829E1">
            <w:pPr>
              <w:pStyle w:val="HIpar"/>
              <w:spacing w:line="240" w:lineRule="auto"/>
              <w:ind w:firstLine="0"/>
              <w:jc w:val="center"/>
              <w:rPr>
                <w:sz w:val="18"/>
                <w:szCs w:val="18"/>
              </w:rPr>
            </w:pPr>
            <w:r w:rsidRPr="00A1001D">
              <w:rPr>
                <w:sz w:val="18"/>
                <w:szCs w:val="18"/>
              </w:rPr>
              <w:t>114.74</w:t>
            </w:r>
          </w:p>
        </w:tc>
      </w:tr>
      <w:tr w:rsidR="005829E1" w:rsidRPr="00A1001D" w14:paraId="00A672AA" w14:textId="77777777" w:rsidTr="00A1001D">
        <w:tc>
          <w:tcPr>
            <w:tcW w:w="3576" w:type="dxa"/>
            <w:tcBorders>
              <w:right w:val="nil"/>
            </w:tcBorders>
            <w:vAlign w:val="center"/>
          </w:tcPr>
          <w:p w14:paraId="2AFD0386" w14:textId="45BA4620" w:rsidR="005829E1" w:rsidRPr="00A1001D" w:rsidRDefault="005829E1" w:rsidP="00A1001D">
            <w:pPr>
              <w:pStyle w:val="HIpar"/>
              <w:spacing w:line="240" w:lineRule="auto"/>
              <w:ind w:firstLine="0"/>
              <w:jc w:val="left"/>
              <w:rPr>
                <w:sz w:val="18"/>
                <w:szCs w:val="18"/>
              </w:rPr>
            </w:pPr>
            <w:proofErr w:type="spellStart"/>
            <w:r w:rsidRPr="00A1001D">
              <w:rPr>
                <w:sz w:val="18"/>
                <w:szCs w:val="18"/>
              </w:rPr>
              <w:t>Linol</w:t>
            </w:r>
            <w:proofErr w:type="spellEnd"/>
            <w:r w:rsidRPr="00A1001D">
              <w:rPr>
                <w:sz w:val="18"/>
                <w:szCs w:val="18"/>
              </w:rPr>
              <w:t>. Acid Methyl Ester, % mass</w:t>
            </w:r>
          </w:p>
        </w:tc>
        <w:tc>
          <w:tcPr>
            <w:tcW w:w="2520" w:type="dxa"/>
            <w:tcBorders>
              <w:left w:val="nil"/>
              <w:right w:val="nil"/>
            </w:tcBorders>
            <w:vAlign w:val="center"/>
          </w:tcPr>
          <w:p w14:paraId="1ED438D3" w14:textId="77777777" w:rsidR="005829E1" w:rsidRPr="00A1001D" w:rsidRDefault="005829E1" w:rsidP="005829E1">
            <w:pPr>
              <w:pStyle w:val="HIpar"/>
              <w:spacing w:line="240" w:lineRule="auto"/>
              <w:ind w:firstLine="0"/>
              <w:jc w:val="center"/>
              <w:rPr>
                <w:sz w:val="18"/>
                <w:szCs w:val="18"/>
              </w:rPr>
            </w:pPr>
            <w:r w:rsidRPr="00A1001D">
              <w:rPr>
                <w:sz w:val="18"/>
                <w:szCs w:val="18"/>
              </w:rPr>
              <w:t>EN 14103</w:t>
            </w:r>
          </w:p>
        </w:tc>
        <w:tc>
          <w:tcPr>
            <w:tcW w:w="651" w:type="dxa"/>
            <w:tcBorders>
              <w:left w:val="nil"/>
              <w:right w:val="nil"/>
            </w:tcBorders>
            <w:shd w:val="clear" w:color="auto" w:fill="auto"/>
            <w:vAlign w:val="center"/>
          </w:tcPr>
          <w:p w14:paraId="4E94ACFA"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38BCC0BF" w14:textId="77777777" w:rsidR="005829E1" w:rsidRPr="00A1001D" w:rsidRDefault="005829E1" w:rsidP="005829E1">
            <w:pPr>
              <w:pStyle w:val="HIpar"/>
              <w:spacing w:line="240" w:lineRule="auto"/>
              <w:ind w:firstLine="0"/>
              <w:jc w:val="center"/>
              <w:rPr>
                <w:sz w:val="18"/>
                <w:szCs w:val="18"/>
              </w:rPr>
            </w:pPr>
            <w:r w:rsidRPr="00A1001D">
              <w:rPr>
                <w:sz w:val="18"/>
                <w:szCs w:val="18"/>
              </w:rPr>
              <w:t>12</w:t>
            </w:r>
          </w:p>
        </w:tc>
        <w:tc>
          <w:tcPr>
            <w:tcW w:w="0" w:type="auto"/>
            <w:tcBorders>
              <w:left w:val="nil"/>
              <w:right w:val="nil"/>
            </w:tcBorders>
            <w:vAlign w:val="center"/>
          </w:tcPr>
          <w:p w14:paraId="3C3B35A1" w14:textId="77777777" w:rsidR="005829E1" w:rsidRPr="00A1001D" w:rsidRDefault="005829E1" w:rsidP="005829E1">
            <w:pPr>
              <w:pStyle w:val="HIpar"/>
              <w:spacing w:line="240" w:lineRule="auto"/>
              <w:ind w:firstLine="0"/>
              <w:jc w:val="center"/>
              <w:rPr>
                <w:sz w:val="18"/>
                <w:szCs w:val="18"/>
              </w:rPr>
            </w:pPr>
            <w:r w:rsidRPr="00A1001D">
              <w:rPr>
                <w:sz w:val="18"/>
                <w:szCs w:val="18"/>
              </w:rPr>
              <w:t>7.2</w:t>
            </w:r>
          </w:p>
        </w:tc>
        <w:tc>
          <w:tcPr>
            <w:tcW w:w="0" w:type="auto"/>
            <w:tcBorders>
              <w:left w:val="nil"/>
            </w:tcBorders>
            <w:vAlign w:val="center"/>
          </w:tcPr>
          <w:p w14:paraId="46853DF3" w14:textId="77777777" w:rsidR="005829E1" w:rsidRPr="00A1001D" w:rsidRDefault="005829E1" w:rsidP="005829E1">
            <w:pPr>
              <w:pStyle w:val="HIpar"/>
              <w:spacing w:line="240" w:lineRule="auto"/>
              <w:ind w:firstLine="0"/>
              <w:jc w:val="center"/>
              <w:rPr>
                <w:sz w:val="18"/>
                <w:szCs w:val="18"/>
              </w:rPr>
            </w:pPr>
            <w:r w:rsidRPr="00A1001D">
              <w:rPr>
                <w:sz w:val="18"/>
                <w:szCs w:val="18"/>
              </w:rPr>
              <w:t>9.77</w:t>
            </w:r>
          </w:p>
        </w:tc>
      </w:tr>
      <w:tr w:rsidR="005829E1" w:rsidRPr="00A1001D" w14:paraId="48603F6F" w14:textId="77777777" w:rsidTr="00A1001D">
        <w:tc>
          <w:tcPr>
            <w:tcW w:w="3576" w:type="dxa"/>
            <w:tcBorders>
              <w:right w:val="nil"/>
            </w:tcBorders>
            <w:vAlign w:val="center"/>
          </w:tcPr>
          <w:p w14:paraId="0C89A001" w14:textId="5BCD2E26" w:rsidR="005829E1" w:rsidRPr="00A1001D" w:rsidRDefault="005829E1" w:rsidP="00A1001D">
            <w:pPr>
              <w:pStyle w:val="HIpar"/>
              <w:spacing w:line="240" w:lineRule="auto"/>
              <w:ind w:firstLine="0"/>
              <w:jc w:val="left"/>
              <w:rPr>
                <w:sz w:val="18"/>
                <w:szCs w:val="18"/>
              </w:rPr>
            </w:pPr>
            <w:r w:rsidRPr="00A1001D">
              <w:rPr>
                <w:sz w:val="18"/>
                <w:szCs w:val="18"/>
              </w:rPr>
              <w:t xml:space="preserve">Polyunsaturated </w:t>
            </w:r>
            <w:r w:rsidR="00A1001D" w:rsidRPr="00A1001D">
              <w:rPr>
                <w:sz w:val="18"/>
                <w:szCs w:val="18"/>
              </w:rPr>
              <w:t>m</w:t>
            </w:r>
            <w:r w:rsidRPr="00A1001D">
              <w:rPr>
                <w:sz w:val="18"/>
                <w:szCs w:val="18"/>
              </w:rPr>
              <w:t xml:space="preserve">ethyl </w:t>
            </w:r>
            <w:r w:rsidR="00A1001D" w:rsidRPr="00A1001D">
              <w:rPr>
                <w:sz w:val="18"/>
                <w:szCs w:val="18"/>
              </w:rPr>
              <w:t>e</w:t>
            </w:r>
            <w:r w:rsidRPr="00A1001D">
              <w:rPr>
                <w:sz w:val="18"/>
                <w:szCs w:val="18"/>
              </w:rPr>
              <w:t xml:space="preserve">sters content </w:t>
            </w:r>
            <w:r w:rsidR="00A1001D" w:rsidRPr="00A1001D">
              <w:rPr>
                <w:sz w:val="18"/>
                <w:szCs w:val="18"/>
              </w:rPr>
              <w:br/>
            </w:r>
            <w:r w:rsidRPr="00A1001D">
              <w:rPr>
                <w:sz w:val="18"/>
                <w:szCs w:val="18"/>
              </w:rPr>
              <w:t>(&gt;4 double bonds), % mass</w:t>
            </w:r>
          </w:p>
        </w:tc>
        <w:tc>
          <w:tcPr>
            <w:tcW w:w="2520" w:type="dxa"/>
            <w:tcBorders>
              <w:left w:val="nil"/>
              <w:right w:val="nil"/>
            </w:tcBorders>
            <w:vAlign w:val="center"/>
          </w:tcPr>
          <w:p w14:paraId="2A7607B2" w14:textId="77777777" w:rsidR="005829E1" w:rsidRPr="00A1001D" w:rsidRDefault="005829E1" w:rsidP="005829E1">
            <w:pPr>
              <w:pStyle w:val="HIpar"/>
              <w:spacing w:line="240" w:lineRule="auto"/>
              <w:ind w:firstLine="0"/>
              <w:jc w:val="center"/>
              <w:rPr>
                <w:sz w:val="18"/>
                <w:szCs w:val="18"/>
              </w:rPr>
            </w:pPr>
            <w:r w:rsidRPr="00A1001D">
              <w:rPr>
                <w:sz w:val="18"/>
                <w:szCs w:val="18"/>
              </w:rPr>
              <w:t>EN 15779</w:t>
            </w:r>
          </w:p>
        </w:tc>
        <w:tc>
          <w:tcPr>
            <w:tcW w:w="651" w:type="dxa"/>
            <w:tcBorders>
              <w:left w:val="nil"/>
              <w:right w:val="nil"/>
            </w:tcBorders>
            <w:shd w:val="clear" w:color="auto" w:fill="auto"/>
            <w:vAlign w:val="center"/>
          </w:tcPr>
          <w:p w14:paraId="0D11F3A6"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04BCD713" w14:textId="77777777" w:rsidR="005829E1" w:rsidRPr="00A1001D" w:rsidRDefault="005829E1" w:rsidP="005829E1">
            <w:pPr>
              <w:pStyle w:val="HIpar"/>
              <w:spacing w:line="240" w:lineRule="auto"/>
              <w:ind w:firstLine="0"/>
              <w:jc w:val="center"/>
              <w:rPr>
                <w:sz w:val="18"/>
                <w:szCs w:val="18"/>
              </w:rPr>
            </w:pPr>
            <w:r w:rsidRPr="00A1001D">
              <w:rPr>
                <w:sz w:val="18"/>
                <w:szCs w:val="18"/>
              </w:rPr>
              <w:t>1</w:t>
            </w:r>
          </w:p>
        </w:tc>
        <w:tc>
          <w:tcPr>
            <w:tcW w:w="0" w:type="auto"/>
            <w:tcBorders>
              <w:left w:val="nil"/>
              <w:right w:val="nil"/>
            </w:tcBorders>
            <w:vAlign w:val="center"/>
          </w:tcPr>
          <w:p w14:paraId="5B93B2BA" w14:textId="43D18DA6" w:rsidR="005829E1" w:rsidRPr="00A1001D" w:rsidRDefault="005829E1" w:rsidP="005829E1">
            <w:pPr>
              <w:pStyle w:val="HIpar"/>
              <w:spacing w:line="240" w:lineRule="auto"/>
              <w:ind w:firstLine="0"/>
              <w:jc w:val="center"/>
              <w:rPr>
                <w:sz w:val="18"/>
                <w:szCs w:val="18"/>
              </w:rPr>
            </w:pPr>
            <w:r w:rsidRPr="00A1001D">
              <w:rPr>
                <w:sz w:val="18"/>
                <w:szCs w:val="18"/>
              </w:rPr>
              <w:t>&lt;1</w:t>
            </w:r>
          </w:p>
        </w:tc>
        <w:tc>
          <w:tcPr>
            <w:tcW w:w="0" w:type="auto"/>
            <w:tcBorders>
              <w:left w:val="nil"/>
            </w:tcBorders>
            <w:vAlign w:val="center"/>
          </w:tcPr>
          <w:p w14:paraId="4C3C8251"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r>
      <w:tr w:rsidR="005829E1" w:rsidRPr="00A1001D" w14:paraId="7360BE27" w14:textId="77777777" w:rsidTr="00A1001D">
        <w:tc>
          <w:tcPr>
            <w:tcW w:w="3576" w:type="dxa"/>
            <w:tcBorders>
              <w:right w:val="nil"/>
            </w:tcBorders>
            <w:vAlign w:val="center"/>
          </w:tcPr>
          <w:p w14:paraId="2F6E4F48" w14:textId="764F1D2B" w:rsidR="005829E1" w:rsidRPr="00A1001D" w:rsidRDefault="005829E1" w:rsidP="00A1001D">
            <w:pPr>
              <w:pStyle w:val="HIpar"/>
              <w:spacing w:line="240" w:lineRule="auto"/>
              <w:ind w:firstLine="0"/>
              <w:jc w:val="left"/>
              <w:rPr>
                <w:sz w:val="18"/>
                <w:szCs w:val="18"/>
              </w:rPr>
            </w:pPr>
            <w:r w:rsidRPr="00A1001D">
              <w:rPr>
                <w:sz w:val="18"/>
                <w:szCs w:val="18"/>
              </w:rPr>
              <w:t>Methanol content, % mass</w:t>
            </w:r>
          </w:p>
        </w:tc>
        <w:tc>
          <w:tcPr>
            <w:tcW w:w="2520" w:type="dxa"/>
            <w:tcBorders>
              <w:left w:val="nil"/>
              <w:right w:val="nil"/>
            </w:tcBorders>
            <w:vAlign w:val="center"/>
          </w:tcPr>
          <w:p w14:paraId="0FC59608" w14:textId="77777777" w:rsidR="005829E1" w:rsidRPr="00A1001D" w:rsidRDefault="005829E1" w:rsidP="005829E1">
            <w:pPr>
              <w:pStyle w:val="HIpar"/>
              <w:spacing w:line="240" w:lineRule="auto"/>
              <w:ind w:firstLine="0"/>
              <w:jc w:val="center"/>
              <w:rPr>
                <w:sz w:val="18"/>
                <w:szCs w:val="18"/>
              </w:rPr>
            </w:pPr>
            <w:r w:rsidRPr="00A1001D">
              <w:rPr>
                <w:sz w:val="18"/>
                <w:szCs w:val="18"/>
              </w:rPr>
              <w:t>EN 14110</w:t>
            </w:r>
          </w:p>
        </w:tc>
        <w:tc>
          <w:tcPr>
            <w:tcW w:w="651" w:type="dxa"/>
            <w:tcBorders>
              <w:left w:val="nil"/>
              <w:right w:val="nil"/>
            </w:tcBorders>
            <w:shd w:val="clear" w:color="auto" w:fill="auto"/>
            <w:vAlign w:val="center"/>
          </w:tcPr>
          <w:p w14:paraId="2A197C70"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2EC78BC3" w14:textId="77777777" w:rsidR="005829E1" w:rsidRPr="00A1001D" w:rsidRDefault="005829E1" w:rsidP="005829E1">
            <w:pPr>
              <w:pStyle w:val="HIpar"/>
              <w:spacing w:line="240" w:lineRule="auto"/>
              <w:ind w:firstLine="0"/>
              <w:jc w:val="center"/>
              <w:rPr>
                <w:sz w:val="18"/>
                <w:szCs w:val="18"/>
              </w:rPr>
            </w:pPr>
            <w:r w:rsidRPr="00A1001D">
              <w:rPr>
                <w:sz w:val="18"/>
                <w:szCs w:val="18"/>
              </w:rPr>
              <w:t>0.2</w:t>
            </w:r>
          </w:p>
        </w:tc>
        <w:tc>
          <w:tcPr>
            <w:tcW w:w="0" w:type="auto"/>
            <w:tcBorders>
              <w:left w:val="nil"/>
              <w:right w:val="nil"/>
            </w:tcBorders>
            <w:vAlign w:val="center"/>
          </w:tcPr>
          <w:p w14:paraId="38497EB9" w14:textId="77777777" w:rsidR="005829E1" w:rsidRPr="00A1001D" w:rsidRDefault="005829E1" w:rsidP="005829E1">
            <w:pPr>
              <w:pStyle w:val="HIpar"/>
              <w:spacing w:line="240" w:lineRule="auto"/>
              <w:ind w:firstLine="0"/>
              <w:jc w:val="center"/>
              <w:rPr>
                <w:sz w:val="18"/>
                <w:szCs w:val="18"/>
              </w:rPr>
            </w:pPr>
            <w:r w:rsidRPr="00A1001D">
              <w:rPr>
                <w:sz w:val="18"/>
                <w:szCs w:val="18"/>
              </w:rPr>
              <w:t>0.03</w:t>
            </w:r>
          </w:p>
        </w:tc>
        <w:tc>
          <w:tcPr>
            <w:tcW w:w="0" w:type="auto"/>
            <w:tcBorders>
              <w:left w:val="nil"/>
            </w:tcBorders>
            <w:vAlign w:val="center"/>
          </w:tcPr>
          <w:p w14:paraId="768F5299" w14:textId="77777777" w:rsidR="005829E1" w:rsidRPr="00A1001D" w:rsidRDefault="005829E1" w:rsidP="005829E1">
            <w:pPr>
              <w:pStyle w:val="HIpar"/>
              <w:spacing w:line="240" w:lineRule="auto"/>
              <w:ind w:firstLine="0"/>
              <w:jc w:val="center"/>
              <w:rPr>
                <w:sz w:val="18"/>
                <w:szCs w:val="18"/>
              </w:rPr>
            </w:pPr>
            <w:r w:rsidRPr="00A1001D">
              <w:rPr>
                <w:sz w:val="18"/>
                <w:szCs w:val="18"/>
              </w:rPr>
              <w:t>&lt; 0.02</w:t>
            </w:r>
          </w:p>
        </w:tc>
      </w:tr>
      <w:tr w:rsidR="005829E1" w:rsidRPr="00A1001D" w14:paraId="73FFAD8A" w14:textId="77777777" w:rsidTr="00A1001D">
        <w:tc>
          <w:tcPr>
            <w:tcW w:w="3576" w:type="dxa"/>
            <w:tcBorders>
              <w:right w:val="nil"/>
            </w:tcBorders>
            <w:vAlign w:val="center"/>
          </w:tcPr>
          <w:p w14:paraId="616BC0B2" w14:textId="50AB6817" w:rsidR="005829E1" w:rsidRPr="00A1001D" w:rsidRDefault="005829E1" w:rsidP="00A1001D">
            <w:pPr>
              <w:pStyle w:val="HIpar"/>
              <w:spacing w:line="240" w:lineRule="auto"/>
              <w:ind w:firstLine="0"/>
              <w:jc w:val="left"/>
              <w:rPr>
                <w:sz w:val="18"/>
                <w:szCs w:val="18"/>
              </w:rPr>
            </w:pPr>
            <w:r w:rsidRPr="00A1001D">
              <w:rPr>
                <w:sz w:val="18"/>
                <w:szCs w:val="18"/>
              </w:rPr>
              <w:t>Monoglyceride content, % mass</w:t>
            </w:r>
          </w:p>
        </w:tc>
        <w:tc>
          <w:tcPr>
            <w:tcW w:w="2520" w:type="dxa"/>
            <w:tcBorders>
              <w:left w:val="nil"/>
              <w:right w:val="nil"/>
            </w:tcBorders>
            <w:vAlign w:val="center"/>
          </w:tcPr>
          <w:p w14:paraId="25AA5BA2" w14:textId="77777777" w:rsidR="005829E1" w:rsidRPr="00A1001D" w:rsidRDefault="005829E1" w:rsidP="005829E1">
            <w:pPr>
              <w:pStyle w:val="HIpar"/>
              <w:spacing w:line="240" w:lineRule="auto"/>
              <w:ind w:firstLine="0"/>
              <w:jc w:val="center"/>
              <w:rPr>
                <w:sz w:val="18"/>
                <w:szCs w:val="18"/>
              </w:rPr>
            </w:pPr>
            <w:r w:rsidRPr="00A1001D">
              <w:rPr>
                <w:sz w:val="18"/>
                <w:szCs w:val="18"/>
              </w:rPr>
              <w:t>EN 14105</w:t>
            </w:r>
          </w:p>
        </w:tc>
        <w:tc>
          <w:tcPr>
            <w:tcW w:w="651" w:type="dxa"/>
            <w:tcBorders>
              <w:left w:val="nil"/>
              <w:right w:val="nil"/>
            </w:tcBorders>
            <w:shd w:val="clear" w:color="auto" w:fill="auto"/>
            <w:vAlign w:val="center"/>
          </w:tcPr>
          <w:p w14:paraId="138A2534"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35C1FD14" w14:textId="77777777" w:rsidR="005829E1" w:rsidRPr="00A1001D" w:rsidRDefault="005829E1" w:rsidP="005829E1">
            <w:pPr>
              <w:pStyle w:val="HIpar"/>
              <w:spacing w:line="240" w:lineRule="auto"/>
              <w:ind w:firstLine="0"/>
              <w:jc w:val="center"/>
              <w:rPr>
                <w:sz w:val="18"/>
                <w:szCs w:val="18"/>
              </w:rPr>
            </w:pPr>
            <w:r w:rsidRPr="00A1001D">
              <w:rPr>
                <w:sz w:val="18"/>
                <w:szCs w:val="18"/>
              </w:rPr>
              <w:t>0.7</w:t>
            </w:r>
          </w:p>
        </w:tc>
        <w:tc>
          <w:tcPr>
            <w:tcW w:w="0" w:type="auto"/>
            <w:tcBorders>
              <w:left w:val="nil"/>
              <w:right w:val="nil"/>
            </w:tcBorders>
            <w:vAlign w:val="center"/>
          </w:tcPr>
          <w:p w14:paraId="6E16C327" w14:textId="77777777" w:rsidR="005829E1" w:rsidRPr="00A1001D" w:rsidRDefault="005829E1" w:rsidP="005829E1">
            <w:pPr>
              <w:pStyle w:val="HIpar"/>
              <w:spacing w:line="240" w:lineRule="auto"/>
              <w:ind w:firstLine="0"/>
              <w:jc w:val="center"/>
              <w:rPr>
                <w:sz w:val="18"/>
                <w:szCs w:val="18"/>
              </w:rPr>
            </w:pPr>
            <w:r w:rsidRPr="00A1001D">
              <w:rPr>
                <w:sz w:val="18"/>
                <w:szCs w:val="18"/>
              </w:rPr>
              <w:t>0.69</w:t>
            </w:r>
          </w:p>
        </w:tc>
        <w:tc>
          <w:tcPr>
            <w:tcW w:w="0" w:type="auto"/>
            <w:tcBorders>
              <w:left w:val="nil"/>
            </w:tcBorders>
            <w:vAlign w:val="center"/>
          </w:tcPr>
          <w:p w14:paraId="7A4995AB" w14:textId="77777777" w:rsidR="005829E1" w:rsidRPr="00A1001D" w:rsidRDefault="005829E1" w:rsidP="005829E1">
            <w:pPr>
              <w:pStyle w:val="HIpar"/>
              <w:spacing w:line="240" w:lineRule="auto"/>
              <w:ind w:firstLine="0"/>
              <w:jc w:val="center"/>
              <w:rPr>
                <w:sz w:val="18"/>
                <w:szCs w:val="18"/>
              </w:rPr>
            </w:pPr>
            <w:r w:rsidRPr="00A1001D">
              <w:rPr>
                <w:sz w:val="18"/>
                <w:szCs w:val="18"/>
              </w:rPr>
              <w:t>0.69</w:t>
            </w:r>
          </w:p>
        </w:tc>
      </w:tr>
      <w:tr w:rsidR="005829E1" w:rsidRPr="00A1001D" w14:paraId="1636B3F3" w14:textId="77777777" w:rsidTr="00A1001D">
        <w:tc>
          <w:tcPr>
            <w:tcW w:w="3576" w:type="dxa"/>
            <w:tcBorders>
              <w:right w:val="nil"/>
            </w:tcBorders>
            <w:vAlign w:val="center"/>
          </w:tcPr>
          <w:p w14:paraId="32B1810B" w14:textId="41040AAB" w:rsidR="005829E1" w:rsidRPr="00A1001D" w:rsidRDefault="005829E1" w:rsidP="00A1001D">
            <w:pPr>
              <w:pStyle w:val="HIpar"/>
              <w:spacing w:line="240" w:lineRule="auto"/>
              <w:ind w:firstLine="0"/>
              <w:jc w:val="left"/>
              <w:rPr>
                <w:sz w:val="18"/>
                <w:szCs w:val="18"/>
              </w:rPr>
            </w:pPr>
            <w:r w:rsidRPr="00A1001D">
              <w:rPr>
                <w:sz w:val="18"/>
                <w:szCs w:val="18"/>
              </w:rPr>
              <w:t>Diglyceride content, % mass</w:t>
            </w:r>
          </w:p>
        </w:tc>
        <w:tc>
          <w:tcPr>
            <w:tcW w:w="2520" w:type="dxa"/>
            <w:tcBorders>
              <w:left w:val="nil"/>
              <w:right w:val="nil"/>
            </w:tcBorders>
            <w:vAlign w:val="center"/>
          </w:tcPr>
          <w:p w14:paraId="2C346E74" w14:textId="77777777" w:rsidR="005829E1" w:rsidRPr="00A1001D" w:rsidRDefault="005829E1" w:rsidP="005829E1">
            <w:pPr>
              <w:pStyle w:val="HIpar"/>
              <w:spacing w:line="240" w:lineRule="auto"/>
              <w:ind w:firstLine="0"/>
              <w:jc w:val="center"/>
              <w:rPr>
                <w:sz w:val="18"/>
                <w:szCs w:val="18"/>
              </w:rPr>
            </w:pPr>
            <w:r w:rsidRPr="00A1001D">
              <w:rPr>
                <w:sz w:val="18"/>
                <w:szCs w:val="18"/>
              </w:rPr>
              <w:t>EN 14105</w:t>
            </w:r>
          </w:p>
        </w:tc>
        <w:tc>
          <w:tcPr>
            <w:tcW w:w="651" w:type="dxa"/>
            <w:tcBorders>
              <w:left w:val="nil"/>
              <w:right w:val="nil"/>
            </w:tcBorders>
            <w:shd w:val="clear" w:color="auto" w:fill="auto"/>
            <w:vAlign w:val="center"/>
          </w:tcPr>
          <w:p w14:paraId="727E2923"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6CFD0B1D" w14:textId="77777777" w:rsidR="005829E1" w:rsidRPr="00A1001D" w:rsidRDefault="005829E1" w:rsidP="005829E1">
            <w:pPr>
              <w:pStyle w:val="HIpar"/>
              <w:spacing w:line="240" w:lineRule="auto"/>
              <w:ind w:firstLine="0"/>
              <w:jc w:val="center"/>
              <w:rPr>
                <w:sz w:val="18"/>
                <w:szCs w:val="18"/>
              </w:rPr>
            </w:pPr>
            <w:r w:rsidRPr="00A1001D">
              <w:rPr>
                <w:sz w:val="18"/>
                <w:szCs w:val="18"/>
              </w:rPr>
              <w:t>0.2</w:t>
            </w:r>
          </w:p>
        </w:tc>
        <w:tc>
          <w:tcPr>
            <w:tcW w:w="0" w:type="auto"/>
            <w:tcBorders>
              <w:left w:val="nil"/>
              <w:right w:val="nil"/>
            </w:tcBorders>
            <w:vAlign w:val="center"/>
          </w:tcPr>
          <w:p w14:paraId="42A04ADA" w14:textId="77777777" w:rsidR="005829E1" w:rsidRPr="00A1001D" w:rsidRDefault="005829E1" w:rsidP="005829E1">
            <w:pPr>
              <w:pStyle w:val="HIpar"/>
              <w:spacing w:line="240" w:lineRule="auto"/>
              <w:ind w:firstLine="0"/>
              <w:jc w:val="center"/>
              <w:rPr>
                <w:sz w:val="18"/>
                <w:szCs w:val="18"/>
              </w:rPr>
            </w:pPr>
            <w:r w:rsidRPr="00A1001D">
              <w:rPr>
                <w:sz w:val="18"/>
                <w:szCs w:val="18"/>
              </w:rPr>
              <w:t>0.07</w:t>
            </w:r>
          </w:p>
        </w:tc>
        <w:tc>
          <w:tcPr>
            <w:tcW w:w="0" w:type="auto"/>
            <w:tcBorders>
              <w:left w:val="nil"/>
            </w:tcBorders>
            <w:vAlign w:val="center"/>
          </w:tcPr>
          <w:p w14:paraId="1A6455A7" w14:textId="77777777" w:rsidR="005829E1" w:rsidRPr="00A1001D" w:rsidRDefault="005829E1" w:rsidP="005829E1">
            <w:pPr>
              <w:pStyle w:val="HIpar"/>
              <w:spacing w:line="240" w:lineRule="auto"/>
              <w:ind w:firstLine="0"/>
              <w:jc w:val="center"/>
              <w:rPr>
                <w:sz w:val="18"/>
                <w:szCs w:val="18"/>
              </w:rPr>
            </w:pPr>
            <w:r w:rsidRPr="00A1001D">
              <w:rPr>
                <w:sz w:val="18"/>
                <w:szCs w:val="18"/>
              </w:rPr>
              <w:t>0.146</w:t>
            </w:r>
          </w:p>
        </w:tc>
      </w:tr>
      <w:tr w:rsidR="005829E1" w:rsidRPr="00A1001D" w14:paraId="6443ADD9" w14:textId="77777777" w:rsidTr="00A1001D">
        <w:tc>
          <w:tcPr>
            <w:tcW w:w="3576" w:type="dxa"/>
            <w:tcBorders>
              <w:right w:val="nil"/>
            </w:tcBorders>
            <w:vAlign w:val="center"/>
          </w:tcPr>
          <w:p w14:paraId="4BA2214E" w14:textId="6496947A" w:rsidR="005829E1" w:rsidRPr="00A1001D" w:rsidRDefault="005829E1" w:rsidP="00A1001D">
            <w:pPr>
              <w:pStyle w:val="HIpar"/>
              <w:spacing w:line="240" w:lineRule="auto"/>
              <w:ind w:firstLine="0"/>
              <w:jc w:val="left"/>
              <w:rPr>
                <w:sz w:val="18"/>
                <w:szCs w:val="18"/>
              </w:rPr>
            </w:pPr>
            <w:r w:rsidRPr="00A1001D">
              <w:rPr>
                <w:sz w:val="18"/>
                <w:szCs w:val="18"/>
              </w:rPr>
              <w:t>Triglyceride content, % mass</w:t>
            </w:r>
          </w:p>
        </w:tc>
        <w:tc>
          <w:tcPr>
            <w:tcW w:w="2520" w:type="dxa"/>
            <w:tcBorders>
              <w:left w:val="nil"/>
              <w:right w:val="nil"/>
            </w:tcBorders>
            <w:vAlign w:val="center"/>
          </w:tcPr>
          <w:p w14:paraId="4D9DDE70" w14:textId="77777777" w:rsidR="005829E1" w:rsidRPr="00A1001D" w:rsidRDefault="005829E1" w:rsidP="005829E1">
            <w:pPr>
              <w:pStyle w:val="HIpar"/>
              <w:spacing w:line="240" w:lineRule="auto"/>
              <w:ind w:firstLine="0"/>
              <w:jc w:val="center"/>
              <w:rPr>
                <w:sz w:val="18"/>
                <w:szCs w:val="18"/>
              </w:rPr>
            </w:pPr>
            <w:r w:rsidRPr="00A1001D">
              <w:rPr>
                <w:sz w:val="18"/>
                <w:szCs w:val="18"/>
              </w:rPr>
              <w:t>EN 14105</w:t>
            </w:r>
          </w:p>
        </w:tc>
        <w:tc>
          <w:tcPr>
            <w:tcW w:w="651" w:type="dxa"/>
            <w:tcBorders>
              <w:left w:val="nil"/>
              <w:right w:val="nil"/>
            </w:tcBorders>
            <w:shd w:val="clear" w:color="auto" w:fill="auto"/>
            <w:vAlign w:val="center"/>
          </w:tcPr>
          <w:p w14:paraId="3C6B520B"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7C374449" w14:textId="77777777" w:rsidR="005829E1" w:rsidRPr="00A1001D" w:rsidRDefault="005829E1" w:rsidP="005829E1">
            <w:pPr>
              <w:pStyle w:val="HIpar"/>
              <w:spacing w:line="240" w:lineRule="auto"/>
              <w:ind w:firstLine="0"/>
              <w:jc w:val="center"/>
              <w:rPr>
                <w:sz w:val="18"/>
                <w:szCs w:val="18"/>
              </w:rPr>
            </w:pPr>
            <w:r w:rsidRPr="00A1001D">
              <w:rPr>
                <w:sz w:val="18"/>
                <w:szCs w:val="18"/>
              </w:rPr>
              <w:t>0.2</w:t>
            </w:r>
          </w:p>
        </w:tc>
        <w:tc>
          <w:tcPr>
            <w:tcW w:w="0" w:type="auto"/>
            <w:tcBorders>
              <w:left w:val="nil"/>
              <w:right w:val="nil"/>
            </w:tcBorders>
            <w:vAlign w:val="center"/>
          </w:tcPr>
          <w:p w14:paraId="6F43B1FB" w14:textId="36AADF25" w:rsidR="005829E1" w:rsidRPr="00A1001D" w:rsidRDefault="005829E1" w:rsidP="005829E1">
            <w:pPr>
              <w:pStyle w:val="HIpar"/>
              <w:spacing w:line="240" w:lineRule="auto"/>
              <w:ind w:firstLine="0"/>
              <w:jc w:val="center"/>
              <w:rPr>
                <w:sz w:val="18"/>
                <w:szCs w:val="18"/>
              </w:rPr>
            </w:pPr>
            <w:r w:rsidRPr="00A1001D">
              <w:rPr>
                <w:sz w:val="18"/>
                <w:szCs w:val="18"/>
              </w:rPr>
              <w:t>&lt;0.1</w:t>
            </w:r>
          </w:p>
        </w:tc>
        <w:tc>
          <w:tcPr>
            <w:tcW w:w="0" w:type="auto"/>
            <w:tcBorders>
              <w:left w:val="nil"/>
            </w:tcBorders>
            <w:vAlign w:val="center"/>
          </w:tcPr>
          <w:p w14:paraId="130FE7FE" w14:textId="77777777" w:rsidR="005829E1" w:rsidRPr="00A1001D" w:rsidRDefault="005829E1" w:rsidP="005829E1">
            <w:pPr>
              <w:pStyle w:val="HIpar"/>
              <w:spacing w:line="240" w:lineRule="auto"/>
              <w:ind w:firstLine="0"/>
              <w:jc w:val="center"/>
              <w:rPr>
                <w:sz w:val="18"/>
                <w:szCs w:val="18"/>
              </w:rPr>
            </w:pPr>
            <w:r w:rsidRPr="00A1001D">
              <w:rPr>
                <w:sz w:val="18"/>
                <w:szCs w:val="18"/>
              </w:rPr>
              <w:t>0.039</w:t>
            </w:r>
          </w:p>
        </w:tc>
      </w:tr>
      <w:tr w:rsidR="005829E1" w:rsidRPr="00A1001D" w14:paraId="7472E599" w14:textId="77777777" w:rsidTr="00A1001D">
        <w:tc>
          <w:tcPr>
            <w:tcW w:w="3576" w:type="dxa"/>
            <w:tcBorders>
              <w:right w:val="nil"/>
            </w:tcBorders>
            <w:vAlign w:val="center"/>
          </w:tcPr>
          <w:p w14:paraId="13714EFA" w14:textId="63AC55EB" w:rsidR="005829E1" w:rsidRPr="00A1001D" w:rsidRDefault="005829E1" w:rsidP="00A1001D">
            <w:pPr>
              <w:pStyle w:val="HIpar"/>
              <w:spacing w:line="240" w:lineRule="auto"/>
              <w:ind w:firstLine="0"/>
              <w:jc w:val="left"/>
              <w:rPr>
                <w:sz w:val="18"/>
                <w:szCs w:val="18"/>
              </w:rPr>
            </w:pPr>
            <w:r w:rsidRPr="00A1001D">
              <w:rPr>
                <w:sz w:val="18"/>
                <w:szCs w:val="18"/>
              </w:rPr>
              <w:t>Free glycerol content, % mass</w:t>
            </w:r>
          </w:p>
        </w:tc>
        <w:tc>
          <w:tcPr>
            <w:tcW w:w="2520" w:type="dxa"/>
            <w:tcBorders>
              <w:left w:val="nil"/>
              <w:right w:val="nil"/>
            </w:tcBorders>
            <w:vAlign w:val="center"/>
          </w:tcPr>
          <w:p w14:paraId="0CB1E2EC" w14:textId="77777777" w:rsidR="005829E1" w:rsidRPr="00A1001D" w:rsidRDefault="005829E1" w:rsidP="005829E1">
            <w:pPr>
              <w:pStyle w:val="HIpar"/>
              <w:spacing w:line="240" w:lineRule="auto"/>
              <w:ind w:firstLine="0"/>
              <w:jc w:val="center"/>
              <w:rPr>
                <w:sz w:val="18"/>
                <w:szCs w:val="18"/>
              </w:rPr>
            </w:pPr>
            <w:r w:rsidRPr="00A1001D">
              <w:rPr>
                <w:sz w:val="18"/>
                <w:szCs w:val="18"/>
              </w:rPr>
              <w:t>EN 14105i, EN 14106</w:t>
            </w:r>
          </w:p>
        </w:tc>
        <w:tc>
          <w:tcPr>
            <w:tcW w:w="651" w:type="dxa"/>
            <w:tcBorders>
              <w:left w:val="nil"/>
              <w:right w:val="nil"/>
            </w:tcBorders>
            <w:shd w:val="clear" w:color="auto" w:fill="auto"/>
            <w:vAlign w:val="center"/>
          </w:tcPr>
          <w:p w14:paraId="1F5B2106"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060E99E2" w14:textId="77777777" w:rsidR="005829E1" w:rsidRPr="00A1001D" w:rsidRDefault="005829E1" w:rsidP="005829E1">
            <w:pPr>
              <w:pStyle w:val="HIpar"/>
              <w:spacing w:line="240" w:lineRule="auto"/>
              <w:ind w:firstLine="0"/>
              <w:jc w:val="center"/>
              <w:rPr>
                <w:sz w:val="18"/>
                <w:szCs w:val="18"/>
              </w:rPr>
            </w:pPr>
            <w:r w:rsidRPr="00A1001D">
              <w:rPr>
                <w:sz w:val="18"/>
                <w:szCs w:val="18"/>
              </w:rPr>
              <w:t>0.02</w:t>
            </w:r>
          </w:p>
        </w:tc>
        <w:tc>
          <w:tcPr>
            <w:tcW w:w="0" w:type="auto"/>
            <w:tcBorders>
              <w:left w:val="nil"/>
              <w:right w:val="nil"/>
            </w:tcBorders>
            <w:vAlign w:val="center"/>
          </w:tcPr>
          <w:p w14:paraId="79321724" w14:textId="5933E37C" w:rsidR="005829E1" w:rsidRPr="00A1001D" w:rsidRDefault="005829E1" w:rsidP="005829E1">
            <w:pPr>
              <w:pStyle w:val="HIpar"/>
              <w:spacing w:line="240" w:lineRule="auto"/>
              <w:ind w:firstLine="0"/>
              <w:jc w:val="center"/>
              <w:rPr>
                <w:sz w:val="18"/>
                <w:szCs w:val="18"/>
              </w:rPr>
            </w:pPr>
            <w:r w:rsidRPr="00A1001D">
              <w:rPr>
                <w:sz w:val="18"/>
                <w:szCs w:val="18"/>
              </w:rPr>
              <w:t>&lt;0.01</w:t>
            </w:r>
          </w:p>
        </w:tc>
        <w:tc>
          <w:tcPr>
            <w:tcW w:w="0" w:type="auto"/>
            <w:tcBorders>
              <w:left w:val="nil"/>
            </w:tcBorders>
            <w:vAlign w:val="center"/>
          </w:tcPr>
          <w:p w14:paraId="11AEA815" w14:textId="77777777" w:rsidR="005829E1" w:rsidRPr="00A1001D" w:rsidRDefault="005829E1" w:rsidP="005829E1">
            <w:pPr>
              <w:pStyle w:val="HIpar"/>
              <w:spacing w:line="240" w:lineRule="auto"/>
              <w:ind w:firstLine="0"/>
              <w:jc w:val="center"/>
              <w:rPr>
                <w:sz w:val="18"/>
                <w:szCs w:val="18"/>
              </w:rPr>
            </w:pPr>
            <w:r w:rsidRPr="00A1001D">
              <w:rPr>
                <w:sz w:val="18"/>
                <w:szCs w:val="18"/>
              </w:rPr>
              <w:t>0.001</w:t>
            </w:r>
          </w:p>
        </w:tc>
      </w:tr>
      <w:tr w:rsidR="005829E1" w:rsidRPr="00A1001D" w14:paraId="1A8A5DE6" w14:textId="77777777" w:rsidTr="00A1001D">
        <w:tc>
          <w:tcPr>
            <w:tcW w:w="3576" w:type="dxa"/>
            <w:tcBorders>
              <w:right w:val="nil"/>
            </w:tcBorders>
            <w:vAlign w:val="center"/>
          </w:tcPr>
          <w:p w14:paraId="76DF12B8" w14:textId="6D640E68" w:rsidR="005829E1" w:rsidRPr="00A1001D" w:rsidRDefault="005829E1" w:rsidP="00A1001D">
            <w:pPr>
              <w:pStyle w:val="HIpar"/>
              <w:spacing w:line="240" w:lineRule="auto"/>
              <w:ind w:firstLine="0"/>
              <w:jc w:val="left"/>
              <w:rPr>
                <w:sz w:val="18"/>
                <w:szCs w:val="18"/>
              </w:rPr>
            </w:pPr>
            <w:r w:rsidRPr="00A1001D">
              <w:rPr>
                <w:sz w:val="18"/>
                <w:szCs w:val="18"/>
              </w:rPr>
              <w:t>Content of total glycerol</w:t>
            </w:r>
          </w:p>
        </w:tc>
        <w:tc>
          <w:tcPr>
            <w:tcW w:w="2520" w:type="dxa"/>
            <w:tcBorders>
              <w:left w:val="nil"/>
              <w:right w:val="nil"/>
            </w:tcBorders>
            <w:vAlign w:val="center"/>
          </w:tcPr>
          <w:p w14:paraId="6F72451B" w14:textId="77777777" w:rsidR="005829E1" w:rsidRPr="00A1001D" w:rsidRDefault="005829E1" w:rsidP="005829E1">
            <w:pPr>
              <w:pStyle w:val="HIpar"/>
              <w:spacing w:line="240" w:lineRule="auto"/>
              <w:ind w:firstLine="0"/>
              <w:jc w:val="center"/>
              <w:rPr>
                <w:sz w:val="18"/>
                <w:szCs w:val="18"/>
              </w:rPr>
            </w:pPr>
            <w:r w:rsidRPr="00A1001D">
              <w:rPr>
                <w:sz w:val="18"/>
                <w:szCs w:val="18"/>
              </w:rPr>
              <w:t>EN 14105</w:t>
            </w:r>
          </w:p>
        </w:tc>
        <w:tc>
          <w:tcPr>
            <w:tcW w:w="651" w:type="dxa"/>
            <w:tcBorders>
              <w:left w:val="nil"/>
              <w:right w:val="nil"/>
            </w:tcBorders>
            <w:shd w:val="clear" w:color="auto" w:fill="auto"/>
            <w:vAlign w:val="center"/>
          </w:tcPr>
          <w:p w14:paraId="0DD22089"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5136E7D5" w14:textId="77777777" w:rsidR="005829E1" w:rsidRPr="00A1001D" w:rsidRDefault="005829E1" w:rsidP="005829E1">
            <w:pPr>
              <w:pStyle w:val="HIpar"/>
              <w:spacing w:line="240" w:lineRule="auto"/>
              <w:ind w:firstLine="0"/>
              <w:jc w:val="center"/>
              <w:rPr>
                <w:sz w:val="18"/>
                <w:szCs w:val="18"/>
              </w:rPr>
            </w:pPr>
            <w:r w:rsidRPr="00A1001D">
              <w:rPr>
                <w:sz w:val="18"/>
                <w:szCs w:val="18"/>
              </w:rPr>
              <w:t>0.25</w:t>
            </w:r>
          </w:p>
        </w:tc>
        <w:tc>
          <w:tcPr>
            <w:tcW w:w="0" w:type="auto"/>
            <w:tcBorders>
              <w:left w:val="nil"/>
              <w:right w:val="nil"/>
            </w:tcBorders>
            <w:vAlign w:val="center"/>
          </w:tcPr>
          <w:p w14:paraId="4268BBD5" w14:textId="77777777" w:rsidR="005829E1" w:rsidRPr="00A1001D" w:rsidRDefault="005829E1" w:rsidP="005829E1">
            <w:pPr>
              <w:pStyle w:val="HIpar"/>
              <w:spacing w:line="240" w:lineRule="auto"/>
              <w:ind w:firstLine="0"/>
              <w:jc w:val="center"/>
              <w:rPr>
                <w:sz w:val="18"/>
                <w:szCs w:val="18"/>
              </w:rPr>
            </w:pPr>
            <w:r w:rsidRPr="00A1001D">
              <w:rPr>
                <w:sz w:val="18"/>
                <w:szCs w:val="18"/>
              </w:rPr>
              <w:t>0.166</w:t>
            </w:r>
          </w:p>
        </w:tc>
        <w:tc>
          <w:tcPr>
            <w:tcW w:w="0" w:type="auto"/>
            <w:tcBorders>
              <w:left w:val="nil"/>
            </w:tcBorders>
            <w:vAlign w:val="center"/>
          </w:tcPr>
          <w:p w14:paraId="46FAB1F8" w14:textId="77777777" w:rsidR="005829E1" w:rsidRPr="00A1001D" w:rsidRDefault="005829E1" w:rsidP="005829E1">
            <w:pPr>
              <w:pStyle w:val="HIpar"/>
              <w:spacing w:line="240" w:lineRule="auto"/>
              <w:ind w:firstLine="0"/>
              <w:jc w:val="center"/>
              <w:rPr>
                <w:sz w:val="18"/>
                <w:szCs w:val="18"/>
              </w:rPr>
            </w:pPr>
            <w:r w:rsidRPr="00A1001D">
              <w:rPr>
                <w:sz w:val="18"/>
                <w:szCs w:val="18"/>
              </w:rPr>
              <w:t>0.202</w:t>
            </w:r>
          </w:p>
        </w:tc>
      </w:tr>
      <w:tr w:rsidR="005829E1" w:rsidRPr="00A1001D" w14:paraId="5E2F9DC1" w14:textId="77777777" w:rsidTr="00A1001D">
        <w:tc>
          <w:tcPr>
            <w:tcW w:w="3576" w:type="dxa"/>
            <w:tcBorders>
              <w:right w:val="nil"/>
            </w:tcBorders>
            <w:vAlign w:val="center"/>
          </w:tcPr>
          <w:p w14:paraId="4940FC1F" w14:textId="1B4AA4FD" w:rsidR="005829E1" w:rsidRPr="00A1001D" w:rsidRDefault="005829E1" w:rsidP="00A1001D">
            <w:pPr>
              <w:pStyle w:val="HIpar"/>
              <w:spacing w:line="240" w:lineRule="auto"/>
              <w:ind w:firstLine="0"/>
              <w:jc w:val="left"/>
              <w:rPr>
                <w:sz w:val="18"/>
                <w:szCs w:val="18"/>
              </w:rPr>
            </w:pPr>
            <w:r w:rsidRPr="00A1001D">
              <w:rPr>
                <w:sz w:val="18"/>
                <w:szCs w:val="18"/>
              </w:rPr>
              <w:t>Water content, mg/kg</w:t>
            </w:r>
          </w:p>
        </w:tc>
        <w:tc>
          <w:tcPr>
            <w:tcW w:w="2520" w:type="dxa"/>
            <w:tcBorders>
              <w:left w:val="nil"/>
              <w:right w:val="nil"/>
            </w:tcBorders>
            <w:vAlign w:val="center"/>
          </w:tcPr>
          <w:p w14:paraId="0DAABB5A" w14:textId="77777777" w:rsidR="005829E1" w:rsidRPr="00A1001D" w:rsidRDefault="005829E1" w:rsidP="005829E1">
            <w:pPr>
              <w:pStyle w:val="HIpar"/>
              <w:spacing w:line="240" w:lineRule="auto"/>
              <w:ind w:firstLine="0"/>
              <w:jc w:val="center"/>
              <w:rPr>
                <w:sz w:val="18"/>
                <w:szCs w:val="18"/>
              </w:rPr>
            </w:pPr>
            <w:r w:rsidRPr="00A1001D">
              <w:rPr>
                <w:sz w:val="18"/>
                <w:szCs w:val="18"/>
              </w:rPr>
              <w:t>EN ISO 12937</w:t>
            </w:r>
          </w:p>
        </w:tc>
        <w:tc>
          <w:tcPr>
            <w:tcW w:w="651" w:type="dxa"/>
            <w:tcBorders>
              <w:left w:val="nil"/>
              <w:right w:val="nil"/>
            </w:tcBorders>
            <w:shd w:val="clear" w:color="auto" w:fill="auto"/>
            <w:vAlign w:val="center"/>
          </w:tcPr>
          <w:p w14:paraId="69E215A7"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21659D15" w14:textId="77777777" w:rsidR="005829E1" w:rsidRPr="00A1001D" w:rsidRDefault="005829E1" w:rsidP="005829E1">
            <w:pPr>
              <w:pStyle w:val="HIpar"/>
              <w:spacing w:line="240" w:lineRule="auto"/>
              <w:ind w:firstLine="0"/>
              <w:jc w:val="center"/>
              <w:rPr>
                <w:sz w:val="18"/>
                <w:szCs w:val="18"/>
              </w:rPr>
            </w:pPr>
            <w:r w:rsidRPr="00A1001D">
              <w:rPr>
                <w:sz w:val="18"/>
                <w:szCs w:val="18"/>
              </w:rPr>
              <w:t>500</w:t>
            </w:r>
          </w:p>
        </w:tc>
        <w:tc>
          <w:tcPr>
            <w:tcW w:w="0" w:type="auto"/>
            <w:tcBorders>
              <w:left w:val="nil"/>
              <w:right w:val="nil"/>
            </w:tcBorders>
            <w:vAlign w:val="center"/>
          </w:tcPr>
          <w:p w14:paraId="5247FA4E" w14:textId="77777777" w:rsidR="005829E1" w:rsidRPr="00A1001D" w:rsidRDefault="005829E1" w:rsidP="005829E1">
            <w:pPr>
              <w:pStyle w:val="HIpar"/>
              <w:spacing w:line="240" w:lineRule="auto"/>
              <w:ind w:firstLine="0"/>
              <w:jc w:val="center"/>
              <w:rPr>
                <w:sz w:val="18"/>
                <w:szCs w:val="18"/>
              </w:rPr>
            </w:pPr>
            <w:r w:rsidRPr="00A1001D">
              <w:rPr>
                <w:sz w:val="18"/>
                <w:szCs w:val="18"/>
              </w:rPr>
              <w:t>139</w:t>
            </w:r>
          </w:p>
        </w:tc>
        <w:tc>
          <w:tcPr>
            <w:tcW w:w="0" w:type="auto"/>
            <w:tcBorders>
              <w:left w:val="nil"/>
            </w:tcBorders>
            <w:vAlign w:val="center"/>
          </w:tcPr>
          <w:p w14:paraId="2E5A6DB6" w14:textId="77777777" w:rsidR="005829E1" w:rsidRPr="00A1001D" w:rsidRDefault="005829E1" w:rsidP="005829E1">
            <w:pPr>
              <w:pStyle w:val="HIpar"/>
              <w:spacing w:line="240" w:lineRule="auto"/>
              <w:ind w:firstLine="0"/>
              <w:jc w:val="center"/>
              <w:rPr>
                <w:sz w:val="18"/>
                <w:szCs w:val="18"/>
              </w:rPr>
            </w:pPr>
            <w:r w:rsidRPr="00A1001D">
              <w:rPr>
                <w:sz w:val="18"/>
                <w:szCs w:val="18"/>
              </w:rPr>
              <w:t>385</w:t>
            </w:r>
          </w:p>
        </w:tc>
      </w:tr>
      <w:tr w:rsidR="005829E1" w:rsidRPr="00A1001D" w14:paraId="6130CD43" w14:textId="77777777" w:rsidTr="00A1001D">
        <w:tc>
          <w:tcPr>
            <w:tcW w:w="3576" w:type="dxa"/>
            <w:tcBorders>
              <w:right w:val="nil"/>
            </w:tcBorders>
            <w:vAlign w:val="center"/>
          </w:tcPr>
          <w:p w14:paraId="63C3EF9F" w14:textId="5033D95C" w:rsidR="005829E1" w:rsidRPr="00A1001D" w:rsidRDefault="005829E1" w:rsidP="00A1001D">
            <w:pPr>
              <w:pStyle w:val="HIpar"/>
              <w:spacing w:line="240" w:lineRule="auto"/>
              <w:ind w:firstLine="0"/>
              <w:jc w:val="left"/>
              <w:rPr>
                <w:sz w:val="18"/>
                <w:szCs w:val="18"/>
              </w:rPr>
            </w:pPr>
            <w:r w:rsidRPr="00A1001D">
              <w:rPr>
                <w:sz w:val="18"/>
                <w:szCs w:val="18"/>
              </w:rPr>
              <w:t>Content of total contamination, mg/kg</w:t>
            </w:r>
          </w:p>
        </w:tc>
        <w:tc>
          <w:tcPr>
            <w:tcW w:w="2520" w:type="dxa"/>
            <w:tcBorders>
              <w:left w:val="nil"/>
              <w:right w:val="nil"/>
            </w:tcBorders>
            <w:vAlign w:val="center"/>
          </w:tcPr>
          <w:p w14:paraId="365486C8" w14:textId="77777777" w:rsidR="005829E1" w:rsidRPr="00A1001D" w:rsidRDefault="005829E1" w:rsidP="005829E1">
            <w:pPr>
              <w:pStyle w:val="HIpar"/>
              <w:spacing w:line="240" w:lineRule="auto"/>
              <w:ind w:firstLine="0"/>
              <w:jc w:val="center"/>
              <w:rPr>
                <w:sz w:val="18"/>
                <w:szCs w:val="18"/>
              </w:rPr>
            </w:pPr>
            <w:r w:rsidRPr="00A1001D">
              <w:rPr>
                <w:sz w:val="18"/>
                <w:szCs w:val="18"/>
              </w:rPr>
              <w:t>EN 12662</w:t>
            </w:r>
          </w:p>
        </w:tc>
        <w:tc>
          <w:tcPr>
            <w:tcW w:w="651" w:type="dxa"/>
            <w:tcBorders>
              <w:left w:val="nil"/>
              <w:right w:val="nil"/>
            </w:tcBorders>
            <w:shd w:val="clear" w:color="auto" w:fill="auto"/>
            <w:vAlign w:val="center"/>
          </w:tcPr>
          <w:p w14:paraId="63C37ED8"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5DE61CA7" w14:textId="77777777" w:rsidR="005829E1" w:rsidRPr="00A1001D" w:rsidRDefault="005829E1" w:rsidP="005829E1">
            <w:pPr>
              <w:pStyle w:val="HIpar"/>
              <w:spacing w:line="240" w:lineRule="auto"/>
              <w:ind w:firstLine="0"/>
              <w:jc w:val="center"/>
              <w:rPr>
                <w:sz w:val="18"/>
                <w:szCs w:val="18"/>
              </w:rPr>
            </w:pPr>
            <w:r w:rsidRPr="00A1001D">
              <w:rPr>
                <w:sz w:val="18"/>
                <w:szCs w:val="18"/>
              </w:rPr>
              <w:t>24</w:t>
            </w:r>
          </w:p>
        </w:tc>
        <w:tc>
          <w:tcPr>
            <w:tcW w:w="0" w:type="auto"/>
            <w:tcBorders>
              <w:left w:val="nil"/>
              <w:right w:val="nil"/>
            </w:tcBorders>
            <w:vAlign w:val="center"/>
          </w:tcPr>
          <w:p w14:paraId="5FE619FE" w14:textId="77777777" w:rsidR="005829E1" w:rsidRPr="00A1001D" w:rsidRDefault="005829E1" w:rsidP="005829E1">
            <w:pPr>
              <w:pStyle w:val="HIpar"/>
              <w:spacing w:line="240" w:lineRule="auto"/>
              <w:ind w:firstLine="0"/>
              <w:jc w:val="center"/>
              <w:rPr>
                <w:sz w:val="18"/>
                <w:szCs w:val="18"/>
              </w:rPr>
            </w:pPr>
            <w:r w:rsidRPr="00A1001D">
              <w:rPr>
                <w:sz w:val="18"/>
                <w:szCs w:val="18"/>
              </w:rPr>
              <w:t>20</w:t>
            </w:r>
          </w:p>
        </w:tc>
        <w:tc>
          <w:tcPr>
            <w:tcW w:w="0" w:type="auto"/>
            <w:tcBorders>
              <w:left w:val="nil"/>
            </w:tcBorders>
            <w:vAlign w:val="center"/>
          </w:tcPr>
          <w:p w14:paraId="1980119F" w14:textId="77777777" w:rsidR="005829E1" w:rsidRPr="00A1001D" w:rsidRDefault="005829E1" w:rsidP="005829E1">
            <w:pPr>
              <w:pStyle w:val="HIpar"/>
              <w:spacing w:line="240" w:lineRule="auto"/>
              <w:ind w:firstLine="0"/>
              <w:jc w:val="center"/>
              <w:rPr>
                <w:sz w:val="18"/>
                <w:szCs w:val="18"/>
              </w:rPr>
            </w:pPr>
            <w:r w:rsidRPr="00A1001D">
              <w:rPr>
                <w:sz w:val="18"/>
                <w:szCs w:val="18"/>
              </w:rPr>
              <w:t>6.97</w:t>
            </w:r>
          </w:p>
        </w:tc>
      </w:tr>
      <w:tr w:rsidR="005829E1" w:rsidRPr="00A1001D" w14:paraId="1A60E57B" w14:textId="77777777" w:rsidTr="00A1001D">
        <w:tc>
          <w:tcPr>
            <w:tcW w:w="3576" w:type="dxa"/>
            <w:tcBorders>
              <w:right w:val="nil"/>
            </w:tcBorders>
            <w:vAlign w:val="center"/>
          </w:tcPr>
          <w:p w14:paraId="283F6EA4" w14:textId="2CC5FAF1" w:rsidR="005829E1" w:rsidRPr="00A1001D" w:rsidRDefault="005829E1" w:rsidP="00A1001D">
            <w:pPr>
              <w:pStyle w:val="HIpar"/>
              <w:spacing w:line="240" w:lineRule="auto"/>
              <w:ind w:firstLine="0"/>
              <w:jc w:val="left"/>
              <w:rPr>
                <w:sz w:val="18"/>
                <w:szCs w:val="18"/>
              </w:rPr>
            </w:pPr>
            <w:proofErr w:type="spellStart"/>
            <w:r w:rsidRPr="00A1001D">
              <w:rPr>
                <w:sz w:val="18"/>
                <w:szCs w:val="18"/>
              </w:rPr>
              <w:t>Sulfated</w:t>
            </w:r>
            <w:proofErr w:type="spellEnd"/>
            <w:r w:rsidRPr="00A1001D">
              <w:rPr>
                <w:sz w:val="18"/>
                <w:szCs w:val="18"/>
              </w:rPr>
              <w:t xml:space="preserve"> ash content, % mass</w:t>
            </w:r>
          </w:p>
        </w:tc>
        <w:tc>
          <w:tcPr>
            <w:tcW w:w="2520" w:type="dxa"/>
            <w:tcBorders>
              <w:left w:val="nil"/>
              <w:right w:val="nil"/>
            </w:tcBorders>
            <w:vAlign w:val="center"/>
          </w:tcPr>
          <w:p w14:paraId="00C80C85" w14:textId="77777777" w:rsidR="005829E1" w:rsidRPr="00A1001D" w:rsidRDefault="005829E1" w:rsidP="005829E1">
            <w:pPr>
              <w:pStyle w:val="HIpar"/>
              <w:spacing w:line="240" w:lineRule="auto"/>
              <w:ind w:firstLine="0"/>
              <w:jc w:val="center"/>
              <w:rPr>
                <w:sz w:val="18"/>
                <w:szCs w:val="18"/>
              </w:rPr>
            </w:pPr>
            <w:r w:rsidRPr="00A1001D">
              <w:rPr>
                <w:sz w:val="18"/>
                <w:szCs w:val="18"/>
              </w:rPr>
              <w:t>ISO 3987</w:t>
            </w:r>
          </w:p>
        </w:tc>
        <w:tc>
          <w:tcPr>
            <w:tcW w:w="651" w:type="dxa"/>
            <w:tcBorders>
              <w:left w:val="nil"/>
              <w:right w:val="nil"/>
            </w:tcBorders>
            <w:shd w:val="clear" w:color="auto" w:fill="auto"/>
            <w:vAlign w:val="center"/>
          </w:tcPr>
          <w:p w14:paraId="1594FCBF"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0FB0E83C" w14:textId="77777777" w:rsidR="005829E1" w:rsidRPr="00A1001D" w:rsidRDefault="005829E1" w:rsidP="005829E1">
            <w:pPr>
              <w:pStyle w:val="HIpar"/>
              <w:spacing w:line="240" w:lineRule="auto"/>
              <w:ind w:firstLine="0"/>
              <w:jc w:val="center"/>
              <w:rPr>
                <w:sz w:val="18"/>
                <w:szCs w:val="18"/>
              </w:rPr>
            </w:pPr>
            <w:r w:rsidRPr="00A1001D">
              <w:rPr>
                <w:sz w:val="18"/>
                <w:szCs w:val="18"/>
              </w:rPr>
              <w:t>0.02</w:t>
            </w:r>
          </w:p>
        </w:tc>
        <w:tc>
          <w:tcPr>
            <w:tcW w:w="0" w:type="auto"/>
            <w:tcBorders>
              <w:left w:val="nil"/>
              <w:right w:val="nil"/>
            </w:tcBorders>
            <w:vAlign w:val="center"/>
          </w:tcPr>
          <w:p w14:paraId="10C9F14C" w14:textId="543F52C6" w:rsidR="005829E1" w:rsidRPr="00A1001D" w:rsidRDefault="005829E1" w:rsidP="005829E1">
            <w:pPr>
              <w:pStyle w:val="HIpar"/>
              <w:spacing w:line="240" w:lineRule="auto"/>
              <w:ind w:firstLine="0"/>
              <w:jc w:val="center"/>
              <w:rPr>
                <w:sz w:val="18"/>
                <w:szCs w:val="18"/>
              </w:rPr>
            </w:pPr>
            <w:r w:rsidRPr="00A1001D">
              <w:rPr>
                <w:sz w:val="18"/>
                <w:szCs w:val="18"/>
              </w:rPr>
              <w:t>&lt;0.005</w:t>
            </w:r>
          </w:p>
        </w:tc>
        <w:tc>
          <w:tcPr>
            <w:tcW w:w="0" w:type="auto"/>
            <w:tcBorders>
              <w:left w:val="nil"/>
            </w:tcBorders>
            <w:vAlign w:val="center"/>
          </w:tcPr>
          <w:p w14:paraId="2E3AA1E0"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r>
      <w:tr w:rsidR="005829E1" w:rsidRPr="00A1001D" w14:paraId="75747B5D" w14:textId="77777777" w:rsidTr="00A1001D">
        <w:tc>
          <w:tcPr>
            <w:tcW w:w="3576" w:type="dxa"/>
            <w:tcBorders>
              <w:right w:val="nil"/>
            </w:tcBorders>
            <w:vAlign w:val="center"/>
          </w:tcPr>
          <w:p w14:paraId="12506C60" w14:textId="2EB84B94" w:rsidR="005829E1" w:rsidRPr="00A1001D" w:rsidRDefault="005829E1" w:rsidP="00A1001D">
            <w:pPr>
              <w:pStyle w:val="HIpar"/>
              <w:spacing w:line="240" w:lineRule="auto"/>
              <w:ind w:firstLine="0"/>
              <w:jc w:val="left"/>
              <w:rPr>
                <w:sz w:val="18"/>
                <w:szCs w:val="18"/>
              </w:rPr>
            </w:pPr>
            <w:proofErr w:type="spellStart"/>
            <w:r w:rsidRPr="00A1001D">
              <w:rPr>
                <w:sz w:val="18"/>
                <w:szCs w:val="18"/>
              </w:rPr>
              <w:t>Sulfur</w:t>
            </w:r>
            <w:proofErr w:type="spellEnd"/>
            <w:r w:rsidRPr="00A1001D">
              <w:rPr>
                <w:sz w:val="18"/>
                <w:szCs w:val="18"/>
              </w:rPr>
              <w:t xml:space="preserve"> content, mg/kg</w:t>
            </w:r>
          </w:p>
        </w:tc>
        <w:tc>
          <w:tcPr>
            <w:tcW w:w="2520" w:type="dxa"/>
            <w:tcBorders>
              <w:left w:val="nil"/>
              <w:right w:val="nil"/>
            </w:tcBorders>
            <w:vAlign w:val="center"/>
          </w:tcPr>
          <w:p w14:paraId="50704D46" w14:textId="141DFFAB" w:rsidR="005829E1" w:rsidRPr="00A1001D" w:rsidRDefault="005829E1" w:rsidP="005829E1">
            <w:pPr>
              <w:pStyle w:val="HIpar"/>
              <w:spacing w:line="240" w:lineRule="auto"/>
              <w:ind w:firstLine="0"/>
              <w:jc w:val="center"/>
              <w:rPr>
                <w:sz w:val="18"/>
                <w:szCs w:val="18"/>
              </w:rPr>
            </w:pPr>
            <w:r w:rsidRPr="00A1001D">
              <w:rPr>
                <w:sz w:val="18"/>
                <w:szCs w:val="18"/>
              </w:rPr>
              <w:t xml:space="preserve">EN ISO 20846, EN ISO 20884, </w:t>
            </w:r>
            <w:r w:rsidR="00A1001D">
              <w:rPr>
                <w:sz w:val="18"/>
                <w:szCs w:val="18"/>
              </w:rPr>
              <w:br/>
            </w:r>
            <w:r w:rsidRPr="00A1001D">
              <w:rPr>
                <w:sz w:val="18"/>
                <w:szCs w:val="18"/>
              </w:rPr>
              <w:t>EN ISO 13032</w:t>
            </w:r>
          </w:p>
        </w:tc>
        <w:tc>
          <w:tcPr>
            <w:tcW w:w="651" w:type="dxa"/>
            <w:tcBorders>
              <w:left w:val="nil"/>
              <w:right w:val="nil"/>
            </w:tcBorders>
            <w:shd w:val="clear" w:color="auto" w:fill="auto"/>
            <w:vAlign w:val="center"/>
          </w:tcPr>
          <w:p w14:paraId="7F514FA1"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6D68C9DF" w14:textId="77777777" w:rsidR="005829E1" w:rsidRPr="00A1001D" w:rsidRDefault="005829E1" w:rsidP="005829E1">
            <w:pPr>
              <w:pStyle w:val="HIpar"/>
              <w:spacing w:line="240" w:lineRule="auto"/>
              <w:ind w:firstLine="0"/>
              <w:jc w:val="center"/>
              <w:rPr>
                <w:sz w:val="18"/>
                <w:szCs w:val="18"/>
              </w:rPr>
            </w:pPr>
            <w:r w:rsidRPr="00A1001D">
              <w:rPr>
                <w:sz w:val="18"/>
                <w:szCs w:val="18"/>
              </w:rPr>
              <w:t>10</w:t>
            </w:r>
          </w:p>
        </w:tc>
        <w:tc>
          <w:tcPr>
            <w:tcW w:w="0" w:type="auto"/>
            <w:tcBorders>
              <w:left w:val="nil"/>
              <w:right w:val="nil"/>
            </w:tcBorders>
            <w:vAlign w:val="center"/>
          </w:tcPr>
          <w:p w14:paraId="68156FEA" w14:textId="1C5768F2" w:rsidR="005829E1" w:rsidRPr="00A1001D" w:rsidRDefault="005829E1" w:rsidP="005829E1">
            <w:pPr>
              <w:pStyle w:val="HIpar"/>
              <w:spacing w:line="240" w:lineRule="auto"/>
              <w:ind w:firstLine="0"/>
              <w:jc w:val="center"/>
              <w:rPr>
                <w:sz w:val="18"/>
                <w:szCs w:val="18"/>
              </w:rPr>
            </w:pPr>
            <w:r w:rsidRPr="00A1001D">
              <w:rPr>
                <w:sz w:val="18"/>
                <w:szCs w:val="18"/>
              </w:rPr>
              <w:t>&lt;3</w:t>
            </w:r>
          </w:p>
        </w:tc>
        <w:tc>
          <w:tcPr>
            <w:tcW w:w="0" w:type="auto"/>
            <w:tcBorders>
              <w:left w:val="nil"/>
            </w:tcBorders>
            <w:vAlign w:val="center"/>
          </w:tcPr>
          <w:p w14:paraId="1973403F"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r>
      <w:tr w:rsidR="005829E1" w:rsidRPr="00A1001D" w14:paraId="5ABDAF00" w14:textId="77777777" w:rsidTr="00A1001D">
        <w:tc>
          <w:tcPr>
            <w:tcW w:w="3576" w:type="dxa"/>
            <w:tcBorders>
              <w:right w:val="nil"/>
            </w:tcBorders>
            <w:vAlign w:val="center"/>
          </w:tcPr>
          <w:p w14:paraId="10AD8DC2" w14:textId="26625EB7" w:rsidR="005829E1" w:rsidRPr="00A1001D" w:rsidRDefault="005829E1" w:rsidP="00A1001D">
            <w:pPr>
              <w:pStyle w:val="HIpar"/>
              <w:spacing w:line="240" w:lineRule="auto"/>
              <w:ind w:firstLine="0"/>
              <w:jc w:val="left"/>
              <w:rPr>
                <w:sz w:val="18"/>
                <w:szCs w:val="18"/>
              </w:rPr>
            </w:pPr>
            <w:r w:rsidRPr="00A1001D">
              <w:rPr>
                <w:sz w:val="18"/>
                <w:szCs w:val="18"/>
              </w:rPr>
              <w:t>Content of group I metals [Na, K], mg/kg</w:t>
            </w:r>
          </w:p>
        </w:tc>
        <w:tc>
          <w:tcPr>
            <w:tcW w:w="2520" w:type="dxa"/>
            <w:tcBorders>
              <w:left w:val="nil"/>
              <w:right w:val="nil"/>
            </w:tcBorders>
            <w:vAlign w:val="center"/>
          </w:tcPr>
          <w:p w14:paraId="1909E78A" w14:textId="77777777" w:rsidR="005829E1" w:rsidRPr="00A1001D" w:rsidRDefault="005829E1" w:rsidP="005829E1">
            <w:pPr>
              <w:pStyle w:val="HIpar"/>
              <w:spacing w:line="240" w:lineRule="auto"/>
              <w:ind w:firstLine="0"/>
              <w:jc w:val="center"/>
              <w:rPr>
                <w:sz w:val="18"/>
                <w:szCs w:val="18"/>
              </w:rPr>
            </w:pPr>
            <w:r w:rsidRPr="00A1001D">
              <w:rPr>
                <w:sz w:val="18"/>
                <w:szCs w:val="18"/>
              </w:rPr>
              <w:t>EN 14108, EN 14109, EN 14538</w:t>
            </w:r>
          </w:p>
        </w:tc>
        <w:tc>
          <w:tcPr>
            <w:tcW w:w="651" w:type="dxa"/>
            <w:tcBorders>
              <w:left w:val="nil"/>
              <w:right w:val="nil"/>
            </w:tcBorders>
            <w:shd w:val="clear" w:color="auto" w:fill="auto"/>
            <w:vAlign w:val="center"/>
          </w:tcPr>
          <w:p w14:paraId="2C0459CC"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3DF5B795" w14:textId="77777777" w:rsidR="005829E1" w:rsidRPr="00A1001D" w:rsidRDefault="005829E1" w:rsidP="005829E1">
            <w:pPr>
              <w:pStyle w:val="HIpar"/>
              <w:spacing w:line="240" w:lineRule="auto"/>
              <w:ind w:firstLine="0"/>
              <w:jc w:val="center"/>
              <w:rPr>
                <w:sz w:val="18"/>
                <w:szCs w:val="18"/>
              </w:rPr>
            </w:pPr>
            <w:r w:rsidRPr="00A1001D">
              <w:rPr>
                <w:sz w:val="18"/>
                <w:szCs w:val="18"/>
              </w:rPr>
              <w:t>5</w:t>
            </w:r>
          </w:p>
        </w:tc>
        <w:tc>
          <w:tcPr>
            <w:tcW w:w="0" w:type="auto"/>
            <w:tcBorders>
              <w:left w:val="nil"/>
              <w:right w:val="nil"/>
            </w:tcBorders>
            <w:vAlign w:val="center"/>
          </w:tcPr>
          <w:p w14:paraId="1690AC1E" w14:textId="6061DEC8" w:rsidR="005829E1" w:rsidRPr="00A1001D" w:rsidRDefault="005829E1" w:rsidP="005829E1">
            <w:pPr>
              <w:pStyle w:val="HIpar"/>
              <w:spacing w:line="240" w:lineRule="auto"/>
              <w:ind w:firstLine="0"/>
              <w:jc w:val="center"/>
              <w:rPr>
                <w:sz w:val="18"/>
                <w:szCs w:val="18"/>
              </w:rPr>
            </w:pPr>
            <w:r w:rsidRPr="00A1001D">
              <w:rPr>
                <w:sz w:val="18"/>
                <w:szCs w:val="18"/>
              </w:rPr>
              <w:t>&lt;1</w:t>
            </w:r>
          </w:p>
        </w:tc>
        <w:tc>
          <w:tcPr>
            <w:tcW w:w="0" w:type="auto"/>
            <w:tcBorders>
              <w:left w:val="nil"/>
            </w:tcBorders>
            <w:vAlign w:val="center"/>
          </w:tcPr>
          <w:p w14:paraId="4727BE55" w14:textId="6AEF5D83" w:rsidR="005829E1" w:rsidRPr="00A1001D" w:rsidRDefault="005829E1" w:rsidP="005829E1">
            <w:pPr>
              <w:pStyle w:val="HIpar"/>
              <w:spacing w:line="240" w:lineRule="auto"/>
              <w:ind w:firstLine="0"/>
              <w:jc w:val="center"/>
              <w:rPr>
                <w:sz w:val="18"/>
                <w:szCs w:val="18"/>
              </w:rPr>
            </w:pPr>
            <w:r w:rsidRPr="00A1001D">
              <w:rPr>
                <w:sz w:val="18"/>
                <w:szCs w:val="18"/>
              </w:rPr>
              <w:t>&lt;0.1</w:t>
            </w:r>
          </w:p>
        </w:tc>
      </w:tr>
      <w:tr w:rsidR="005829E1" w:rsidRPr="00A1001D" w14:paraId="78089ACF" w14:textId="77777777" w:rsidTr="00A1001D">
        <w:tc>
          <w:tcPr>
            <w:tcW w:w="3576" w:type="dxa"/>
            <w:tcBorders>
              <w:right w:val="nil"/>
            </w:tcBorders>
            <w:vAlign w:val="center"/>
          </w:tcPr>
          <w:p w14:paraId="39EF70F6" w14:textId="76EDED2B" w:rsidR="005829E1" w:rsidRPr="00A1001D" w:rsidRDefault="005829E1" w:rsidP="00A1001D">
            <w:pPr>
              <w:pStyle w:val="HIpar"/>
              <w:spacing w:line="240" w:lineRule="auto"/>
              <w:ind w:firstLine="0"/>
              <w:jc w:val="left"/>
              <w:rPr>
                <w:sz w:val="18"/>
                <w:szCs w:val="18"/>
              </w:rPr>
            </w:pPr>
            <w:r w:rsidRPr="00A1001D">
              <w:rPr>
                <w:sz w:val="18"/>
                <w:szCs w:val="18"/>
              </w:rPr>
              <w:t>Content of group II metals [Ca, Mg], mg/kg</w:t>
            </w:r>
          </w:p>
        </w:tc>
        <w:tc>
          <w:tcPr>
            <w:tcW w:w="2520" w:type="dxa"/>
            <w:tcBorders>
              <w:left w:val="nil"/>
              <w:right w:val="nil"/>
            </w:tcBorders>
            <w:vAlign w:val="center"/>
          </w:tcPr>
          <w:p w14:paraId="2EB57CAC" w14:textId="77777777" w:rsidR="005829E1" w:rsidRPr="00A1001D" w:rsidRDefault="005829E1" w:rsidP="005829E1">
            <w:pPr>
              <w:pStyle w:val="HIpar"/>
              <w:spacing w:line="240" w:lineRule="auto"/>
              <w:ind w:firstLine="0"/>
              <w:jc w:val="center"/>
              <w:rPr>
                <w:sz w:val="18"/>
                <w:szCs w:val="18"/>
              </w:rPr>
            </w:pPr>
            <w:r w:rsidRPr="00A1001D">
              <w:rPr>
                <w:sz w:val="18"/>
                <w:szCs w:val="18"/>
              </w:rPr>
              <w:t>EN 14538</w:t>
            </w:r>
          </w:p>
        </w:tc>
        <w:tc>
          <w:tcPr>
            <w:tcW w:w="651" w:type="dxa"/>
            <w:tcBorders>
              <w:left w:val="nil"/>
              <w:right w:val="nil"/>
            </w:tcBorders>
            <w:shd w:val="clear" w:color="auto" w:fill="auto"/>
            <w:vAlign w:val="center"/>
          </w:tcPr>
          <w:p w14:paraId="037C8EF5"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5C84F085" w14:textId="77777777" w:rsidR="005829E1" w:rsidRPr="00A1001D" w:rsidRDefault="005829E1" w:rsidP="005829E1">
            <w:pPr>
              <w:pStyle w:val="HIpar"/>
              <w:spacing w:line="240" w:lineRule="auto"/>
              <w:ind w:firstLine="0"/>
              <w:jc w:val="center"/>
              <w:rPr>
                <w:sz w:val="18"/>
                <w:szCs w:val="18"/>
              </w:rPr>
            </w:pPr>
            <w:r w:rsidRPr="00A1001D">
              <w:rPr>
                <w:sz w:val="18"/>
                <w:szCs w:val="18"/>
              </w:rPr>
              <w:t>5</w:t>
            </w:r>
          </w:p>
        </w:tc>
        <w:tc>
          <w:tcPr>
            <w:tcW w:w="0" w:type="auto"/>
            <w:tcBorders>
              <w:left w:val="nil"/>
              <w:right w:val="nil"/>
            </w:tcBorders>
            <w:vAlign w:val="center"/>
          </w:tcPr>
          <w:p w14:paraId="730BFBE6" w14:textId="25AC9AD0" w:rsidR="005829E1" w:rsidRPr="00A1001D" w:rsidRDefault="005829E1" w:rsidP="005829E1">
            <w:pPr>
              <w:pStyle w:val="HIpar"/>
              <w:spacing w:line="240" w:lineRule="auto"/>
              <w:ind w:firstLine="0"/>
              <w:jc w:val="center"/>
              <w:rPr>
                <w:sz w:val="18"/>
                <w:szCs w:val="18"/>
              </w:rPr>
            </w:pPr>
            <w:r w:rsidRPr="00A1001D">
              <w:rPr>
                <w:sz w:val="18"/>
                <w:szCs w:val="18"/>
              </w:rPr>
              <w:t>&lt;1</w:t>
            </w:r>
          </w:p>
        </w:tc>
        <w:tc>
          <w:tcPr>
            <w:tcW w:w="0" w:type="auto"/>
            <w:tcBorders>
              <w:left w:val="nil"/>
            </w:tcBorders>
            <w:vAlign w:val="center"/>
          </w:tcPr>
          <w:p w14:paraId="2DCBA1BD" w14:textId="77777777" w:rsidR="005829E1" w:rsidRPr="00A1001D" w:rsidRDefault="005829E1" w:rsidP="005829E1">
            <w:pPr>
              <w:pStyle w:val="HIpar"/>
              <w:spacing w:line="240" w:lineRule="auto"/>
              <w:ind w:firstLine="0"/>
              <w:jc w:val="center"/>
              <w:rPr>
                <w:sz w:val="18"/>
                <w:szCs w:val="18"/>
              </w:rPr>
            </w:pPr>
            <w:r w:rsidRPr="00A1001D">
              <w:rPr>
                <w:sz w:val="18"/>
                <w:szCs w:val="18"/>
              </w:rPr>
              <w:t>3.55 + 1.4</w:t>
            </w:r>
          </w:p>
        </w:tc>
      </w:tr>
      <w:tr w:rsidR="005829E1" w:rsidRPr="00A1001D" w14:paraId="33F55F04" w14:textId="77777777" w:rsidTr="00A1001D">
        <w:tc>
          <w:tcPr>
            <w:tcW w:w="3576" w:type="dxa"/>
            <w:tcBorders>
              <w:right w:val="nil"/>
            </w:tcBorders>
            <w:vAlign w:val="center"/>
          </w:tcPr>
          <w:p w14:paraId="7D27FE84" w14:textId="3F767CC1" w:rsidR="005829E1" w:rsidRPr="00A1001D" w:rsidRDefault="005829E1" w:rsidP="00A1001D">
            <w:pPr>
              <w:pStyle w:val="HIpar"/>
              <w:spacing w:line="240" w:lineRule="auto"/>
              <w:ind w:firstLine="0"/>
              <w:jc w:val="left"/>
              <w:rPr>
                <w:sz w:val="18"/>
                <w:szCs w:val="18"/>
              </w:rPr>
            </w:pPr>
            <w:r w:rsidRPr="00A1001D">
              <w:rPr>
                <w:sz w:val="18"/>
                <w:szCs w:val="18"/>
              </w:rPr>
              <w:t>Phosphorous content, mg/kg</w:t>
            </w:r>
          </w:p>
        </w:tc>
        <w:tc>
          <w:tcPr>
            <w:tcW w:w="2520" w:type="dxa"/>
            <w:tcBorders>
              <w:left w:val="nil"/>
              <w:right w:val="nil"/>
            </w:tcBorders>
            <w:vAlign w:val="center"/>
          </w:tcPr>
          <w:p w14:paraId="20DCE32D" w14:textId="77777777" w:rsidR="005829E1" w:rsidRPr="00A1001D" w:rsidRDefault="005829E1" w:rsidP="005829E1">
            <w:pPr>
              <w:pStyle w:val="HIpar"/>
              <w:spacing w:line="240" w:lineRule="auto"/>
              <w:ind w:firstLine="0"/>
              <w:jc w:val="center"/>
              <w:rPr>
                <w:sz w:val="18"/>
                <w:szCs w:val="18"/>
              </w:rPr>
            </w:pPr>
            <w:r w:rsidRPr="00A1001D">
              <w:rPr>
                <w:sz w:val="18"/>
                <w:szCs w:val="18"/>
              </w:rPr>
              <w:t>EN 14107, EN 16294</w:t>
            </w:r>
          </w:p>
        </w:tc>
        <w:tc>
          <w:tcPr>
            <w:tcW w:w="651" w:type="dxa"/>
            <w:tcBorders>
              <w:left w:val="nil"/>
              <w:right w:val="nil"/>
            </w:tcBorders>
            <w:shd w:val="clear" w:color="auto" w:fill="auto"/>
            <w:vAlign w:val="center"/>
          </w:tcPr>
          <w:p w14:paraId="5503FF87"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156EC825" w14:textId="77777777" w:rsidR="005829E1" w:rsidRPr="00A1001D" w:rsidRDefault="005829E1" w:rsidP="005829E1">
            <w:pPr>
              <w:pStyle w:val="HIpar"/>
              <w:spacing w:line="240" w:lineRule="auto"/>
              <w:ind w:firstLine="0"/>
              <w:jc w:val="center"/>
              <w:rPr>
                <w:sz w:val="18"/>
                <w:szCs w:val="18"/>
              </w:rPr>
            </w:pPr>
            <w:r w:rsidRPr="00A1001D">
              <w:rPr>
                <w:sz w:val="18"/>
                <w:szCs w:val="18"/>
              </w:rPr>
              <w:t>4</w:t>
            </w:r>
          </w:p>
        </w:tc>
        <w:tc>
          <w:tcPr>
            <w:tcW w:w="0" w:type="auto"/>
            <w:tcBorders>
              <w:left w:val="nil"/>
              <w:right w:val="nil"/>
            </w:tcBorders>
            <w:vAlign w:val="center"/>
          </w:tcPr>
          <w:p w14:paraId="5600EEB5" w14:textId="69BBF693" w:rsidR="005829E1" w:rsidRPr="00A1001D" w:rsidRDefault="005829E1" w:rsidP="005829E1">
            <w:pPr>
              <w:pStyle w:val="HIpar"/>
              <w:spacing w:line="240" w:lineRule="auto"/>
              <w:ind w:firstLine="0"/>
              <w:jc w:val="center"/>
              <w:rPr>
                <w:sz w:val="18"/>
                <w:szCs w:val="18"/>
              </w:rPr>
            </w:pPr>
            <w:r w:rsidRPr="00A1001D">
              <w:rPr>
                <w:sz w:val="18"/>
                <w:szCs w:val="18"/>
              </w:rPr>
              <w:t>&lt;4</w:t>
            </w:r>
          </w:p>
        </w:tc>
        <w:tc>
          <w:tcPr>
            <w:tcW w:w="0" w:type="auto"/>
            <w:tcBorders>
              <w:left w:val="nil"/>
            </w:tcBorders>
            <w:vAlign w:val="center"/>
          </w:tcPr>
          <w:p w14:paraId="7CD28997" w14:textId="77777777" w:rsidR="005829E1" w:rsidRPr="00A1001D" w:rsidRDefault="005829E1" w:rsidP="005829E1">
            <w:pPr>
              <w:pStyle w:val="HIpar"/>
              <w:spacing w:line="240" w:lineRule="auto"/>
              <w:ind w:firstLine="0"/>
              <w:jc w:val="center"/>
              <w:rPr>
                <w:sz w:val="18"/>
                <w:szCs w:val="18"/>
              </w:rPr>
            </w:pPr>
            <w:r w:rsidRPr="00A1001D">
              <w:rPr>
                <w:sz w:val="18"/>
                <w:szCs w:val="18"/>
              </w:rPr>
              <w:t>1.88</w:t>
            </w:r>
          </w:p>
        </w:tc>
      </w:tr>
      <w:tr w:rsidR="005829E1" w:rsidRPr="00A1001D" w14:paraId="4EA6E7C9" w14:textId="77777777" w:rsidTr="00A1001D">
        <w:tc>
          <w:tcPr>
            <w:tcW w:w="3576" w:type="dxa"/>
            <w:tcBorders>
              <w:right w:val="nil"/>
            </w:tcBorders>
            <w:vAlign w:val="center"/>
          </w:tcPr>
          <w:p w14:paraId="674AEB5A" w14:textId="2FBA802F" w:rsidR="005829E1" w:rsidRPr="00A1001D" w:rsidRDefault="005829E1" w:rsidP="00A1001D">
            <w:pPr>
              <w:pStyle w:val="HIpar"/>
              <w:spacing w:line="240" w:lineRule="auto"/>
              <w:ind w:firstLine="0"/>
              <w:jc w:val="left"/>
              <w:rPr>
                <w:sz w:val="18"/>
                <w:szCs w:val="18"/>
              </w:rPr>
            </w:pPr>
            <w:r w:rsidRPr="00A1001D">
              <w:rPr>
                <w:sz w:val="18"/>
                <w:szCs w:val="18"/>
              </w:rPr>
              <w:t>Temperature of CFPP, °C</w:t>
            </w:r>
          </w:p>
        </w:tc>
        <w:tc>
          <w:tcPr>
            <w:tcW w:w="2520" w:type="dxa"/>
            <w:tcBorders>
              <w:left w:val="nil"/>
              <w:right w:val="nil"/>
            </w:tcBorders>
            <w:vAlign w:val="center"/>
          </w:tcPr>
          <w:p w14:paraId="1C51E8BA" w14:textId="77777777" w:rsidR="005829E1" w:rsidRPr="00A1001D" w:rsidRDefault="005829E1" w:rsidP="005829E1">
            <w:pPr>
              <w:pStyle w:val="HIpar"/>
              <w:spacing w:line="240" w:lineRule="auto"/>
              <w:ind w:firstLine="0"/>
              <w:jc w:val="center"/>
              <w:rPr>
                <w:sz w:val="18"/>
                <w:szCs w:val="18"/>
              </w:rPr>
            </w:pPr>
            <w:r w:rsidRPr="00A1001D">
              <w:rPr>
                <w:sz w:val="18"/>
                <w:szCs w:val="18"/>
              </w:rPr>
              <w:t>EN 116</w:t>
            </w:r>
          </w:p>
        </w:tc>
        <w:tc>
          <w:tcPr>
            <w:tcW w:w="651" w:type="dxa"/>
            <w:tcBorders>
              <w:left w:val="nil"/>
              <w:right w:val="nil"/>
            </w:tcBorders>
            <w:shd w:val="clear" w:color="auto" w:fill="auto"/>
            <w:vAlign w:val="center"/>
          </w:tcPr>
          <w:p w14:paraId="0D59E577"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shd w:val="clear" w:color="auto" w:fill="auto"/>
            <w:vAlign w:val="center"/>
          </w:tcPr>
          <w:p w14:paraId="4CC4BB0E" w14:textId="77777777" w:rsidR="005829E1" w:rsidRPr="00A1001D" w:rsidRDefault="005829E1" w:rsidP="005829E1">
            <w:pPr>
              <w:pStyle w:val="HIpar"/>
              <w:spacing w:line="240" w:lineRule="auto"/>
              <w:ind w:firstLine="0"/>
              <w:jc w:val="center"/>
              <w:rPr>
                <w:sz w:val="18"/>
                <w:szCs w:val="18"/>
              </w:rPr>
            </w:pPr>
            <w:r w:rsidRPr="00A1001D">
              <w:rPr>
                <w:sz w:val="18"/>
                <w:szCs w:val="18"/>
              </w:rPr>
              <w:t>-</w:t>
            </w:r>
          </w:p>
        </w:tc>
        <w:tc>
          <w:tcPr>
            <w:tcW w:w="0" w:type="auto"/>
            <w:tcBorders>
              <w:left w:val="nil"/>
              <w:right w:val="nil"/>
            </w:tcBorders>
            <w:vAlign w:val="center"/>
          </w:tcPr>
          <w:p w14:paraId="3248E419" w14:textId="77777777" w:rsidR="005829E1" w:rsidRPr="00A1001D" w:rsidRDefault="005829E1" w:rsidP="005829E1">
            <w:pPr>
              <w:pStyle w:val="HIpar"/>
              <w:spacing w:line="240" w:lineRule="auto"/>
              <w:ind w:firstLine="0"/>
              <w:jc w:val="center"/>
              <w:rPr>
                <w:sz w:val="18"/>
                <w:szCs w:val="18"/>
              </w:rPr>
            </w:pPr>
            <w:r w:rsidRPr="00A1001D">
              <w:rPr>
                <w:sz w:val="18"/>
                <w:szCs w:val="18"/>
              </w:rPr>
              <w:t>3</w:t>
            </w:r>
          </w:p>
        </w:tc>
        <w:tc>
          <w:tcPr>
            <w:tcW w:w="0" w:type="auto"/>
            <w:tcBorders>
              <w:left w:val="nil"/>
            </w:tcBorders>
            <w:vAlign w:val="center"/>
          </w:tcPr>
          <w:p w14:paraId="31636F05" w14:textId="77777777" w:rsidR="005829E1" w:rsidRPr="00A1001D" w:rsidRDefault="005829E1" w:rsidP="005829E1">
            <w:pPr>
              <w:pStyle w:val="HIpar"/>
              <w:spacing w:line="240" w:lineRule="auto"/>
              <w:ind w:firstLine="0"/>
              <w:jc w:val="center"/>
              <w:rPr>
                <w:sz w:val="18"/>
                <w:szCs w:val="18"/>
              </w:rPr>
            </w:pPr>
            <w:r w:rsidRPr="00A1001D">
              <w:rPr>
                <w:sz w:val="18"/>
                <w:szCs w:val="18"/>
              </w:rPr>
              <w:t>-9</w:t>
            </w:r>
          </w:p>
        </w:tc>
      </w:tr>
    </w:tbl>
    <w:p w14:paraId="7416E31B" w14:textId="77777777" w:rsidR="00B52EB8" w:rsidRDefault="00B52EB8" w:rsidP="00B52EB8">
      <w:pPr>
        <w:spacing w:after="235"/>
        <w:ind w:left="-15" w:right="37"/>
      </w:pPr>
    </w:p>
    <w:p w14:paraId="2D1381E3" w14:textId="780BBDBE" w:rsidR="00B52EB8" w:rsidRDefault="00B52EB8" w:rsidP="00A1001D">
      <w:pPr>
        <w:pStyle w:val="HIpar"/>
      </w:pPr>
      <w:r>
        <w:lastRenderedPageBreak/>
        <w:t>Calculated values of molar masses, of the raw material and biodiesel, as well as the iodine number determined based on the gas chromatography (GC) analysis (Supplementary material, Table S-5), for the first sample</w:t>
      </w:r>
      <w:r w:rsidRPr="00547F2D">
        <w:t xml:space="preserve"> </w:t>
      </w:r>
      <w:r>
        <w:t xml:space="preserve">are: 865.44, 289.82 and 89.65, respectively. These values for the second sample are: 880.61, 294.87 </w:t>
      </w:r>
      <w:r w:rsidR="00606C06">
        <w:t>a</w:t>
      </w:r>
      <w:r>
        <w:t>nd 106.4</w:t>
      </w:r>
      <w:r w:rsidR="00606C06" w:rsidRPr="00606C06">
        <w:t xml:space="preserve"> </w:t>
      </w:r>
      <w:r w:rsidR="00606C06">
        <w:t>g/mol</w:t>
      </w:r>
      <w:r>
        <w:t xml:space="preserve">, respectively. </w:t>
      </w:r>
    </w:p>
    <w:p w14:paraId="606ABDB3" w14:textId="5DE604FB" w:rsidR="00B52EB8" w:rsidRDefault="00B52EB8" w:rsidP="00A1001D">
      <w:pPr>
        <w:pStyle w:val="HIH2"/>
      </w:pPr>
      <w:r>
        <w:t>2.</w:t>
      </w:r>
      <w:r w:rsidR="00A1001D">
        <w:t xml:space="preserve"> </w:t>
      </w:r>
      <w:r>
        <w:t xml:space="preserve">2. Equipment and methods </w:t>
      </w:r>
    </w:p>
    <w:p w14:paraId="79FC6CDE" w14:textId="77777777" w:rsidR="00B52EB8" w:rsidRPr="001A1C05" w:rsidRDefault="00B52EB8" w:rsidP="00A1001D">
      <w:pPr>
        <w:pStyle w:val="HIpar"/>
      </w:pPr>
      <w:r w:rsidRPr="001A1C05">
        <w:t xml:space="preserve">Physical and chemical characterization of biodiesel samples was performed in compliance with EN 14214. The complete analysis of fatty acids was performed (Table 2), showing compliance with literature values. </w:t>
      </w:r>
    </w:p>
    <w:p w14:paraId="63E96F9E" w14:textId="6E09CAAF" w:rsidR="00B52EB8" w:rsidRPr="001A1C05" w:rsidRDefault="00B52EB8" w:rsidP="00A1001D">
      <w:pPr>
        <w:pStyle w:val="HIpar"/>
      </w:pPr>
      <w:r w:rsidRPr="001A1C05">
        <w:t xml:space="preserve">Biodiesel samples were </w:t>
      </w:r>
      <w:proofErr w:type="spellStart"/>
      <w:r w:rsidRPr="001A1C05">
        <w:t>analyzed</w:t>
      </w:r>
      <w:proofErr w:type="spellEnd"/>
      <w:r w:rsidRPr="001A1C05">
        <w:t xml:space="preserve"> by GC</w:t>
      </w:r>
      <w:r w:rsidRPr="001A1C05">
        <w:rPr>
          <w:rFonts w:ascii="Segoe UI" w:hAnsi="Segoe UI" w:cs="Segoe UI"/>
          <w:sz w:val="23"/>
          <w:szCs w:val="23"/>
        </w:rPr>
        <w:t xml:space="preserve"> </w:t>
      </w:r>
      <w:r w:rsidRPr="001A1C05">
        <w:t xml:space="preserve">to determine the content of fatty acid esters (according to SRPS EN 14103) (Table S-5, Supplementary material). GC analysis was performed using the gas chromatograph GC-2010 Plus (Shimadzu, Japan), equipped with an autosampler AOC-20i (Shimadzu, Japan), and a capillary column </w:t>
      </w:r>
      <w:proofErr w:type="spellStart"/>
      <w:r w:rsidRPr="001A1C05">
        <w:t>InterCap</w:t>
      </w:r>
      <w:proofErr w:type="spellEnd"/>
      <w:r w:rsidRPr="001A1C05">
        <w:t xml:space="preserve"> WAX (</w:t>
      </w:r>
      <w:proofErr w:type="spellStart"/>
      <w:r w:rsidRPr="001A1C05">
        <w:t>Hichrom</w:t>
      </w:r>
      <w:proofErr w:type="spellEnd"/>
      <w:r w:rsidRPr="001A1C05">
        <w:t xml:space="preserve"> Limited, UK) (length 30 m, inner diameter</w:t>
      </w:r>
      <w:r>
        <w:t xml:space="preserve"> 0.25 mm, film thickness 0.25 µm). Analysis of the standard mixture of methyl esters (RM-1) was carried out using a reference probe sample of 0.6 µL at split ratio 40:1. The injector and detector temperatures were 260 </w:t>
      </w:r>
      <w:proofErr w:type="spellStart"/>
      <w:r>
        <w:rPr>
          <w:vertAlign w:val="superscript"/>
        </w:rPr>
        <w:t>o</w:t>
      </w:r>
      <w:r>
        <w:t>C</w:t>
      </w:r>
      <w:proofErr w:type="spellEnd"/>
      <w:r>
        <w:t xml:space="preserve">, and the analysis was performed under isothermal conditions at 200 </w:t>
      </w:r>
      <w:proofErr w:type="spellStart"/>
      <w:r>
        <w:rPr>
          <w:vertAlign w:val="superscript"/>
        </w:rPr>
        <w:t>o</w:t>
      </w:r>
      <w:r>
        <w:t>C.</w:t>
      </w:r>
      <w:proofErr w:type="spellEnd"/>
      <w:r>
        <w:t xml:space="preserve"> </w:t>
      </w:r>
      <w:r w:rsidRPr="001A1C05">
        <w:t>Helium was applied as a carrier gas at the flow rate of 3 mL/min. Methyl heptadecanoate of a purity &gt;99</w:t>
      </w:r>
      <w:r w:rsidR="00A1001D">
        <w:t xml:space="preserve"> </w:t>
      </w:r>
      <w:r w:rsidRPr="001A1C05">
        <w:t>% (</w:t>
      </w:r>
      <w:proofErr w:type="spellStart"/>
      <w:r w:rsidRPr="001A1C05">
        <w:t>Fluka</w:t>
      </w:r>
      <w:proofErr w:type="spellEnd"/>
      <w:r w:rsidRPr="001A1C05">
        <w:t xml:space="preserve"> Analytical, Germany) was used as an internal standard. Sample of 1µl was injected into the injector. </w:t>
      </w:r>
    </w:p>
    <w:p w14:paraId="0D6BDAB1" w14:textId="5B498294" w:rsidR="00B52EB8" w:rsidRDefault="00B52EB8" w:rsidP="00A1001D">
      <w:pPr>
        <w:pStyle w:val="HIpar"/>
      </w:pPr>
      <w:r w:rsidRPr="001A1C05">
        <w:t>CP, PP and CFPP are used to define low-temperature operational limits for diesel fuels. CFPP and PP are determined according to standard methods SRPS EN 116 and SRPS ISO 3015. To eliminate the effect of human error, automatic fuel testing equipment HERZOG MP 852 (Walter Herzog GmbH, Germany) is used as specified</w:t>
      </w:r>
      <w:r>
        <w:t xml:space="preserve"> in the ISO 3016 for determining CP and PP of mineral oil and petroleum products. A preheated test sample is cooled in steps of 3 </w:t>
      </w:r>
      <w:proofErr w:type="spellStart"/>
      <w:r w:rsidRPr="009359D5">
        <w:rPr>
          <w:vertAlign w:val="superscript"/>
        </w:rPr>
        <w:t>o</w:t>
      </w:r>
      <w:r>
        <w:t>C</w:t>
      </w:r>
      <w:proofErr w:type="spellEnd"/>
      <w:r>
        <w:t xml:space="preserve">/min. After each </w:t>
      </w:r>
      <w:r w:rsidRPr="00EB3D55">
        <w:t>analysis</w:t>
      </w:r>
      <w:r>
        <w:t>,</w:t>
      </w:r>
      <w:r w:rsidRPr="00EB3D55">
        <w:t xml:space="preserve"> </w:t>
      </w:r>
      <w:r>
        <w:t>the testing tube is removed from the cooling bath and bent to 90</w:t>
      </w:r>
      <w:r w:rsidR="00A1001D" w:rsidRPr="00A1001D">
        <w:t xml:space="preserve"> </w:t>
      </w:r>
      <w:proofErr w:type="spellStart"/>
      <w:r w:rsidR="00A1001D" w:rsidRPr="00A1001D">
        <w:rPr>
          <w:vertAlign w:val="superscript"/>
        </w:rPr>
        <w:t>o</w:t>
      </w:r>
      <w:r w:rsidR="00A1001D" w:rsidRPr="00A1001D">
        <w:t>C</w:t>
      </w:r>
      <w:r>
        <w:t>.</w:t>
      </w:r>
      <w:proofErr w:type="spellEnd"/>
      <w:r>
        <w:t xml:space="preserve"> Movement of the surface of the test substance is observed by a video camera. PP was defined as the temperature at which any movement cannot be observed at the bend angle of 90</w:t>
      </w:r>
      <w:r w:rsidR="00A1001D" w:rsidRPr="00A1001D">
        <w:t xml:space="preserve"> </w:t>
      </w:r>
      <w:proofErr w:type="spellStart"/>
      <w:r w:rsidR="00A1001D" w:rsidRPr="009359D5">
        <w:rPr>
          <w:vertAlign w:val="superscript"/>
        </w:rPr>
        <w:t>o</w:t>
      </w:r>
      <w:r w:rsidR="00A1001D">
        <w:t>C</w:t>
      </w:r>
      <w:proofErr w:type="spellEnd"/>
      <w:r>
        <w:t xml:space="preserve"> over a period of 5 seconds</w:t>
      </w:r>
      <w:bookmarkStart w:id="9" w:name="_Hlk3202198"/>
      <w:r>
        <w:t>. T</w:t>
      </w:r>
      <w:r w:rsidRPr="00943433">
        <w:t xml:space="preserve">he </w:t>
      </w:r>
      <w:r>
        <w:t xml:space="preserve">same </w:t>
      </w:r>
      <w:r w:rsidRPr="00943433">
        <w:t>automatic device, HERZOG HCP 842</w:t>
      </w:r>
      <w:r>
        <w:t>, was used t</w:t>
      </w:r>
      <w:r w:rsidRPr="00943433">
        <w:t xml:space="preserve">o determine CFPP, </w:t>
      </w:r>
      <w:r>
        <w:t>too</w:t>
      </w:r>
      <w:r w:rsidRPr="00943433">
        <w:t>.</w:t>
      </w:r>
      <w:r>
        <w:t xml:space="preserve"> </w:t>
      </w:r>
      <w:bookmarkEnd w:id="9"/>
      <w:r>
        <w:t>Values of CP, PP and CFPP are given in Supplementary material</w:t>
      </w:r>
      <w:r w:rsidRPr="00DA25DF" w:rsidDel="00DA25DF">
        <w:t xml:space="preserve"> </w:t>
      </w:r>
      <w:r>
        <w:t>(Tables S1</w:t>
      </w:r>
      <w:r>
        <w:rPr>
          <w:rFonts w:ascii="Times New Roman" w:hAnsi="Times New Roman"/>
        </w:rPr>
        <w:t>–</w:t>
      </w:r>
      <w:r>
        <w:t>S3).</w:t>
      </w:r>
    </w:p>
    <w:p w14:paraId="7DB1670D" w14:textId="5C96F1AB" w:rsidR="00B52EB8" w:rsidRDefault="00B52EB8" w:rsidP="00A1001D">
      <w:pPr>
        <w:pStyle w:val="HIH2"/>
      </w:pPr>
      <w:r>
        <w:t>2.</w:t>
      </w:r>
      <w:r w:rsidR="00A1001D">
        <w:t xml:space="preserve"> </w:t>
      </w:r>
      <w:r>
        <w:t xml:space="preserve">3. Additives used for investigation of low temperature properties </w:t>
      </w:r>
    </w:p>
    <w:p w14:paraId="19CB6B1D" w14:textId="77777777" w:rsidR="00B52EB8" w:rsidRDefault="00B52EB8" w:rsidP="00A1001D">
      <w:pPr>
        <w:pStyle w:val="HIpar"/>
      </w:pPr>
      <w:r>
        <w:t>The samples 1-3 were investigated regarding the effects of different commercial additives on LTP. Additive basic compositions are presented in Table S-6 (Supplementary material</w:t>
      </w:r>
      <w:r w:rsidRPr="009359D5">
        <w:t>)</w:t>
      </w:r>
    </w:p>
    <w:p w14:paraId="2BD90816" w14:textId="77777777" w:rsidR="00B52EB8" w:rsidRDefault="00B52EB8" w:rsidP="00A1001D">
      <w:pPr>
        <w:pStyle w:val="HIpar"/>
      </w:pPr>
      <w:r>
        <w:t>In the first serie</w:t>
      </w:r>
      <w:r w:rsidRPr="00FD122C">
        <w:t>s</w:t>
      </w:r>
      <w:r>
        <w:t>, effects of five commercial additives (N</w:t>
      </w:r>
      <w:r>
        <w:rPr>
          <w:vertAlign w:val="subscript"/>
        </w:rPr>
        <w:t>1</w:t>
      </w:r>
      <w:r>
        <w:t>, N</w:t>
      </w:r>
      <w:r>
        <w:rPr>
          <w:vertAlign w:val="subscript"/>
        </w:rPr>
        <w:t>2</w:t>
      </w:r>
      <w:r>
        <w:t>, N</w:t>
      </w:r>
      <w:r>
        <w:rPr>
          <w:vertAlign w:val="subscript"/>
        </w:rPr>
        <w:t>3</w:t>
      </w:r>
      <w:r>
        <w:t>, CF and LM) were investigated on the sample 1 (</w:t>
      </w:r>
      <w:r w:rsidRPr="00796E98">
        <w:t>"aged" biodiesel</w:t>
      </w:r>
      <w:r>
        <w:t>).</w:t>
      </w:r>
      <w:r w:rsidRPr="00436699">
        <w:t xml:space="preserve"> </w:t>
      </w:r>
    </w:p>
    <w:p w14:paraId="4017F195" w14:textId="77777777" w:rsidR="00B52EB8" w:rsidRDefault="00B52EB8" w:rsidP="00A1001D">
      <w:pPr>
        <w:pStyle w:val="HIpar"/>
      </w:pPr>
      <w:r w:rsidRPr="00012A46">
        <w:t>In</w:t>
      </w:r>
      <w:r>
        <w:t xml:space="preserve"> the second and third series, effects of thirteen additives (N</w:t>
      </w:r>
      <w:r>
        <w:rPr>
          <w:vertAlign w:val="subscript"/>
        </w:rPr>
        <w:t>1</w:t>
      </w:r>
      <w:r>
        <w:t xml:space="preserve"> - N</w:t>
      </w:r>
      <w:r>
        <w:rPr>
          <w:vertAlign w:val="subscript"/>
        </w:rPr>
        <w:t>3</w:t>
      </w:r>
      <w:r>
        <w:t>, CF, LM, V</w:t>
      </w:r>
      <w:r>
        <w:rPr>
          <w:vertAlign w:val="subscript"/>
        </w:rPr>
        <w:t>1</w:t>
      </w:r>
      <w:r>
        <w:t>, V</w:t>
      </w:r>
      <w:r>
        <w:rPr>
          <w:vertAlign w:val="subscript"/>
        </w:rPr>
        <w:t>2</w:t>
      </w:r>
      <w:r>
        <w:t>, C</w:t>
      </w:r>
      <w:r>
        <w:rPr>
          <w:vertAlign w:val="subscript"/>
        </w:rPr>
        <w:t>1</w:t>
      </w:r>
      <w:r>
        <w:t xml:space="preserve"> - C</w:t>
      </w:r>
      <w:r>
        <w:rPr>
          <w:vertAlign w:val="subscript"/>
        </w:rPr>
        <w:t>4</w:t>
      </w:r>
      <w:r>
        <w:t>, H</w:t>
      </w:r>
      <w:r>
        <w:rPr>
          <w:vertAlign w:val="subscript"/>
        </w:rPr>
        <w:t>1</w:t>
      </w:r>
      <w:r>
        <w:t xml:space="preserve"> and PL1) were investigated on the sample 1 (</w:t>
      </w:r>
      <w:r w:rsidRPr="00796E98">
        <w:t>"fresh" rapeseed biodiesel</w:t>
      </w:r>
      <w:r>
        <w:t>) and the sample 2</w:t>
      </w:r>
      <w:r w:rsidRPr="00012A46">
        <w:t xml:space="preserve"> </w:t>
      </w:r>
      <w:r>
        <w:t>(</w:t>
      </w:r>
      <w:r w:rsidRPr="00796E98">
        <w:t>mixture of rapeseed biodiesel and fossil diesel</w:t>
      </w:r>
      <w:r>
        <w:t xml:space="preserve">), respectively. The main </w:t>
      </w:r>
      <w:r w:rsidRPr="00DC7536">
        <w:t xml:space="preserve">characteristics </w:t>
      </w:r>
      <w:r>
        <w:t>of the a</w:t>
      </w:r>
      <w:r w:rsidRPr="00DC7536">
        <w:t>dditive</w:t>
      </w:r>
      <w:r>
        <w:t>s</w:t>
      </w:r>
      <w:r w:rsidRPr="00DC7536">
        <w:t xml:space="preserve"> are given in Table </w:t>
      </w:r>
      <w:r>
        <w:t xml:space="preserve">3. </w:t>
      </w:r>
    </w:p>
    <w:p w14:paraId="719BC6CE" w14:textId="77777777" w:rsidR="00B52EB8" w:rsidRDefault="00B52EB8" w:rsidP="00B52EB8">
      <w:pPr>
        <w:ind w:left="-15" w:right="37"/>
      </w:pPr>
    </w:p>
    <w:p w14:paraId="0026B956" w14:textId="77777777" w:rsidR="00B52EB8" w:rsidRPr="00B2018D" w:rsidRDefault="00B52EB8" w:rsidP="00A1001D">
      <w:pPr>
        <w:pStyle w:val="HISLT"/>
        <w:rPr>
          <w:lang w:bidi="en-US"/>
        </w:rPr>
      </w:pPr>
      <w:r>
        <w:rPr>
          <w:lang w:bidi="en-US"/>
        </w:rPr>
        <w:t>Table 3. Main characteristics of the additives used</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09"/>
        <w:gridCol w:w="3307"/>
        <w:gridCol w:w="3113"/>
      </w:tblGrid>
      <w:tr w:rsidR="00B52EB8" w:rsidRPr="00A1001D" w14:paraId="25AB5F10" w14:textId="77777777" w:rsidTr="00606C06">
        <w:tc>
          <w:tcPr>
            <w:tcW w:w="3209" w:type="dxa"/>
            <w:shd w:val="clear" w:color="auto" w:fill="auto"/>
          </w:tcPr>
          <w:p w14:paraId="68A0CC51" w14:textId="77777777" w:rsidR="00B52EB8" w:rsidRPr="00A1001D" w:rsidRDefault="00B52EB8" w:rsidP="00A1001D">
            <w:pPr>
              <w:pStyle w:val="HIpar"/>
              <w:spacing w:line="240" w:lineRule="auto"/>
              <w:ind w:firstLine="0"/>
              <w:jc w:val="center"/>
              <w:rPr>
                <w:sz w:val="18"/>
                <w:lang w:bidi="en-US"/>
              </w:rPr>
            </w:pPr>
            <w:r w:rsidRPr="00A1001D">
              <w:rPr>
                <w:sz w:val="18"/>
                <w:lang w:bidi="en-US"/>
              </w:rPr>
              <w:t>V1</w:t>
            </w:r>
          </w:p>
        </w:tc>
        <w:tc>
          <w:tcPr>
            <w:tcW w:w="3307" w:type="dxa"/>
            <w:shd w:val="clear" w:color="auto" w:fill="auto"/>
          </w:tcPr>
          <w:p w14:paraId="7BCB227B" w14:textId="77777777" w:rsidR="00B52EB8" w:rsidRPr="00A1001D" w:rsidRDefault="00B52EB8" w:rsidP="00A1001D">
            <w:pPr>
              <w:pStyle w:val="HIpar"/>
              <w:spacing w:line="240" w:lineRule="auto"/>
              <w:ind w:firstLine="0"/>
              <w:jc w:val="center"/>
              <w:rPr>
                <w:sz w:val="18"/>
                <w:lang w:bidi="en-US"/>
              </w:rPr>
            </w:pPr>
            <w:r w:rsidRPr="00A1001D">
              <w:rPr>
                <w:sz w:val="18"/>
                <w:lang w:bidi="en-US"/>
              </w:rPr>
              <w:t>V2</w:t>
            </w:r>
          </w:p>
        </w:tc>
        <w:tc>
          <w:tcPr>
            <w:tcW w:w="3113" w:type="dxa"/>
            <w:shd w:val="clear" w:color="auto" w:fill="auto"/>
          </w:tcPr>
          <w:p w14:paraId="3AF6B5DB" w14:textId="77777777" w:rsidR="00B52EB8" w:rsidRPr="00A1001D" w:rsidRDefault="00B52EB8" w:rsidP="00A1001D">
            <w:pPr>
              <w:pStyle w:val="HIpar"/>
              <w:spacing w:line="240" w:lineRule="auto"/>
              <w:ind w:firstLine="0"/>
              <w:jc w:val="center"/>
              <w:rPr>
                <w:sz w:val="18"/>
                <w:lang w:bidi="en-US"/>
              </w:rPr>
            </w:pPr>
            <w:r w:rsidRPr="00A1001D">
              <w:rPr>
                <w:sz w:val="18"/>
                <w:lang w:bidi="en-US"/>
              </w:rPr>
              <w:t>N1</w:t>
            </w:r>
          </w:p>
        </w:tc>
      </w:tr>
      <w:tr w:rsidR="00B52EB8" w:rsidRPr="00A1001D" w14:paraId="337B666F" w14:textId="77777777" w:rsidTr="00606C06">
        <w:tc>
          <w:tcPr>
            <w:tcW w:w="3209" w:type="dxa"/>
            <w:shd w:val="clear" w:color="auto" w:fill="auto"/>
          </w:tcPr>
          <w:p w14:paraId="3A6AADBF" w14:textId="625FA79E" w:rsidR="00B52EB8" w:rsidRPr="00A1001D" w:rsidRDefault="00B52EB8" w:rsidP="00A1001D">
            <w:pPr>
              <w:pStyle w:val="HIpar"/>
              <w:spacing w:line="240" w:lineRule="auto"/>
              <w:ind w:firstLine="0"/>
              <w:jc w:val="left"/>
              <w:rPr>
                <w:sz w:val="18"/>
                <w:lang w:bidi="en-US"/>
              </w:rPr>
            </w:pPr>
            <w:r w:rsidRPr="00A1001D">
              <w:rPr>
                <w:sz w:val="18"/>
                <w:lang w:bidi="en-US"/>
              </w:rPr>
              <w:t>Acrylic copolymers.40.0 - 70.0</w:t>
            </w:r>
            <w:r w:rsidR="00A1001D">
              <w:rPr>
                <w:sz w:val="18"/>
                <w:lang w:bidi="en-US"/>
              </w:rPr>
              <w:t xml:space="preserve"> </w:t>
            </w:r>
            <w:r w:rsidRPr="00A1001D">
              <w:rPr>
                <w:sz w:val="18"/>
                <w:lang w:bidi="en-US"/>
              </w:rPr>
              <w:t>%</w:t>
            </w:r>
          </w:p>
          <w:p w14:paraId="2998566C" w14:textId="0CC38084" w:rsidR="00B52EB8" w:rsidRPr="00A1001D" w:rsidRDefault="00606C06" w:rsidP="00A1001D">
            <w:pPr>
              <w:pStyle w:val="HIpar"/>
              <w:spacing w:line="240" w:lineRule="auto"/>
              <w:ind w:firstLine="0"/>
              <w:jc w:val="left"/>
              <w:rPr>
                <w:sz w:val="18"/>
                <w:lang w:bidi="en-US"/>
              </w:rPr>
            </w:pPr>
            <w:r>
              <w:rPr>
                <w:sz w:val="18"/>
                <w:lang w:bidi="en-US"/>
              </w:rPr>
              <w:t>M</w:t>
            </w:r>
            <w:r w:rsidR="00B52EB8" w:rsidRPr="00A1001D">
              <w:rPr>
                <w:sz w:val="18"/>
                <w:lang w:bidi="en-US"/>
              </w:rPr>
              <w:t>ineral oil 3.0 - 7.0</w:t>
            </w:r>
            <w:r w:rsidR="00A1001D">
              <w:rPr>
                <w:sz w:val="18"/>
                <w:lang w:bidi="en-US"/>
              </w:rPr>
              <w:t xml:space="preserve"> </w:t>
            </w:r>
            <w:r w:rsidR="00B52EB8" w:rsidRPr="00A1001D">
              <w:rPr>
                <w:sz w:val="18"/>
                <w:lang w:bidi="en-US"/>
              </w:rPr>
              <w:t>%</w:t>
            </w:r>
          </w:p>
          <w:p w14:paraId="54384580" w14:textId="1C157E49" w:rsidR="00B52EB8" w:rsidRPr="00A1001D" w:rsidRDefault="00B52EB8" w:rsidP="00A1001D">
            <w:pPr>
              <w:pStyle w:val="HIpar"/>
              <w:spacing w:line="240" w:lineRule="auto"/>
              <w:ind w:firstLine="0"/>
              <w:jc w:val="left"/>
              <w:rPr>
                <w:sz w:val="18"/>
                <w:lang w:bidi="en-US"/>
              </w:rPr>
            </w:pPr>
            <w:r w:rsidRPr="00A1001D">
              <w:rPr>
                <w:sz w:val="18"/>
                <w:lang w:bidi="en-US"/>
              </w:rPr>
              <w:t>Vaseline oil 1.0 - 5.0</w:t>
            </w:r>
            <w:r w:rsidR="00A1001D">
              <w:rPr>
                <w:sz w:val="18"/>
                <w:lang w:bidi="en-US"/>
              </w:rPr>
              <w:t xml:space="preserve"> </w:t>
            </w:r>
            <w:r w:rsidRPr="00A1001D">
              <w:rPr>
                <w:sz w:val="18"/>
                <w:lang w:bidi="en-US"/>
              </w:rPr>
              <w:t>%</w:t>
            </w:r>
          </w:p>
          <w:p w14:paraId="0DCF184B" w14:textId="7395831E" w:rsidR="00B52EB8" w:rsidRPr="00A1001D" w:rsidRDefault="00606C06" w:rsidP="00A1001D">
            <w:pPr>
              <w:pStyle w:val="HIpar"/>
              <w:spacing w:line="240" w:lineRule="auto"/>
              <w:ind w:firstLine="0"/>
              <w:jc w:val="left"/>
              <w:rPr>
                <w:sz w:val="18"/>
                <w:lang w:bidi="en-US"/>
              </w:rPr>
            </w:pPr>
            <w:r>
              <w:rPr>
                <w:sz w:val="18"/>
                <w:lang w:bidi="en-US"/>
              </w:rPr>
              <w:t>S</w:t>
            </w:r>
            <w:r w:rsidR="00B52EB8" w:rsidRPr="00A1001D">
              <w:rPr>
                <w:sz w:val="18"/>
                <w:lang w:bidi="en-US"/>
              </w:rPr>
              <w:t xml:space="preserve">olvent kerosene (crude oil), </w:t>
            </w:r>
            <w:commentRangeStart w:id="10"/>
            <w:r w:rsidR="00B52EB8" w:rsidRPr="00A1001D">
              <w:rPr>
                <w:sz w:val="18"/>
                <w:lang w:bidi="en-US"/>
              </w:rPr>
              <w:t>heavy aromatic;</w:t>
            </w:r>
            <w:commentRangeEnd w:id="10"/>
            <w:r>
              <w:rPr>
                <w:rStyle w:val="CommentReference"/>
                <w:lang w:val="ro-RO"/>
              </w:rPr>
              <w:commentReference w:id="10"/>
            </w:r>
            <w:r w:rsidR="00B52EB8" w:rsidRPr="00A1001D">
              <w:rPr>
                <w:sz w:val="18"/>
                <w:lang w:bidi="en-US"/>
              </w:rPr>
              <w:t xml:space="preserve"> kerosene - without specification 15.0 - 40.0</w:t>
            </w:r>
            <w:r w:rsidR="00A1001D">
              <w:rPr>
                <w:sz w:val="18"/>
                <w:lang w:bidi="en-US"/>
              </w:rPr>
              <w:t xml:space="preserve"> </w:t>
            </w:r>
            <w:r w:rsidR="00B52EB8" w:rsidRPr="00A1001D">
              <w:rPr>
                <w:sz w:val="18"/>
                <w:lang w:bidi="en-US"/>
              </w:rPr>
              <w:t>%</w:t>
            </w:r>
          </w:p>
          <w:p w14:paraId="5CE3B216" w14:textId="4CCD639A" w:rsidR="00B52EB8" w:rsidRPr="00A1001D" w:rsidRDefault="00B52EB8" w:rsidP="00A1001D">
            <w:pPr>
              <w:pStyle w:val="HIpar"/>
              <w:spacing w:line="240" w:lineRule="auto"/>
              <w:ind w:firstLine="0"/>
              <w:jc w:val="left"/>
              <w:rPr>
                <w:sz w:val="18"/>
                <w:lang w:bidi="en-US"/>
              </w:rPr>
            </w:pPr>
            <w:r w:rsidRPr="00A1001D">
              <w:rPr>
                <w:sz w:val="18"/>
                <w:lang w:bidi="en-US"/>
              </w:rPr>
              <w:t>Naphthalene 1.0 - 5.0</w:t>
            </w:r>
            <w:r w:rsidR="00A1001D">
              <w:rPr>
                <w:sz w:val="18"/>
                <w:lang w:bidi="en-US"/>
              </w:rPr>
              <w:t xml:space="preserve"> </w:t>
            </w:r>
            <w:r w:rsidRPr="00A1001D">
              <w:rPr>
                <w:sz w:val="18"/>
                <w:lang w:bidi="en-US"/>
              </w:rPr>
              <w:t>%</w:t>
            </w:r>
          </w:p>
          <w:p w14:paraId="2633E2B7" w14:textId="661849A0" w:rsidR="00B52EB8" w:rsidRPr="00A1001D" w:rsidRDefault="00B52EB8" w:rsidP="00A1001D">
            <w:pPr>
              <w:pStyle w:val="HIpar"/>
              <w:spacing w:line="240" w:lineRule="auto"/>
              <w:ind w:firstLine="0"/>
              <w:jc w:val="left"/>
              <w:rPr>
                <w:sz w:val="18"/>
                <w:lang w:bidi="en-US"/>
              </w:rPr>
            </w:pPr>
            <w:r w:rsidRPr="00A1001D">
              <w:rPr>
                <w:sz w:val="18"/>
                <w:lang w:bidi="en-US"/>
              </w:rPr>
              <w:t>1,2,4-trimethylbenzene 0.1 - 1.0</w:t>
            </w:r>
            <w:r w:rsidR="00A1001D">
              <w:rPr>
                <w:sz w:val="18"/>
                <w:lang w:bidi="en-US"/>
              </w:rPr>
              <w:t xml:space="preserve"> </w:t>
            </w:r>
            <w:r w:rsidRPr="00A1001D">
              <w:rPr>
                <w:sz w:val="18"/>
                <w:lang w:bidi="en-US"/>
              </w:rPr>
              <w:t>%</w:t>
            </w:r>
          </w:p>
        </w:tc>
        <w:tc>
          <w:tcPr>
            <w:tcW w:w="3307" w:type="dxa"/>
            <w:shd w:val="clear" w:color="auto" w:fill="auto"/>
          </w:tcPr>
          <w:p w14:paraId="2F8D4F76" w14:textId="39F09EA4" w:rsidR="00B52EB8" w:rsidRPr="00A1001D" w:rsidRDefault="00B52EB8" w:rsidP="00A1001D">
            <w:pPr>
              <w:pStyle w:val="HIpar"/>
              <w:spacing w:line="240" w:lineRule="auto"/>
              <w:ind w:firstLine="0"/>
              <w:jc w:val="left"/>
              <w:rPr>
                <w:sz w:val="18"/>
                <w:lang w:bidi="en-US"/>
              </w:rPr>
            </w:pPr>
            <w:r w:rsidRPr="00A1001D">
              <w:rPr>
                <w:sz w:val="18"/>
                <w:lang w:bidi="en-US"/>
              </w:rPr>
              <w:t xml:space="preserve">Acrylic copolymer 60.0 - 100.0 % </w:t>
            </w:r>
            <w:r w:rsidR="00606C06">
              <w:rPr>
                <w:sz w:val="18"/>
                <w:lang w:bidi="en-US"/>
              </w:rPr>
              <w:t>R</w:t>
            </w:r>
            <w:r w:rsidRPr="00A1001D">
              <w:rPr>
                <w:sz w:val="18"/>
                <w:lang w:bidi="en-US"/>
              </w:rPr>
              <w:t xml:space="preserve">apeseed oil 8002-13-9 10.0 - 30.0 % </w:t>
            </w:r>
            <w:r w:rsidR="00606C06">
              <w:rPr>
                <w:sz w:val="18"/>
                <w:lang w:bidi="en-US"/>
              </w:rPr>
              <w:t>M</w:t>
            </w:r>
            <w:r w:rsidRPr="00A1001D">
              <w:rPr>
                <w:sz w:val="18"/>
                <w:lang w:bidi="en-US"/>
              </w:rPr>
              <w:t xml:space="preserve">ethyl methacrylate 80-62-6 0.1 - &lt; 1.0 % </w:t>
            </w:r>
          </w:p>
        </w:tc>
        <w:tc>
          <w:tcPr>
            <w:tcW w:w="3113" w:type="dxa"/>
            <w:shd w:val="clear" w:color="auto" w:fill="auto"/>
          </w:tcPr>
          <w:p w14:paraId="5B2E388F" w14:textId="114FBD3D" w:rsidR="00B52EB8" w:rsidRPr="00A1001D" w:rsidRDefault="00B52EB8" w:rsidP="00A1001D">
            <w:pPr>
              <w:pStyle w:val="HIpar"/>
              <w:spacing w:line="240" w:lineRule="auto"/>
              <w:ind w:firstLine="0"/>
              <w:jc w:val="left"/>
              <w:rPr>
                <w:sz w:val="18"/>
                <w:lang w:bidi="en-US"/>
              </w:rPr>
            </w:pPr>
            <w:r w:rsidRPr="00A1001D">
              <w:rPr>
                <w:sz w:val="18"/>
                <w:lang w:bidi="en-US"/>
              </w:rPr>
              <w:t xml:space="preserve">Vinyl </w:t>
            </w:r>
            <w:r w:rsidR="00606C06">
              <w:rPr>
                <w:sz w:val="18"/>
                <w:lang w:bidi="en-US"/>
              </w:rPr>
              <w:t>a</w:t>
            </w:r>
            <w:r w:rsidRPr="00A1001D">
              <w:rPr>
                <w:sz w:val="18"/>
                <w:lang w:bidi="en-US"/>
              </w:rPr>
              <w:t>cetate 0.1 - 1.0</w:t>
            </w:r>
            <w:r w:rsidR="00A1001D">
              <w:rPr>
                <w:sz w:val="18"/>
                <w:lang w:bidi="en-US"/>
              </w:rPr>
              <w:t xml:space="preserve"> </w:t>
            </w:r>
            <w:r w:rsidRPr="00A1001D">
              <w:rPr>
                <w:sz w:val="18"/>
                <w:lang w:bidi="en-US"/>
              </w:rPr>
              <w:t>%</w:t>
            </w:r>
          </w:p>
          <w:p w14:paraId="173CA5DC" w14:textId="40A0C776" w:rsidR="00B52EB8" w:rsidRPr="00A1001D" w:rsidRDefault="00B52EB8" w:rsidP="00A1001D">
            <w:pPr>
              <w:pStyle w:val="HIpar"/>
              <w:spacing w:line="240" w:lineRule="auto"/>
              <w:ind w:firstLine="0"/>
              <w:jc w:val="left"/>
              <w:rPr>
                <w:sz w:val="18"/>
                <w:lang w:bidi="en-US"/>
              </w:rPr>
            </w:pPr>
            <w:r w:rsidRPr="00A1001D">
              <w:rPr>
                <w:sz w:val="18"/>
                <w:lang w:bidi="en-US"/>
              </w:rPr>
              <w:t>Mesitylene 0.1 - 1.0</w:t>
            </w:r>
            <w:r w:rsidR="00A1001D">
              <w:rPr>
                <w:sz w:val="18"/>
                <w:lang w:bidi="en-US"/>
              </w:rPr>
              <w:t xml:space="preserve"> </w:t>
            </w:r>
            <w:r w:rsidRPr="00A1001D">
              <w:rPr>
                <w:sz w:val="18"/>
                <w:lang w:bidi="en-US"/>
              </w:rPr>
              <w:t>%</w:t>
            </w:r>
          </w:p>
          <w:p w14:paraId="0CB3AF95" w14:textId="3B1B988A" w:rsidR="00B52EB8" w:rsidRPr="00A1001D" w:rsidRDefault="00B52EB8" w:rsidP="00A1001D">
            <w:pPr>
              <w:pStyle w:val="HIpar"/>
              <w:spacing w:line="240" w:lineRule="auto"/>
              <w:ind w:firstLine="0"/>
              <w:jc w:val="left"/>
              <w:rPr>
                <w:sz w:val="18"/>
                <w:lang w:bidi="en-US"/>
              </w:rPr>
            </w:pPr>
            <w:r w:rsidRPr="00A1001D">
              <w:rPr>
                <w:sz w:val="18"/>
                <w:lang w:bidi="en-US"/>
              </w:rPr>
              <w:t>Polymer, reaction product of a</w:t>
            </w:r>
            <w:r w:rsidR="00606C06">
              <w:rPr>
                <w:sz w:val="18"/>
                <w:lang w:bidi="en-US"/>
              </w:rPr>
              <w:t>n</w:t>
            </w:r>
            <w:r w:rsidRPr="00A1001D">
              <w:rPr>
                <w:sz w:val="18"/>
                <w:lang w:bidi="en-US"/>
              </w:rPr>
              <w:t xml:space="preserve"> olefin anhydride maleic, fatty amine and methacrylic acid ester 1 - 2.5</w:t>
            </w:r>
            <w:r w:rsidR="00A1001D">
              <w:rPr>
                <w:sz w:val="18"/>
                <w:lang w:bidi="en-US"/>
              </w:rPr>
              <w:t xml:space="preserve"> </w:t>
            </w:r>
            <w:r w:rsidRPr="00A1001D">
              <w:rPr>
                <w:sz w:val="18"/>
                <w:lang w:bidi="en-US"/>
              </w:rPr>
              <w:t xml:space="preserve">% </w:t>
            </w:r>
          </w:p>
          <w:p w14:paraId="6463A59E" w14:textId="7A1CFA01" w:rsidR="00B52EB8" w:rsidRPr="00A1001D" w:rsidRDefault="00B52EB8" w:rsidP="00A1001D">
            <w:pPr>
              <w:pStyle w:val="HIpar"/>
              <w:spacing w:line="240" w:lineRule="auto"/>
              <w:ind w:firstLine="0"/>
              <w:jc w:val="left"/>
              <w:rPr>
                <w:sz w:val="18"/>
                <w:lang w:bidi="en-US"/>
              </w:rPr>
            </w:pPr>
            <w:bookmarkStart w:id="12" w:name="_Hlk6216191"/>
            <w:r w:rsidRPr="00A1001D">
              <w:rPr>
                <w:sz w:val="18"/>
                <w:lang w:bidi="en-US"/>
              </w:rPr>
              <w:t xml:space="preserve">Hydrocarbons </w:t>
            </w:r>
            <w:r w:rsidRPr="00350588">
              <w:rPr>
                <w:sz w:val="18"/>
                <w:highlight w:val="yellow"/>
                <w:lang w:bidi="en-US"/>
              </w:rPr>
              <w:t xml:space="preserve">C10, </w:t>
            </w:r>
            <w:r w:rsidR="00350588" w:rsidRPr="00350588">
              <w:rPr>
                <w:sz w:val="18"/>
                <w:highlight w:val="yellow"/>
                <w:lang w:bidi="en-US"/>
              </w:rPr>
              <w:t>30-60 %</w:t>
            </w:r>
            <w:r w:rsidR="00350588" w:rsidRPr="00350588">
              <w:rPr>
                <w:rStyle w:val="CommentReference"/>
                <w:highlight w:val="yellow"/>
                <w:lang w:val="ro-RO"/>
              </w:rPr>
              <w:commentReference w:id="13"/>
            </w:r>
            <w:r w:rsidR="00350588" w:rsidRPr="00350588">
              <w:rPr>
                <w:sz w:val="18"/>
                <w:highlight w:val="yellow"/>
                <w:lang w:bidi="en-US"/>
              </w:rPr>
              <w:t xml:space="preserve"> (</w:t>
            </w:r>
            <w:r w:rsidRPr="00350588">
              <w:rPr>
                <w:sz w:val="18"/>
                <w:highlight w:val="yellow"/>
                <w:lang w:bidi="en-US"/>
              </w:rPr>
              <w:t>aromatics &gt;1</w:t>
            </w:r>
            <w:r w:rsidR="00A1001D" w:rsidRPr="00350588">
              <w:rPr>
                <w:sz w:val="18"/>
                <w:highlight w:val="yellow"/>
                <w:lang w:bidi="en-US"/>
              </w:rPr>
              <w:t xml:space="preserve"> </w:t>
            </w:r>
            <w:r w:rsidRPr="00350588">
              <w:rPr>
                <w:sz w:val="18"/>
                <w:highlight w:val="yellow"/>
                <w:lang w:bidi="en-US"/>
              </w:rPr>
              <w:t>%</w:t>
            </w:r>
            <w:r w:rsidR="00350588" w:rsidRPr="00350588">
              <w:rPr>
                <w:sz w:val="18"/>
                <w:highlight w:val="yellow"/>
                <w:lang w:bidi="en-US"/>
              </w:rPr>
              <w:t>)</w:t>
            </w:r>
            <w:r w:rsidRPr="00A1001D">
              <w:rPr>
                <w:sz w:val="18"/>
                <w:lang w:bidi="en-US"/>
              </w:rPr>
              <w:t xml:space="preserve"> </w:t>
            </w:r>
          </w:p>
          <w:bookmarkEnd w:id="12"/>
          <w:p w14:paraId="5DD58AF8" w14:textId="437FD65C" w:rsidR="00B52EB8" w:rsidRPr="00A1001D" w:rsidRDefault="00B52EB8" w:rsidP="00A1001D">
            <w:pPr>
              <w:pStyle w:val="HIpar"/>
              <w:spacing w:line="240" w:lineRule="auto"/>
              <w:ind w:firstLine="0"/>
              <w:jc w:val="left"/>
              <w:rPr>
                <w:sz w:val="18"/>
                <w:lang w:bidi="en-US"/>
              </w:rPr>
            </w:pPr>
            <w:r w:rsidRPr="00A1001D">
              <w:rPr>
                <w:sz w:val="18"/>
                <w:lang w:bidi="en-US"/>
              </w:rPr>
              <w:t>Kerosene (</w:t>
            </w:r>
            <w:r w:rsidR="00A77092">
              <w:rPr>
                <w:sz w:val="18"/>
                <w:lang w:bidi="en-US"/>
              </w:rPr>
              <w:t>p</w:t>
            </w:r>
            <w:r w:rsidRPr="00A1001D">
              <w:rPr>
                <w:sz w:val="18"/>
                <w:lang w:bidi="en-US"/>
              </w:rPr>
              <w:t xml:space="preserve">etroleum), </w:t>
            </w:r>
            <w:proofErr w:type="spellStart"/>
            <w:r w:rsidRPr="00A1001D">
              <w:rPr>
                <w:sz w:val="18"/>
                <w:lang w:bidi="en-US"/>
              </w:rPr>
              <w:t>Hydrodesulfurized</w:t>
            </w:r>
            <w:proofErr w:type="spellEnd"/>
            <w:r w:rsidRPr="00A1001D">
              <w:rPr>
                <w:sz w:val="18"/>
                <w:lang w:bidi="en-US"/>
              </w:rPr>
              <w:t xml:space="preserve"> 10-20</w:t>
            </w:r>
            <w:r w:rsidR="00A1001D">
              <w:rPr>
                <w:sz w:val="18"/>
                <w:lang w:bidi="en-US"/>
              </w:rPr>
              <w:t xml:space="preserve"> </w:t>
            </w:r>
            <w:r w:rsidRPr="00A1001D">
              <w:rPr>
                <w:sz w:val="18"/>
                <w:lang w:bidi="en-US"/>
              </w:rPr>
              <w:t>%</w:t>
            </w:r>
          </w:p>
          <w:p w14:paraId="64412D80" w14:textId="0EE592C4" w:rsidR="00B52EB8" w:rsidRPr="00A1001D" w:rsidRDefault="00B52EB8" w:rsidP="00A1001D">
            <w:pPr>
              <w:pStyle w:val="HIpar"/>
              <w:spacing w:line="240" w:lineRule="auto"/>
              <w:ind w:firstLine="0"/>
              <w:jc w:val="left"/>
              <w:rPr>
                <w:sz w:val="18"/>
                <w:lang w:bidi="en-US"/>
              </w:rPr>
            </w:pPr>
            <w:r w:rsidRPr="00A1001D">
              <w:rPr>
                <w:sz w:val="18"/>
                <w:lang w:bidi="en-US"/>
              </w:rPr>
              <w:t>Naphthalene 1.0 - 5.0</w:t>
            </w:r>
            <w:r w:rsidR="00A1001D">
              <w:rPr>
                <w:sz w:val="18"/>
                <w:lang w:bidi="en-US"/>
              </w:rPr>
              <w:t xml:space="preserve"> </w:t>
            </w:r>
            <w:r w:rsidRPr="00A1001D">
              <w:rPr>
                <w:sz w:val="18"/>
                <w:lang w:bidi="en-US"/>
              </w:rPr>
              <w:t>%</w:t>
            </w:r>
          </w:p>
        </w:tc>
      </w:tr>
      <w:tr w:rsidR="00B52EB8" w:rsidRPr="00A1001D" w14:paraId="0D51FCD2" w14:textId="77777777" w:rsidTr="00606C06">
        <w:tc>
          <w:tcPr>
            <w:tcW w:w="3209" w:type="dxa"/>
            <w:shd w:val="clear" w:color="auto" w:fill="auto"/>
          </w:tcPr>
          <w:p w14:paraId="20158F7C" w14:textId="77777777" w:rsidR="00B52EB8" w:rsidRPr="00A1001D" w:rsidRDefault="00B52EB8" w:rsidP="00A1001D">
            <w:pPr>
              <w:pStyle w:val="HIpar"/>
              <w:spacing w:line="240" w:lineRule="auto"/>
              <w:ind w:firstLine="0"/>
              <w:jc w:val="center"/>
              <w:rPr>
                <w:sz w:val="18"/>
                <w:lang w:bidi="en-US"/>
              </w:rPr>
            </w:pPr>
            <w:r w:rsidRPr="00A1001D">
              <w:rPr>
                <w:sz w:val="18"/>
                <w:lang w:bidi="en-US"/>
              </w:rPr>
              <w:t>N2</w:t>
            </w:r>
          </w:p>
        </w:tc>
        <w:tc>
          <w:tcPr>
            <w:tcW w:w="3307" w:type="dxa"/>
            <w:shd w:val="clear" w:color="auto" w:fill="auto"/>
          </w:tcPr>
          <w:p w14:paraId="762E55BF" w14:textId="77777777" w:rsidR="00B52EB8" w:rsidRPr="00A1001D" w:rsidRDefault="00B52EB8" w:rsidP="00A1001D">
            <w:pPr>
              <w:pStyle w:val="HIpar"/>
              <w:spacing w:line="240" w:lineRule="auto"/>
              <w:ind w:firstLine="0"/>
              <w:jc w:val="center"/>
              <w:rPr>
                <w:sz w:val="18"/>
                <w:lang w:bidi="en-US"/>
              </w:rPr>
            </w:pPr>
            <w:r w:rsidRPr="00A1001D">
              <w:rPr>
                <w:sz w:val="18"/>
                <w:lang w:bidi="en-US"/>
              </w:rPr>
              <w:t>N3</w:t>
            </w:r>
          </w:p>
        </w:tc>
        <w:tc>
          <w:tcPr>
            <w:tcW w:w="3113" w:type="dxa"/>
            <w:shd w:val="clear" w:color="auto" w:fill="auto"/>
          </w:tcPr>
          <w:p w14:paraId="6A9C6816" w14:textId="77777777" w:rsidR="00B52EB8" w:rsidRPr="00A1001D" w:rsidRDefault="00B52EB8" w:rsidP="00A1001D">
            <w:pPr>
              <w:pStyle w:val="HIpar"/>
              <w:spacing w:line="240" w:lineRule="auto"/>
              <w:ind w:firstLine="0"/>
              <w:jc w:val="center"/>
              <w:rPr>
                <w:sz w:val="18"/>
                <w:lang w:bidi="en-US"/>
              </w:rPr>
            </w:pPr>
            <w:r w:rsidRPr="00A1001D">
              <w:rPr>
                <w:sz w:val="18"/>
                <w:lang w:bidi="en-US"/>
              </w:rPr>
              <w:t>CF</w:t>
            </w:r>
          </w:p>
        </w:tc>
      </w:tr>
      <w:tr w:rsidR="00B52EB8" w:rsidRPr="00A1001D" w14:paraId="4689B76F" w14:textId="77777777" w:rsidTr="00606C06">
        <w:tc>
          <w:tcPr>
            <w:tcW w:w="3209" w:type="dxa"/>
            <w:shd w:val="clear" w:color="auto" w:fill="auto"/>
          </w:tcPr>
          <w:p w14:paraId="1D5CBC30" w14:textId="6503C06A" w:rsidR="00B52EB8" w:rsidRPr="00A1001D" w:rsidRDefault="00B52EB8" w:rsidP="00A1001D">
            <w:pPr>
              <w:pStyle w:val="HIpar"/>
              <w:spacing w:line="240" w:lineRule="auto"/>
              <w:ind w:firstLine="0"/>
              <w:jc w:val="left"/>
              <w:rPr>
                <w:sz w:val="18"/>
                <w:lang w:bidi="en-US"/>
              </w:rPr>
            </w:pPr>
            <w:r w:rsidRPr="00A1001D">
              <w:rPr>
                <w:sz w:val="18"/>
                <w:lang w:bidi="en-US"/>
              </w:rPr>
              <w:t xml:space="preserve">Vinyl </w:t>
            </w:r>
            <w:r w:rsidR="00606C06">
              <w:rPr>
                <w:sz w:val="18"/>
                <w:lang w:bidi="en-US"/>
              </w:rPr>
              <w:t>a</w:t>
            </w:r>
            <w:r w:rsidRPr="00A1001D">
              <w:rPr>
                <w:sz w:val="18"/>
                <w:lang w:bidi="en-US"/>
              </w:rPr>
              <w:t>0.1 - 1.0</w:t>
            </w:r>
            <w:r w:rsidR="00A1001D">
              <w:rPr>
                <w:sz w:val="18"/>
                <w:lang w:bidi="en-US"/>
              </w:rPr>
              <w:t xml:space="preserve"> </w:t>
            </w:r>
            <w:r w:rsidRPr="00A1001D">
              <w:rPr>
                <w:sz w:val="18"/>
                <w:lang w:bidi="en-US"/>
              </w:rPr>
              <w:t>%</w:t>
            </w:r>
          </w:p>
          <w:p w14:paraId="09AC4440" w14:textId="7E066D9A" w:rsidR="00B52EB8" w:rsidRPr="00A1001D" w:rsidRDefault="00B52EB8" w:rsidP="00A1001D">
            <w:pPr>
              <w:pStyle w:val="HIpar"/>
              <w:spacing w:line="240" w:lineRule="auto"/>
              <w:ind w:firstLine="0"/>
              <w:jc w:val="left"/>
              <w:rPr>
                <w:sz w:val="18"/>
                <w:lang w:bidi="en-US"/>
              </w:rPr>
            </w:pPr>
            <w:r w:rsidRPr="00A1001D">
              <w:rPr>
                <w:sz w:val="18"/>
                <w:lang w:bidi="en-US"/>
              </w:rPr>
              <w:t>Mesitylene 0.1 - 1.0</w:t>
            </w:r>
            <w:r w:rsidR="00A1001D">
              <w:rPr>
                <w:sz w:val="18"/>
                <w:lang w:bidi="en-US"/>
              </w:rPr>
              <w:t xml:space="preserve"> </w:t>
            </w:r>
            <w:r w:rsidRPr="00A1001D">
              <w:rPr>
                <w:sz w:val="18"/>
                <w:lang w:bidi="en-US"/>
              </w:rPr>
              <w:t>%</w:t>
            </w:r>
          </w:p>
          <w:p w14:paraId="30C2F151" w14:textId="2612C51C" w:rsidR="00B52EB8" w:rsidRPr="00515B8A" w:rsidRDefault="00515B8A" w:rsidP="00A1001D">
            <w:pPr>
              <w:pStyle w:val="HIpar"/>
              <w:spacing w:line="240" w:lineRule="auto"/>
              <w:ind w:firstLine="0"/>
              <w:jc w:val="left"/>
              <w:rPr>
                <w:lang w:bidi="en-US"/>
              </w:rPr>
            </w:pPr>
            <w:bookmarkStart w:id="14" w:name="_Hlk6216431"/>
            <w:r w:rsidRPr="00515B8A">
              <w:rPr>
                <w:sz w:val="18"/>
                <w:highlight w:val="yellow"/>
                <w:lang w:bidi="en-US"/>
              </w:rPr>
              <w:t>Polymer</w:t>
            </w:r>
            <w:r w:rsidRPr="00515B8A">
              <w:rPr>
                <w:highlight w:val="yellow"/>
                <w:lang w:bidi="en-US"/>
              </w:rPr>
              <w:t xml:space="preserve"> </w:t>
            </w:r>
            <w:r w:rsidRPr="00515B8A">
              <w:rPr>
                <w:sz w:val="18"/>
                <w:highlight w:val="yellow"/>
                <w:lang w:bidi="en-US"/>
              </w:rPr>
              <w:t>1 - 2.5 %, which is</w:t>
            </w:r>
            <w:r w:rsidRPr="00515B8A">
              <w:rPr>
                <w:highlight w:val="yellow"/>
                <w:lang w:bidi="en-US"/>
              </w:rPr>
              <w:t xml:space="preserve"> </w:t>
            </w:r>
            <w:r w:rsidRPr="00515B8A">
              <w:rPr>
                <w:sz w:val="18"/>
                <w:highlight w:val="yellow"/>
                <w:lang w:bidi="en-US"/>
              </w:rPr>
              <w:t>product of a</w:t>
            </w:r>
            <w:r w:rsidRPr="00515B8A">
              <w:rPr>
                <w:highlight w:val="yellow"/>
                <w:lang w:bidi="en-US"/>
              </w:rPr>
              <w:t>-</w:t>
            </w:r>
            <w:r w:rsidRPr="00515B8A">
              <w:rPr>
                <w:sz w:val="18"/>
                <w:highlight w:val="yellow"/>
                <w:lang w:bidi="en-US"/>
              </w:rPr>
              <w:t>olefin anhydride maleic, fatty amine and methacrylic acid ester</w:t>
            </w:r>
            <w:r w:rsidRPr="00515B8A">
              <w:rPr>
                <w:sz w:val="18"/>
                <w:lang w:bidi="en-US"/>
              </w:rPr>
              <w:t xml:space="preserve"> </w:t>
            </w:r>
          </w:p>
          <w:p w14:paraId="41B06E64" w14:textId="44F8E4F8" w:rsidR="00B52EB8" w:rsidRPr="00A1001D" w:rsidRDefault="00B52EB8" w:rsidP="00A1001D">
            <w:pPr>
              <w:pStyle w:val="HIpar"/>
              <w:spacing w:line="240" w:lineRule="auto"/>
              <w:ind w:firstLine="0"/>
              <w:jc w:val="left"/>
              <w:rPr>
                <w:sz w:val="18"/>
                <w:lang w:bidi="en-US"/>
              </w:rPr>
            </w:pPr>
            <w:bookmarkStart w:id="15" w:name="_Hlk6216717"/>
            <w:bookmarkEnd w:id="14"/>
            <w:r w:rsidRPr="00515B8A">
              <w:rPr>
                <w:sz w:val="18"/>
                <w:highlight w:val="yellow"/>
                <w:lang w:bidi="en-US"/>
              </w:rPr>
              <w:lastRenderedPageBreak/>
              <w:t xml:space="preserve">Hydrocarbons C10, </w:t>
            </w:r>
            <w:r w:rsidR="00515B8A" w:rsidRPr="00515B8A">
              <w:rPr>
                <w:sz w:val="18"/>
                <w:highlight w:val="yellow"/>
                <w:lang w:bidi="en-US"/>
              </w:rPr>
              <w:t>25-50 %</w:t>
            </w:r>
            <w:r w:rsidR="00515B8A" w:rsidRPr="00515B8A">
              <w:rPr>
                <w:sz w:val="18"/>
                <w:highlight w:val="yellow"/>
                <w:lang w:bidi="en-US"/>
              </w:rPr>
              <w:commentReference w:id="16"/>
            </w:r>
            <w:r w:rsidR="00515B8A" w:rsidRPr="00515B8A">
              <w:rPr>
                <w:sz w:val="18"/>
                <w:highlight w:val="yellow"/>
                <w:lang w:bidi="en-US"/>
              </w:rPr>
              <w:t>, (</w:t>
            </w:r>
            <w:r w:rsidRPr="00515B8A">
              <w:rPr>
                <w:sz w:val="18"/>
                <w:highlight w:val="yellow"/>
                <w:lang w:bidi="en-US"/>
              </w:rPr>
              <w:t>aromatics &gt;1</w:t>
            </w:r>
            <w:r w:rsidR="00A1001D" w:rsidRPr="00515B8A">
              <w:rPr>
                <w:sz w:val="18"/>
                <w:highlight w:val="yellow"/>
                <w:lang w:bidi="en-US"/>
              </w:rPr>
              <w:t xml:space="preserve"> </w:t>
            </w:r>
            <w:r w:rsidRPr="00515B8A">
              <w:rPr>
                <w:sz w:val="18"/>
                <w:highlight w:val="yellow"/>
                <w:lang w:bidi="en-US"/>
              </w:rPr>
              <w:t>%</w:t>
            </w:r>
            <w:r w:rsidR="00515B8A" w:rsidRPr="00515B8A">
              <w:rPr>
                <w:sz w:val="18"/>
                <w:highlight w:val="yellow"/>
                <w:lang w:bidi="en-US"/>
              </w:rPr>
              <w:t>)</w:t>
            </w:r>
          </w:p>
          <w:bookmarkEnd w:id="15"/>
          <w:p w14:paraId="2887D47C" w14:textId="45387614" w:rsidR="00B52EB8" w:rsidRPr="00A1001D" w:rsidRDefault="00B52EB8" w:rsidP="00A1001D">
            <w:pPr>
              <w:pStyle w:val="HIpar"/>
              <w:spacing w:line="240" w:lineRule="auto"/>
              <w:ind w:firstLine="0"/>
              <w:jc w:val="left"/>
              <w:rPr>
                <w:sz w:val="18"/>
                <w:lang w:bidi="en-US"/>
              </w:rPr>
            </w:pPr>
            <w:r w:rsidRPr="00A1001D">
              <w:rPr>
                <w:sz w:val="18"/>
                <w:lang w:bidi="en-US"/>
              </w:rPr>
              <w:t>Naphthalene 2.5 - 5.0</w:t>
            </w:r>
            <w:r w:rsidR="00A1001D">
              <w:rPr>
                <w:sz w:val="18"/>
                <w:lang w:bidi="en-US"/>
              </w:rPr>
              <w:t xml:space="preserve"> </w:t>
            </w:r>
            <w:r w:rsidRPr="00A1001D">
              <w:rPr>
                <w:sz w:val="18"/>
                <w:lang w:bidi="en-US"/>
              </w:rPr>
              <w:t>%</w:t>
            </w:r>
          </w:p>
          <w:p w14:paraId="7DEF70EF" w14:textId="2216B2E6" w:rsidR="00B52EB8" w:rsidRPr="00A1001D" w:rsidRDefault="00B52EB8" w:rsidP="00A1001D">
            <w:pPr>
              <w:pStyle w:val="HIpar"/>
              <w:spacing w:line="240" w:lineRule="auto"/>
              <w:ind w:firstLine="0"/>
              <w:jc w:val="left"/>
              <w:rPr>
                <w:sz w:val="18"/>
                <w:lang w:bidi="en-US"/>
              </w:rPr>
            </w:pPr>
            <w:r w:rsidRPr="00A1001D">
              <w:rPr>
                <w:sz w:val="18"/>
                <w:lang w:bidi="en-US"/>
              </w:rPr>
              <w:t>1,2,4-trimethylbenzene 1 - 2.5</w:t>
            </w:r>
            <w:r w:rsidR="00A1001D">
              <w:rPr>
                <w:sz w:val="18"/>
                <w:lang w:bidi="en-US"/>
              </w:rPr>
              <w:t xml:space="preserve"> </w:t>
            </w:r>
            <w:r w:rsidRPr="00A1001D">
              <w:rPr>
                <w:sz w:val="18"/>
                <w:lang w:bidi="en-US"/>
              </w:rPr>
              <w:t>%</w:t>
            </w:r>
          </w:p>
        </w:tc>
        <w:tc>
          <w:tcPr>
            <w:tcW w:w="3307" w:type="dxa"/>
            <w:shd w:val="clear" w:color="auto" w:fill="auto"/>
          </w:tcPr>
          <w:p w14:paraId="65CC837F" w14:textId="3A226DBD" w:rsidR="00B52EB8" w:rsidRPr="00A1001D" w:rsidRDefault="00B52EB8" w:rsidP="00A1001D">
            <w:pPr>
              <w:pStyle w:val="HIpar"/>
              <w:spacing w:line="240" w:lineRule="auto"/>
              <w:ind w:firstLine="0"/>
              <w:jc w:val="left"/>
              <w:rPr>
                <w:sz w:val="18"/>
                <w:lang w:bidi="en-US"/>
              </w:rPr>
            </w:pPr>
            <w:r w:rsidRPr="00A1001D">
              <w:rPr>
                <w:sz w:val="18"/>
                <w:lang w:bidi="en-US"/>
              </w:rPr>
              <w:lastRenderedPageBreak/>
              <w:t xml:space="preserve">Vinyl </w:t>
            </w:r>
            <w:r w:rsidR="00606C06">
              <w:rPr>
                <w:sz w:val="18"/>
                <w:lang w:bidi="en-US"/>
              </w:rPr>
              <w:t>a</w:t>
            </w:r>
            <w:r w:rsidRPr="00A1001D">
              <w:rPr>
                <w:sz w:val="18"/>
                <w:lang w:bidi="en-US"/>
              </w:rPr>
              <w:t>cetate 0.1 - 1.0</w:t>
            </w:r>
            <w:r w:rsidR="00A1001D">
              <w:rPr>
                <w:sz w:val="18"/>
                <w:lang w:bidi="en-US"/>
              </w:rPr>
              <w:t xml:space="preserve"> </w:t>
            </w:r>
            <w:r w:rsidRPr="00A1001D">
              <w:rPr>
                <w:sz w:val="18"/>
                <w:lang w:bidi="en-US"/>
              </w:rPr>
              <w:t>%</w:t>
            </w:r>
          </w:p>
          <w:p w14:paraId="71DD96F2" w14:textId="556B4AD5" w:rsidR="00B52EB8" w:rsidRPr="00A1001D" w:rsidRDefault="00B52EB8" w:rsidP="00A1001D">
            <w:pPr>
              <w:pStyle w:val="HIpar"/>
              <w:spacing w:line="240" w:lineRule="auto"/>
              <w:ind w:firstLine="0"/>
              <w:jc w:val="left"/>
              <w:rPr>
                <w:sz w:val="18"/>
                <w:lang w:bidi="en-US"/>
              </w:rPr>
            </w:pPr>
            <w:r w:rsidRPr="00A1001D">
              <w:rPr>
                <w:sz w:val="18"/>
                <w:lang w:bidi="en-US"/>
              </w:rPr>
              <w:t>Mesitylene 0.1 - 1.0</w:t>
            </w:r>
            <w:r w:rsidR="00A1001D">
              <w:rPr>
                <w:sz w:val="18"/>
                <w:lang w:bidi="en-US"/>
              </w:rPr>
              <w:t xml:space="preserve"> </w:t>
            </w:r>
            <w:r w:rsidRPr="00A1001D">
              <w:rPr>
                <w:sz w:val="18"/>
                <w:lang w:bidi="en-US"/>
              </w:rPr>
              <w:t>%</w:t>
            </w:r>
          </w:p>
          <w:p w14:paraId="67CB63C1" w14:textId="77777777" w:rsidR="00515B8A" w:rsidRPr="00515B8A" w:rsidRDefault="00515B8A" w:rsidP="00515B8A">
            <w:pPr>
              <w:pStyle w:val="HIpar"/>
              <w:spacing w:line="240" w:lineRule="auto"/>
              <w:ind w:firstLine="0"/>
              <w:jc w:val="left"/>
              <w:rPr>
                <w:lang w:bidi="en-US"/>
              </w:rPr>
            </w:pPr>
            <w:r w:rsidRPr="00515B8A">
              <w:rPr>
                <w:sz w:val="18"/>
                <w:highlight w:val="yellow"/>
                <w:lang w:bidi="en-US"/>
              </w:rPr>
              <w:t>Polymer</w:t>
            </w:r>
            <w:r w:rsidRPr="00515B8A">
              <w:rPr>
                <w:highlight w:val="yellow"/>
                <w:lang w:bidi="en-US"/>
              </w:rPr>
              <w:t xml:space="preserve"> </w:t>
            </w:r>
            <w:r w:rsidRPr="00515B8A">
              <w:rPr>
                <w:sz w:val="18"/>
                <w:highlight w:val="yellow"/>
                <w:lang w:bidi="en-US"/>
              </w:rPr>
              <w:t>1 - 2.5 %, which is</w:t>
            </w:r>
            <w:r w:rsidRPr="00515B8A">
              <w:rPr>
                <w:highlight w:val="yellow"/>
                <w:lang w:bidi="en-US"/>
              </w:rPr>
              <w:t xml:space="preserve"> </w:t>
            </w:r>
            <w:r w:rsidRPr="00515B8A">
              <w:rPr>
                <w:sz w:val="18"/>
                <w:highlight w:val="yellow"/>
                <w:lang w:bidi="en-US"/>
              </w:rPr>
              <w:t>product of a</w:t>
            </w:r>
            <w:r w:rsidRPr="00515B8A">
              <w:rPr>
                <w:highlight w:val="yellow"/>
                <w:lang w:bidi="en-US"/>
              </w:rPr>
              <w:t>-</w:t>
            </w:r>
            <w:r w:rsidRPr="00515B8A">
              <w:rPr>
                <w:sz w:val="18"/>
                <w:highlight w:val="yellow"/>
                <w:lang w:bidi="en-US"/>
              </w:rPr>
              <w:t xml:space="preserve">olefin anhydride maleic, fatty amine and methacrylic acid </w:t>
            </w:r>
            <w:commentRangeStart w:id="17"/>
            <w:r w:rsidRPr="00515B8A">
              <w:rPr>
                <w:sz w:val="18"/>
                <w:highlight w:val="yellow"/>
                <w:lang w:bidi="en-US"/>
              </w:rPr>
              <w:t>ester</w:t>
            </w:r>
            <w:commentRangeEnd w:id="17"/>
            <w:r w:rsidR="000F3FAF">
              <w:rPr>
                <w:rStyle w:val="CommentReference"/>
                <w:lang w:val="ro-RO"/>
              </w:rPr>
              <w:commentReference w:id="17"/>
            </w:r>
            <w:r w:rsidRPr="00515B8A">
              <w:rPr>
                <w:sz w:val="18"/>
                <w:lang w:bidi="en-US"/>
              </w:rPr>
              <w:t xml:space="preserve"> </w:t>
            </w:r>
          </w:p>
          <w:p w14:paraId="31948F94" w14:textId="2A646563" w:rsidR="00B52EB8" w:rsidRPr="00A1001D" w:rsidRDefault="00B52EB8" w:rsidP="00A1001D">
            <w:pPr>
              <w:pStyle w:val="HIpar"/>
              <w:spacing w:line="240" w:lineRule="auto"/>
              <w:ind w:firstLine="0"/>
              <w:jc w:val="left"/>
              <w:rPr>
                <w:sz w:val="18"/>
                <w:lang w:bidi="en-US"/>
              </w:rPr>
            </w:pPr>
            <w:r w:rsidRPr="00A1001D">
              <w:rPr>
                <w:sz w:val="18"/>
                <w:lang w:bidi="en-US"/>
              </w:rPr>
              <w:lastRenderedPageBreak/>
              <w:t xml:space="preserve">Diesel </w:t>
            </w:r>
            <w:r w:rsidR="00A77092">
              <w:rPr>
                <w:sz w:val="18"/>
                <w:lang w:bidi="en-US"/>
              </w:rPr>
              <w:t>f</w:t>
            </w:r>
            <w:r w:rsidRPr="00A1001D">
              <w:rPr>
                <w:sz w:val="18"/>
                <w:lang w:bidi="en-US"/>
              </w:rPr>
              <w:t>uel No.2 30-60</w:t>
            </w:r>
            <w:r w:rsidR="00A1001D">
              <w:rPr>
                <w:sz w:val="18"/>
                <w:lang w:bidi="en-US"/>
              </w:rPr>
              <w:t xml:space="preserve"> </w:t>
            </w:r>
            <w:r w:rsidRPr="00A1001D">
              <w:rPr>
                <w:sz w:val="18"/>
                <w:lang w:bidi="en-US"/>
              </w:rPr>
              <w:t>%</w:t>
            </w:r>
          </w:p>
        </w:tc>
        <w:tc>
          <w:tcPr>
            <w:tcW w:w="3113" w:type="dxa"/>
            <w:shd w:val="clear" w:color="auto" w:fill="auto"/>
          </w:tcPr>
          <w:p w14:paraId="2B54F955" w14:textId="1022A3D9" w:rsidR="00B52EB8" w:rsidRPr="00A1001D" w:rsidRDefault="00B52EB8" w:rsidP="00A1001D">
            <w:pPr>
              <w:pStyle w:val="HIpar"/>
              <w:spacing w:line="240" w:lineRule="auto"/>
              <w:ind w:firstLine="0"/>
              <w:jc w:val="left"/>
              <w:rPr>
                <w:sz w:val="18"/>
                <w:lang w:bidi="en-US"/>
              </w:rPr>
            </w:pPr>
            <w:r w:rsidRPr="00A1001D">
              <w:rPr>
                <w:sz w:val="18"/>
                <w:lang w:bidi="en-US"/>
              </w:rPr>
              <w:lastRenderedPageBreak/>
              <w:t xml:space="preserve">Toluene </w:t>
            </w:r>
            <w:r w:rsidRPr="00A1001D">
              <w:rPr>
                <w:sz w:val="18"/>
              </w:rPr>
              <w:t>2</w:t>
            </w:r>
            <w:r w:rsidR="00A1001D">
              <w:rPr>
                <w:sz w:val="18"/>
              </w:rPr>
              <w:t xml:space="preserve"> </w:t>
            </w:r>
            <w:r w:rsidRPr="00A1001D">
              <w:rPr>
                <w:sz w:val="18"/>
              </w:rPr>
              <w:t>%</w:t>
            </w:r>
          </w:p>
          <w:p w14:paraId="75EE002D" w14:textId="1BF486D6" w:rsidR="00B52EB8" w:rsidRPr="00A1001D" w:rsidRDefault="00B52EB8" w:rsidP="00A1001D">
            <w:pPr>
              <w:pStyle w:val="HIpar"/>
              <w:spacing w:line="240" w:lineRule="auto"/>
              <w:ind w:firstLine="0"/>
              <w:jc w:val="left"/>
              <w:rPr>
                <w:sz w:val="18"/>
                <w:lang w:bidi="en-US"/>
              </w:rPr>
            </w:pPr>
            <w:r w:rsidRPr="00A1001D">
              <w:rPr>
                <w:sz w:val="18"/>
              </w:rPr>
              <w:t xml:space="preserve">Diesel fuel </w:t>
            </w:r>
            <w:r w:rsidRPr="00A1001D">
              <w:rPr>
                <w:sz w:val="18"/>
                <w:lang w:bidi="en-US"/>
              </w:rPr>
              <w:t>30-60</w:t>
            </w:r>
            <w:r w:rsidR="00A1001D">
              <w:rPr>
                <w:sz w:val="18"/>
                <w:lang w:bidi="en-US"/>
              </w:rPr>
              <w:t xml:space="preserve"> </w:t>
            </w:r>
            <w:r w:rsidRPr="00A1001D">
              <w:rPr>
                <w:sz w:val="18"/>
                <w:lang w:bidi="en-US"/>
              </w:rPr>
              <w:t>%</w:t>
            </w:r>
          </w:p>
        </w:tc>
      </w:tr>
      <w:tr w:rsidR="00B52EB8" w:rsidRPr="00A1001D" w14:paraId="7CE3AEC1" w14:textId="77777777" w:rsidTr="00606C06">
        <w:tc>
          <w:tcPr>
            <w:tcW w:w="3209" w:type="dxa"/>
            <w:shd w:val="clear" w:color="auto" w:fill="auto"/>
          </w:tcPr>
          <w:p w14:paraId="2C4EE52F" w14:textId="77777777" w:rsidR="00B52EB8" w:rsidRPr="00A1001D" w:rsidRDefault="00B52EB8" w:rsidP="00A1001D">
            <w:pPr>
              <w:pStyle w:val="HIpar"/>
              <w:spacing w:line="240" w:lineRule="auto"/>
              <w:ind w:firstLine="0"/>
              <w:jc w:val="center"/>
              <w:rPr>
                <w:sz w:val="18"/>
                <w:lang w:bidi="en-US"/>
              </w:rPr>
            </w:pPr>
            <w:r w:rsidRPr="00A1001D">
              <w:rPr>
                <w:sz w:val="18"/>
                <w:lang w:bidi="en-US"/>
              </w:rPr>
              <w:t>LM</w:t>
            </w:r>
          </w:p>
        </w:tc>
        <w:tc>
          <w:tcPr>
            <w:tcW w:w="3307" w:type="dxa"/>
            <w:shd w:val="clear" w:color="auto" w:fill="auto"/>
          </w:tcPr>
          <w:p w14:paraId="69BAF6F7" w14:textId="77777777" w:rsidR="00B52EB8" w:rsidRPr="00A1001D" w:rsidRDefault="00B52EB8" w:rsidP="00A1001D">
            <w:pPr>
              <w:pStyle w:val="HIpar"/>
              <w:spacing w:line="240" w:lineRule="auto"/>
              <w:ind w:firstLine="0"/>
              <w:jc w:val="center"/>
              <w:rPr>
                <w:sz w:val="18"/>
                <w:lang w:bidi="en-US"/>
              </w:rPr>
            </w:pPr>
            <w:r w:rsidRPr="00A1001D">
              <w:rPr>
                <w:sz w:val="18"/>
                <w:lang w:bidi="en-US"/>
              </w:rPr>
              <w:t>H1</w:t>
            </w:r>
          </w:p>
        </w:tc>
        <w:tc>
          <w:tcPr>
            <w:tcW w:w="3113" w:type="dxa"/>
            <w:tcBorders>
              <w:bottom w:val="single" w:sz="4" w:space="0" w:color="auto"/>
            </w:tcBorders>
            <w:shd w:val="clear" w:color="auto" w:fill="auto"/>
          </w:tcPr>
          <w:p w14:paraId="44A15917" w14:textId="77777777" w:rsidR="00B52EB8" w:rsidRPr="00A1001D" w:rsidRDefault="00B52EB8" w:rsidP="00A1001D">
            <w:pPr>
              <w:pStyle w:val="HIpar"/>
              <w:spacing w:line="240" w:lineRule="auto"/>
              <w:ind w:firstLine="0"/>
              <w:jc w:val="center"/>
              <w:rPr>
                <w:sz w:val="18"/>
                <w:lang w:bidi="en-US"/>
              </w:rPr>
            </w:pPr>
            <w:r w:rsidRPr="00A1001D">
              <w:rPr>
                <w:sz w:val="18"/>
                <w:lang w:bidi="en-US"/>
              </w:rPr>
              <w:t>C1, C2, C3, C4</w:t>
            </w:r>
          </w:p>
        </w:tc>
      </w:tr>
      <w:tr w:rsidR="00B52EB8" w:rsidRPr="00A1001D" w14:paraId="744D1974" w14:textId="77777777" w:rsidTr="00606C06">
        <w:tc>
          <w:tcPr>
            <w:tcW w:w="3209" w:type="dxa"/>
            <w:shd w:val="clear" w:color="auto" w:fill="auto"/>
          </w:tcPr>
          <w:p w14:paraId="45B4156E" w14:textId="1E1F578F" w:rsidR="00B52EB8" w:rsidRPr="00A1001D" w:rsidRDefault="00B52EB8" w:rsidP="00A1001D">
            <w:pPr>
              <w:pStyle w:val="HIpar"/>
              <w:spacing w:line="240" w:lineRule="auto"/>
              <w:ind w:firstLine="0"/>
              <w:jc w:val="left"/>
              <w:rPr>
                <w:sz w:val="18"/>
                <w:lang w:bidi="en-US"/>
              </w:rPr>
            </w:pPr>
            <w:r w:rsidRPr="00A1001D">
              <w:rPr>
                <w:sz w:val="18"/>
                <w:lang w:bidi="en-US"/>
              </w:rPr>
              <w:t xml:space="preserve">Hydrocarbons, C10-C13, n-alkanes, </w:t>
            </w:r>
            <w:proofErr w:type="spellStart"/>
            <w:r w:rsidRPr="00A1001D">
              <w:rPr>
                <w:sz w:val="18"/>
                <w:lang w:bidi="en-US"/>
              </w:rPr>
              <w:t>isoalkanes</w:t>
            </w:r>
            <w:proofErr w:type="spellEnd"/>
            <w:r w:rsidRPr="00A1001D">
              <w:rPr>
                <w:sz w:val="18"/>
                <w:lang w:bidi="en-US"/>
              </w:rPr>
              <w:t xml:space="preserve">, </w:t>
            </w:r>
            <w:proofErr w:type="spellStart"/>
            <w:r w:rsidRPr="00A1001D">
              <w:rPr>
                <w:sz w:val="18"/>
                <w:lang w:bidi="en-US"/>
              </w:rPr>
              <w:t>cyclics</w:t>
            </w:r>
            <w:proofErr w:type="spellEnd"/>
            <w:r w:rsidRPr="00A1001D">
              <w:rPr>
                <w:sz w:val="18"/>
                <w:lang w:bidi="en-US"/>
              </w:rPr>
              <w:t>, aromatics 2- 25</w:t>
            </w:r>
            <w:r w:rsidR="00A77092">
              <w:rPr>
                <w:sz w:val="18"/>
                <w:lang w:bidi="en-US"/>
              </w:rPr>
              <w:t xml:space="preserve"> </w:t>
            </w:r>
            <w:r w:rsidRPr="00A1001D">
              <w:rPr>
                <w:sz w:val="18"/>
                <w:lang w:bidi="en-US"/>
              </w:rPr>
              <w:t>%</w:t>
            </w:r>
          </w:p>
          <w:p w14:paraId="28A6E56B" w14:textId="76F9AE65" w:rsidR="00B52EB8" w:rsidRPr="00A1001D" w:rsidRDefault="00B52EB8" w:rsidP="00A1001D">
            <w:pPr>
              <w:pStyle w:val="HIpar"/>
              <w:spacing w:line="240" w:lineRule="auto"/>
              <w:ind w:firstLine="0"/>
              <w:jc w:val="left"/>
              <w:rPr>
                <w:sz w:val="18"/>
                <w:lang w:bidi="en-US"/>
              </w:rPr>
            </w:pPr>
            <w:r w:rsidRPr="00A1001D">
              <w:rPr>
                <w:sz w:val="18"/>
                <w:lang w:bidi="en-US"/>
              </w:rPr>
              <w:t xml:space="preserve">Solvent naphtha (petroleum), </w:t>
            </w:r>
            <w:r w:rsidR="00A1001D">
              <w:rPr>
                <w:sz w:val="18"/>
                <w:lang w:bidi="en-US"/>
              </w:rPr>
              <w:br/>
            </w:r>
            <w:r w:rsidRPr="00A1001D">
              <w:rPr>
                <w:sz w:val="18"/>
                <w:lang w:bidi="en-US"/>
              </w:rPr>
              <w:t xml:space="preserve">heavy </w:t>
            </w:r>
            <w:proofErr w:type="spellStart"/>
            <w:r w:rsidRPr="00A1001D">
              <w:rPr>
                <w:sz w:val="18"/>
                <w:lang w:bidi="en-US"/>
              </w:rPr>
              <w:t>arom</w:t>
            </w:r>
            <w:proofErr w:type="spellEnd"/>
            <w:r w:rsidRPr="00A1001D">
              <w:rPr>
                <w:sz w:val="18"/>
                <w:lang w:bidi="en-US"/>
              </w:rPr>
              <w:t>. 10-&lt;25</w:t>
            </w:r>
          </w:p>
        </w:tc>
        <w:tc>
          <w:tcPr>
            <w:tcW w:w="3307" w:type="dxa"/>
            <w:shd w:val="clear" w:color="auto" w:fill="auto"/>
          </w:tcPr>
          <w:p w14:paraId="25BC0626" w14:textId="77777777" w:rsidR="00B52EB8" w:rsidRPr="00A1001D" w:rsidRDefault="00B52EB8" w:rsidP="00A1001D">
            <w:pPr>
              <w:pStyle w:val="HIpar"/>
              <w:spacing w:line="240" w:lineRule="auto"/>
              <w:ind w:firstLine="0"/>
              <w:jc w:val="left"/>
              <w:rPr>
                <w:sz w:val="18"/>
                <w:lang w:bidi="en-US"/>
              </w:rPr>
            </w:pPr>
            <w:proofErr w:type="spellStart"/>
            <w:r w:rsidRPr="00A1001D">
              <w:rPr>
                <w:sz w:val="18"/>
                <w:lang w:bidi="en-US"/>
              </w:rPr>
              <w:t>Polyoxyalkylene</w:t>
            </w:r>
            <w:proofErr w:type="spellEnd"/>
            <w:r w:rsidRPr="00A1001D">
              <w:rPr>
                <w:sz w:val="18"/>
                <w:lang w:bidi="en-US"/>
              </w:rPr>
              <w:t xml:space="preserve"> modified random polyester</w:t>
            </w:r>
          </w:p>
        </w:tc>
        <w:tc>
          <w:tcPr>
            <w:tcW w:w="3113" w:type="dxa"/>
            <w:tcBorders>
              <w:top w:val="single" w:sz="4" w:space="0" w:color="auto"/>
            </w:tcBorders>
            <w:shd w:val="clear" w:color="auto" w:fill="auto"/>
          </w:tcPr>
          <w:p w14:paraId="3944B633" w14:textId="4D5A2CE7" w:rsidR="00B52EB8" w:rsidRPr="00A1001D" w:rsidRDefault="00B52EB8" w:rsidP="00A1001D">
            <w:pPr>
              <w:pStyle w:val="HIpar"/>
              <w:spacing w:line="240" w:lineRule="auto"/>
              <w:ind w:firstLine="0"/>
              <w:jc w:val="left"/>
              <w:rPr>
                <w:sz w:val="18"/>
                <w:lang w:bidi="en-US"/>
              </w:rPr>
            </w:pPr>
            <w:r w:rsidRPr="00A1001D">
              <w:rPr>
                <w:sz w:val="18"/>
                <w:lang w:bidi="en-US"/>
              </w:rPr>
              <w:t xml:space="preserve">Copolymer </w:t>
            </w:r>
            <w:r w:rsidR="00A77092">
              <w:rPr>
                <w:sz w:val="18"/>
                <w:lang w:bidi="en-US"/>
              </w:rPr>
              <w:t>e</w:t>
            </w:r>
            <w:r w:rsidRPr="00A1001D">
              <w:rPr>
                <w:sz w:val="18"/>
                <w:lang w:bidi="en-US"/>
              </w:rPr>
              <w:t>ster</w:t>
            </w:r>
          </w:p>
          <w:p w14:paraId="1C0E8691" w14:textId="77777777" w:rsidR="00B52EB8" w:rsidRPr="00A1001D" w:rsidRDefault="00B52EB8" w:rsidP="00A1001D">
            <w:pPr>
              <w:pStyle w:val="HIpar"/>
              <w:spacing w:line="240" w:lineRule="auto"/>
              <w:ind w:firstLine="0"/>
              <w:jc w:val="left"/>
              <w:rPr>
                <w:sz w:val="18"/>
                <w:lang w:bidi="en-US"/>
              </w:rPr>
            </w:pPr>
            <w:r w:rsidRPr="00A1001D">
              <w:rPr>
                <w:sz w:val="18"/>
                <w:lang w:bidi="en-US"/>
              </w:rPr>
              <w:t>Toluene</w:t>
            </w:r>
          </w:p>
        </w:tc>
      </w:tr>
      <w:tr w:rsidR="00B52EB8" w:rsidRPr="00A1001D" w14:paraId="47EA8609" w14:textId="77777777" w:rsidTr="00606C06">
        <w:tc>
          <w:tcPr>
            <w:tcW w:w="3209" w:type="dxa"/>
            <w:shd w:val="clear" w:color="auto" w:fill="auto"/>
          </w:tcPr>
          <w:p w14:paraId="4CD65A7F" w14:textId="52F49CA6" w:rsidR="00B52EB8" w:rsidRPr="00A1001D" w:rsidRDefault="00B52EB8" w:rsidP="00A1001D">
            <w:pPr>
              <w:pStyle w:val="HIpar"/>
              <w:spacing w:line="240" w:lineRule="auto"/>
              <w:ind w:firstLine="0"/>
              <w:jc w:val="center"/>
              <w:rPr>
                <w:sz w:val="18"/>
                <w:lang w:bidi="en-US"/>
              </w:rPr>
            </w:pPr>
            <w:r w:rsidRPr="00A1001D">
              <w:rPr>
                <w:sz w:val="18"/>
                <w:lang w:bidi="en-US"/>
              </w:rPr>
              <w:t>PL1</w:t>
            </w:r>
          </w:p>
        </w:tc>
        <w:tc>
          <w:tcPr>
            <w:tcW w:w="3307" w:type="dxa"/>
            <w:shd w:val="clear" w:color="auto" w:fill="auto"/>
          </w:tcPr>
          <w:p w14:paraId="565A8E94" w14:textId="77777777" w:rsidR="00B52EB8" w:rsidRPr="00A1001D" w:rsidRDefault="00B52EB8" w:rsidP="00A1001D">
            <w:pPr>
              <w:pStyle w:val="HIpar"/>
              <w:spacing w:line="240" w:lineRule="auto"/>
              <w:ind w:firstLine="0"/>
              <w:jc w:val="center"/>
              <w:rPr>
                <w:sz w:val="18"/>
                <w:lang w:bidi="en-US"/>
              </w:rPr>
            </w:pPr>
          </w:p>
        </w:tc>
        <w:tc>
          <w:tcPr>
            <w:tcW w:w="3113" w:type="dxa"/>
            <w:tcBorders>
              <w:top w:val="nil"/>
            </w:tcBorders>
            <w:shd w:val="clear" w:color="auto" w:fill="auto"/>
          </w:tcPr>
          <w:p w14:paraId="6B1CB8CD" w14:textId="77777777" w:rsidR="00B52EB8" w:rsidRPr="00A1001D" w:rsidRDefault="00B52EB8" w:rsidP="00A1001D">
            <w:pPr>
              <w:pStyle w:val="HIpar"/>
              <w:spacing w:line="240" w:lineRule="auto"/>
              <w:ind w:firstLine="0"/>
              <w:jc w:val="center"/>
              <w:rPr>
                <w:sz w:val="18"/>
                <w:lang w:bidi="en-US"/>
              </w:rPr>
            </w:pPr>
          </w:p>
        </w:tc>
      </w:tr>
      <w:tr w:rsidR="00B52EB8" w:rsidRPr="00A1001D" w14:paraId="5440ABF8" w14:textId="77777777" w:rsidTr="00606C06">
        <w:tc>
          <w:tcPr>
            <w:tcW w:w="3209" w:type="dxa"/>
            <w:shd w:val="clear" w:color="auto" w:fill="auto"/>
          </w:tcPr>
          <w:p w14:paraId="0B24E0F6" w14:textId="77777777" w:rsidR="00B52EB8" w:rsidRPr="00A1001D" w:rsidRDefault="00B52EB8" w:rsidP="00A1001D">
            <w:pPr>
              <w:pStyle w:val="HIpar"/>
              <w:spacing w:line="240" w:lineRule="auto"/>
              <w:ind w:firstLine="0"/>
              <w:jc w:val="left"/>
              <w:rPr>
                <w:sz w:val="18"/>
                <w:lang w:bidi="en-US"/>
              </w:rPr>
            </w:pPr>
            <w:r w:rsidRPr="00A1001D">
              <w:rPr>
                <w:sz w:val="18"/>
                <w:lang w:bidi="en-US"/>
              </w:rPr>
              <w:t xml:space="preserve">Vinyl copolymer in hydrocarbon solvent </w:t>
            </w:r>
          </w:p>
          <w:p w14:paraId="20D7011B" w14:textId="77777777" w:rsidR="00B52EB8" w:rsidRPr="00A1001D" w:rsidRDefault="00B52EB8" w:rsidP="00A1001D">
            <w:pPr>
              <w:pStyle w:val="HIpar"/>
              <w:spacing w:line="240" w:lineRule="auto"/>
              <w:ind w:firstLine="0"/>
              <w:jc w:val="left"/>
              <w:rPr>
                <w:sz w:val="18"/>
                <w:lang w:bidi="en-US"/>
              </w:rPr>
            </w:pPr>
            <w:r w:rsidRPr="00A1001D">
              <w:rPr>
                <w:sz w:val="18"/>
                <w:lang w:bidi="en-US"/>
              </w:rPr>
              <w:t>Naphtha</w:t>
            </w:r>
          </w:p>
        </w:tc>
        <w:tc>
          <w:tcPr>
            <w:tcW w:w="3307" w:type="dxa"/>
            <w:shd w:val="clear" w:color="auto" w:fill="auto"/>
          </w:tcPr>
          <w:p w14:paraId="73522413" w14:textId="77777777" w:rsidR="00B52EB8" w:rsidRPr="00A1001D" w:rsidRDefault="00B52EB8" w:rsidP="00A1001D">
            <w:pPr>
              <w:pStyle w:val="HIpar"/>
              <w:spacing w:line="240" w:lineRule="auto"/>
              <w:ind w:firstLine="0"/>
              <w:jc w:val="left"/>
              <w:rPr>
                <w:sz w:val="18"/>
                <w:lang w:bidi="en-US"/>
              </w:rPr>
            </w:pPr>
          </w:p>
        </w:tc>
        <w:tc>
          <w:tcPr>
            <w:tcW w:w="3113" w:type="dxa"/>
            <w:shd w:val="clear" w:color="auto" w:fill="auto"/>
          </w:tcPr>
          <w:p w14:paraId="313EE0BE" w14:textId="77777777" w:rsidR="00B52EB8" w:rsidRPr="00A1001D" w:rsidRDefault="00B52EB8" w:rsidP="00A1001D">
            <w:pPr>
              <w:pStyle w:val="HIpar"/>
              <w:spacing w:line="240" w:lineRule="auto"/>
              <w:ind w:firstLine="0"/>
              <w:jc w:val="left"/>
              <w:rPr>
                <w:sz w:val="18"/>
                <w:lang w:bidi="en-US"/>
              </w:rPr>
            </w:pPr>
          </w:p>
        </w:tc>
      </w:tr>
    </w:tbl>
    <w:p w14:paraId="1FE78F44" w14:textId="0AAE3C6E" w:rsidR="00B52EB8" w:rsidRPr="00207607" w:rsidRDefault="00B52EB8" w:rsidP="00A1001D">
      <w:pPr>
        <w:pStyle w:val="HIH2"/>
      </w:pPr>
      <w:r>
        <w:t>2</w:t>
      </w:r>
      <w:r w:rsidRPr="00207607">
        <w:t>.</w:t>
      </w:r>
      <w:r w:rsidR="00A1001D">
        <w:t xml:space="preserve"> </w:t>
      </w:r>
      <w:r w:rsidRPr="00207607">
        <w:t xml:space="preserve">4. Sampling procedure </w:t>
      </w:r>
    </w:p>
    <w:p w14:paraId="116FDA2E" w14:textId="77777777" w:rsidR="00B52EB8" w:rsidRPr="001177F7" w:rsidRDefault="00B52EB8" w:rsidP="00A1001D">
      <w:pPr>
        <w:pStyle w:val="HIpar"/>
      </w:pPr>
      <w:r w:rsidRPr="001177F7">
        <w:t xml:space="preserve">The biodiesel sample amount for each experiment of 140 ml was </w:t>
      </w:r>
      <w:r w:rsidRPr="00A1001D">
        <w:t>determined</w:t>
      </w:r>
      <w:r w:rsidRPr="001177F7">
        <w:t xml:space="preserve"> based on the available quantity of biodiesel and the required number of experiments.</w:t>
      </w:r>
    </w:p>
    <w:p w14:paraId="0B11CC37" w14:textId="1D8CCFB0" w:rsidR="00B52EB8" w:rsidRPr="001177F7" w:rsidRDefault="00B52EB8" w:rsidP="00A1001D">
      <w:pPr>
        <w:pStyle w:val="HIpar"/>
      </w:pPr>
      <w:r w:rsidRPr="001177F7">
        <w:t xml:space="preserve">The biodiesel temperature was determined based on the biodiesel CP, at no less than 5 </w:t>
      </w:r>
      <w:proofErr w:type="spellStart"/>
      <w:r w:rsidR="007D483B" w:rsidRPr="00207607">
        <w:rPr>
          <w:vertAlign w:val="superscript"/>
        </w:rPr>
        <w:t>o</w:t>
      </w:r>
      <w:r w:rsidRPr="001177F7">
        <w:t>C</w:t>
      </w:r>
      <w:proofErr w:type="spellEnd"/>
      <w:r w:rsidRPr="001177F7">
        <w:t xml:space="preserve"> above CP temperature. </w:t>
      </w:r>
    </w:p>
    <w:p w14:paraId="44D4019E" w14:textId="69CE7177" w:rsidR="00B52EB8" w:rsidRPr="00207607" w:rsidRDefault="00B52EB8" w:rsidP="00A1001D">
      <w:pPr>
        <w:pStyle w:val="HIpar"/>
      </w:pPr>
      <w:bookmarkStart w:id="19" w:name="_Hlk3205655"/>
      <w:r w:rsidRPr="001177F7">
        <w:t>The additive should</w:t>
      </w:r>
      <w:r w:rsidRPr="00207607">
        <w:t xml:space="preserve"> be heated before addition and preliminary recommendations of the producer were the temperature range 45</w:t>
      </w:r>
      <w:r w:rsidRPr="00207607">
        <w:rPr>
          <w:rFonts w:ascii="Times New Roman" w:hAnsi="Times New Roman"/>
        </w:rPr>
        <w:t>–</w:t>
      </w:r>
      <w:r w:rsidRPr="00207607">
        <w:t xml:space="preserve">55 </w:t>
      </w:r>
      <w:proofErr w:type="spellStart"/>
      <w:r w:rsidR="007D483B" w:rsidRPr="00207607">
        <w:rPr>
          <w:vertAlign w:val="superscript"/>
        </w:rPr>
        <w:t>o</w:t>
      </w:r>
      <w:r w:rsidRPr="00207607">
        <w:t>C.</w:t>
      </w:r>
      <w:proofErr w:type="spellEnd"/>
      <w:r w:rsidRPr="00207607">
        <w:t xml:space="preserve"> However, due to problems with the viscosity of additives and micro-pipetting, it was necessary to heat additives to higher temperatures and in cooperation with manufacturers, 60 </w:t>
      </w:r>
      <w:proofErr w:type="spellStart"/>
      <w:r w:rsidR="007D483B" w:rsidRPr="00207607">
        <w:rPr>
          <w:vertAlign w:val="superscript"/>
        </w:rPr>
        <w:t>o</w:t>
      </w:r>
      <w:r w:rsidRPr="00207607">
        <w:t>C</w:t>
      </w:r>
      <w:proofErr w:type="spellEnd"/>
      <w:r w:rsidRPr="00207607">
        <w:t xml:space="preserve"> was adopted.</w:t>
      </w:r>
    </w:p>
    <w:bookmarkEnd w:id="19"/>
    <w:p w14:paraId="32182403" w14:textId="4510481D" w:rsidR="00B52EB8" w:rsidRPr="00207607" w:rsidRDefault="00B52EB8" w:rsidP="00A1001D">
      <w:pPr>
        <w:pStyle w:val="HIpar"/>
      </w:pPr>
      <w:r w:rsidRPr="00207607">
        <w:t xml:space="preserve">The additive was weighted, heated to 60 </w:t>
      </w:r>
      <w:proofErr w:type="spellStart"/>
      <w:r w:rsidRPr="00207607">
        <w:rPr>
          <w:vertAlign w:val="superscript"/>
        </w:rPr>
        <w:t>o</w:t>
      </w:r>
      <w:r w:rsidRPr="00207607">
        <w:t>C</w:t>
      </w:r>
      <w:proofErr w:type="spellEnd"/>
      <w:r w:rsidRPr="00207607">
        <w:t xml:space="preserve"> and added to the weighted biodiesel sample 1. However, after reviewing the preliminary results and responses, based on the recommendation of one manufacturer, the additive procedure was further on modified. Namely, for samples 2 and 3 the weighted and heated additive at 60 </w:t>
      </w:r>
      <w:bookmarkStart w:id="20" w:name="_Hlk6073195"/>
      <w:proofErr w:type="spellStart"/>
      <w:r w:rsidRPr="00207607">
        <w:rPr>
          <w:vertAlign w:val="superscript"/>
        </w:rPr>
        <w:t>o</w:t>
      </w:r>
      <w:bookmarkEnd w:id="20"/>
      <w:r w:rsidRPr="00207607">
        <w:t>C</w:t>
      </w:r>
      <w:proofErr w:type="spellEnd"/>
      <w:r w:rsidRPr="00207607">
        <w:t xml:space="preserve"> was mixed with an organic solvent (toluene), in the ratio of 1: 9 (additive: solvent), and thereafter added to the weighted biodiesel sample. By this </w:t>
      </w:r>
      <w:r w:rsidRPr="009D49BB">
        <w:t xml:space="preserve">modification, better dispersion of additives in biodiesel was achieved, which resulted in better </w:t>
      </w:r>
      <w:proofErr w:type="spellStart"/>
      <w:r w:rsidRPr="009D49BB">
        <w:t>additivation</w:t>
      </w:r>
      <w:proofErr w:type="spellEnd"/>
      <w:r w:rsidRPr="009D49BB">
        <w:t xml:space="preserve"> effect</w:t>
      </w:r>
      <w:r w:rsidRPr="00207607">
        <w:t>s. After blending, all obtained mixtures were tempered at 45</w:t>
      </w:r>
      <w:r w:rsidRPr="00207607">
        <w:rPr>
          <w:rFonts w:ascii="Times New Roman" w:hAnsi="Times New Roman"/>
        </w:rPr>
        <w:t>–</w:t>
      </w:r>
      <w:r w:rsidRPr="00207607">
        <w:t xml:space="preserve">55 </w:t>
      </w:r>
      <w:proofErr w:type="spellStart"/>
      <w:r w:rsidR="00606C06" w:rsidRPr="00207607">
        <w:rPr>
          <w:vertAlign w:val="superscript"/>
        </w:rPr>
        <w:t>o</w:t>
      </w:r>
      <w:r w:rsidRPr="00207607">
        <w:t>C</w:t>
      </w:r>
      <w:proofErr w:type="spellEnd"/>
      <w:r w:rsidRPr="00207607">
        <w:t xml:space="preserve"> and mixed until homogenization. Control of the mixture homogenization was performed visually and mixing for all samples lasted 1.45 h. In preliminary experiments, additives were added according to the manufacturer's recommendation (100-1100 ppm). However, a weak response was found, so that the </w:t>
      </w:r>
      <w:proofErr w:type="gramStart"/>
      <w:r w:rsidRPr="00207607">
        <w:t>amount</w:t>
      </w:r>
      <w:proofErr w:type="gramEnd"/>
      <w:r w:rsidRPr="00207607">
        <w:t xml:space="preserve"> of additives was increased to yield concentrations of 2000 ppm and 5000 ppm. Because of the small effect observed at low concentrations of additives, tests with these concentrations have not been performed. </w:t>
      </w:r>
      <w:bookmarkStart w:id="21" w:name="_Hlk3208460"/>
    </w:p>
    <w:bookmarkEnd w:id="21"/>
    <w:p w14:paraId="632A66D9" w14:textId="77777777" w:rsidR="00B52EB8" w:rsidRPr="00207607" w:rsidRDefault="00B52EB8" w:rsidP="00A1001D">
      <w:pPr>
        <w:pStyle w:val="HIH2"/>
      </w:pPr>
      <w:r>
        <w:t>2</w:t>
      </w:r>
      <w:r w:rsidRPr="00207607">
        <w:t xml:space="preserve">.5. Sample analysis </w:t>
      </w:r>
    </w:p>
    <w:p w14:paraId="6CB871EA" w14:textId="2BD43DCC" w:rsidR="00B52EB8" w:rsidRPr="00207607" w:rsidRDefault="00B52EB8" w:rsidP="00A1001D">
      <w:pPr>
        <w:pStyle w:val="HIpar"/>
      </w:pPr>
      <w:r w:rsidRPr="00207607">
        <w:t xml:space="preserve">Preliminary testing of the first series of samples </w:t>
      </w:r>
      <w:proofErr w:type="gramStart"/>
      <w:r w:rsidRPr="00207607">
        <w:t>(”aged</w:t>
      </w:r>
      <w:proofErr w:type="gramEnd"/>
      <w:r w:rsidRPr="00207607">
        <w:t>” biodiesel), showed that biodiesel drastically degraded in relation to the analysis obtained immediately after its production. (see Table 2). The qualitative sample composition is analytically determined: biodiesel of palm oil and rapeseed, in relation to 40:</w:t>
      </w:r>
      <w:r w:rsidRPr="001177F7">
        <w:t>60 (m/m). The</w:t>
      </w:r>
      <w:r w:rsidRPr="00207607">
        <w:t xml:space="preserve"> sample degradation can be attributed to the long period of storage (more than 6 months) under inadequate conditions after production. Its degradation is confirmed by low-temperature properties analysis; CFPP increased from initial </w:t>
      </w:r>
      <w:r w:rsidR="00606C06">
        <w:t>–</w:t>
      </w:r>
      <w:r w:rsidRPr="00207607">
        <w:t>3</w:t>
      </w:r>
      <w:r w:rsidR="00606C06">
        <w:t> </w:t>
      </w:r>
      <w:proofErr w:type="spellStart"/>
      <w:r w:rsidRPr="00207607">
        <w:rPr>
          <w:vertAlign w:val="superscript"/>
        </w:rPr>
        <w:t>o</w:t>
      </w:r>
      <w:r w:rsidRPr="00207607">
        <w:t>C</w:t>
      </w:r>
      <w:proofErr w:type="spellEnd"/>
      <w:r w:rsidRPr="00207607">
        <w:t xml:space="preserve"> after production to 3</w:t>
      </w:r>
      <w:r w:rsidR="00606C06">
        <w:t> </w:t>
      </w:r>
      <w:bookmarkStart w:id="22" w:name="_Hlk6072346"/>
      <w:proofErr w:type="spellStart"/>
      <w:r w:rsidRPr="00207607">
        <w:rPr>
          <w:vertAlign w:val="superscript"/>
        </w:rPr>
        <w:t>o</w:t>
      </w:r>
      <w:bookmarkEnd w:id="22"/>
      <w:r w:rsidRPr="00207607">
        <w:t>C</w:t>
      </w:r>
      <w:proofErr w:type="spellEnd"/>
      <w:r w:rsidRPr="00207607">
        <w:t xml:space="preserve"> for the "aged" biodiesel. Degradation was also confirmed by a decrease in oxidative stability, from 12.7 h, to about 7 h, along with viscosity increase from 4.49 mm²/s (</w:t>
      </w:r>
      <w:proofErr w:type="spellStart"/>
      <w:r w:rsidRPr="00207607">
        <w:t>cST</w:t>
      </w:r>
      <w:proofErr w:type="spellEnd"/>
      <w:r w:rsidRPr="00207607">
        <w:t>) to 4.95 mm²/s (</w:t>
      </w:r>
      <w:proofErr w:type="spellStart"/>
      <w:r w:rsidRPr="00207607">
        <w:t>cST</w:t>
      </w:r>
      <w:proofErr w:type="spellEnd"/>
      <w:r w:rsidRPr="00207607">
        <w:t>)., which precludes the use of this biodiesel as a commercial one since it is no longer in line with EN14214. This has already been evidence of the "aged" biodiesel, while other parameters, such as acid and peroxide number, have not been determined.</w:t>
      </w:r>
    </w:p>
    <w:p w14:paraId="7AF70B1A" w14:textId="77777777" w:rsidR="00B52EB8" w:rsidRPr="00207607" w:rsidRDefault="00B52EB8" w:rsidP="00A1001D">
      <w:pPr>
        <w:pStyle w:val="HIpar"/>
      </w:pPr>
      <w:r w:rsidRPr="00207607">
        <w:t xml:space="preserve">Although some literature data indicate that more stable types of FAME can be stored for a year or more, it is generally recommended that the FAME storage time should be limited to a maximum of six months. Basically, diesel blends have a longer shelf life than B100, depending on the type of FAME and added additives. Even in the case of diesel blends, the recommendation for the maximum storage period is also no more than six months. In practice, FAME should not be stored for longer than this time because by its’ "aging" in the storage tank, acidity and viscosity increase and different types of deposits (gums, lacquers) are created. </w:t>
      </w:r>
      <w:proofErr w:type="gramStart"/>
      <w:r w:rsidRPr="00207607">
        <w:t>In order to</w:t>
      </w:r>
      <w:proofErr w:type="gramEnd"/>
      <w:r w:rsidRPr="00207607">
        <w:t xml:space="preserve"> monitor the quality of FAME during storage, indicators such as oxidation stability, acid number, viscosity, water and sediment contents must be determined. All these parameters can be used as indicators of whether FAME complies with EN 14214. </w:t>
      </w:r>
    </w:p>
    <w:p w14:paraId="7271D044" w14:textId="77777777" w:rsidR="00B52EB8" w:rsidRPr="00207607" w:rsidRDefault="00B52EB8" w:rsidP="00A1001D">
      <w:pPr>
        <w:pStyle w:val="HIpar"/>
      </w:pPr>
      <w:r w:rsidRPr="00207607">
        <w:lastRenderedPageBreak/>
        <w:t xml:space="preserve">The method of comparative testing of additives started with determination of LTP of biodiesel samples </w:t>
      </w:r>
      <w:proofErr w:type="gramStart"/>
      <w:r w:rsidRPr="00207607">
        <w:t>in order to</w:t>
      </w:r>
      <w:proofErr w:type="gramEnd"/>
      <w:r w:rsidRPr="00207607">
        <w:t xml:space="preserve"> establish reference values, in relation to which the effects of additives can be assessed. </w:t>
      </w:r>
    </w:p>
    <w:p w14:paraId="134FA93B" w14:textId="48268BB2" w:rsidR="00B52EB8" w:rsidRPr="00207607" w:rsidRDefault="00B52EB8" w:rsidP="00A1001D">
      <w:pPr>
        <w:pStyle w:val="HIpar"/>
      </w:pPr>
      <w:r w:rsidRPr="00207607">
        <w:t xml:space="preserve">In the second series of experiments, a fresh sample of rapeseed biodiesel with CFPP of </w:t>
      </w:r>
      <w:r w:rsidRPr="00207607">
        <w:rPr>
          <w:rFonts w:ascii="Times New Roman" w:hAnsi="Times New Roman"/>
        </w:rPr>
        <w:t>–</w:t>
      </w:r>
      <w:r w:rsidRPr="00207607">
        <w:t>9</w:t>
      </w:r>
      <w:r w:rsidR="00A77092">
        <w:t> </w:t>
      </w:r>
      <w:proofErr w:type="spellStart"/>
      <w:r w:rsidRPr="00207607">
        <w:rPr>
          <w:vertAlign w:val="superscript"/>
        </w:rPr>
        <w:t>o</w:t>
      </w:r>
      <w:r w:rsidRPr="00207607">
        <w:t>C</w:t>
      </w:r>
      <w:proofErr w:type="spellEnd"/>
      <w:r w:rsidRPr="00207607">
        <w:t xml:space="preserve"> and PP of </w:t>
      </w:r>
      <w:r w:rsidRPr="00207607">
        <w:rPr>
          <w:rFonts w:ascii="Times New Roman" w:hAnsi="Times New Roman"/>
        </w:rPr>
        <w:t>–</w:t>
      </w:r>
      <w:r w:rsidRPr="00207607">
        <w:t>11</w:t>
      </w:r>
      <w:r w:rsidR="00A77092">
        <w:t> </w:t>
      </w:r>
      <w:proofErr w:type="spellStart"/>
      <w:r w:rsidRPr="00207607">
        <w:rPr>
          <w:vertAlign w:val="superscript"/>
        </w:rPr>
        <w:t>o</w:t>
      </w:r>
      <w:r w:rsidRPr="00207607">
        <w:t>C</w:t>
      </w:r>
      <w:proofErr w:type="spellEnd"/>
      <w:r w:rsidRPr="00207607">
        <w:t xml:space="preserve"> was used. Experiments for the third series contained ULSD and biodiesel obtained from rapeseed oil, in the </w:t>
      </w:r>
      <w:r w:rsidR="00606C06">
        <w:t xml:space="preserve">volume </w:t>
      </w:r>
      <w:r w:rsidRPr="00207607">
        <w:t xml:space="preserve">ratio of </w:t>
      </w:r>
      <w:proofErr w:type="gramStart"/>
      <w:r w:rsidRPr="00207607">
        <w:t>95</w:t>
      </w:r>
      <w:r w:rsidR="00606C06">
        <w:t> </w:t>
      </w:r>
      <w:r w:rsidRPr="00207607">
        <w:t>:</w:t>
      </w:r>
      <w:proofErr w:type="gramEnd"/>
      <w:r w:rsidR="00606C06">
        <w:t> </w:t>
      </w:r>
      <w:r w:rsidRPr="00207607">
        <w:t>5</w:t>
      </w:r>
      <w:r w:rsidR="00606C06">
        <w:t> ,</w:t>
      </w:r>
      <w:r w:rsidRPr="00207607">
        <w:t xml:space="preserve"> with CFPP of -12</w:t>
      </w:r>
      <w:r w:rsidR="00606C06">
        <w:t xml:space="preserve"> </w:t>
      </w:r>
      <w:proofErr w:type="spellStart"/>
      <w:r w:rsidRPr="00207607">
        <w:rPr>
          <w:vertAlign w:val="superscript"/>
        </w:rPr>
        <w:t>o</w:t>
      </w:r>
      <w:r w:rsidRPr="00207607">
        <w:t>C</w:t>
      </w:r>
      <w:proofErr w:type="spellEnd"/>
      <w:r w:rsidRPr="00207607">
        <w:t xml:space="preserve"> and PP of -14</w:t>
      </w:r>
      <w:r w:rsidR="00606C06">
        <w:t xml:space="preserve"> </w:t>
      </w:r>
      <w:proofErr w:type="spellStart"/>
      <w:r w:rsidRPr="00207607">
        <w:rPr>
          <w:vertAlign w:val="superscript"/>
        </w:rPr>
        <w:t>o</w:t>
      </w:r>
      <w:r w:rsidRPr="00207607">
        <w:t>C.</w:t>
      </w:r>
      <w:proofErr w:type="spellEnd"/>
      <w:r w:rsidRPr="00207607">
        <w:t xml:space="preserve"> </w:t>
      </w:r>
    </w:p>
    <w:p w14:paraId="721BFEE4" w14:textId="77777777" w:rsidR="00B52EB8" w:rsidRPr="00207607" w:rsidRDefault="00B52EB8" w:rsidP="00A1001D">
      <w:pPr>
        <w:pStyle w:val="HIpar"/>
      </w:pPr>
      <w:r w:rsidRPr="00207607">
        <w:t xml:space="preserve">For the second and third series, only the values of CFPP and PP of pure biodiesel were determined. </w:t>
      </w:r>
    </w:p>
    <w:p w14:paraId="370E7574" w14:textId="77777777" w:rsidR="00B52EB8" w:rsidRPr="00207607" w:rsidRDefault="00B52EB8" w:rsidP="00A1001D">
      <w:pPr>
        <w:pStyle w:val="HIH1"/>
      </w:pPr>
      <w:r>
        <w:t>3</w:t>
      </w:r>
      <w:r w:rsidRPr="00207607">
        <w:t xml:space="preserve">. RESULTS AND DISCUSSION </w:t>
      </w:r>
    </w:p>
    <w:p w14:paraId="40BCAA19" w14:textId="1EA8F92A" w:rsidR="00B52EB8" w:rsidRPr="00207607" w:rsidRDefault="00B52EB8" w:rsidP="00A1001D">
      <w:pPr>
        <w:pStyle w:val="HIpar"/>
      </w:pPr>
      <w:r w:rsidRPr="00207607">
        <w:t xml:space="preserve">In the first series ("aged" biodiesel, with palm oil) the effect on CFPP and PP for all additives was small while the </w:t>
      </w:r>
      <w:r w:rsidRPr="009D49BB">
        <w:t xml:space="preserve">improvement </w:t>
      </w:r>
      <w:r w:rsidRPr="00207607">
        <w:t>in the CP</w:t>
      </w:r>
      <w:r w:rsidRPr="009D49BB">
        <w:t xml:space="preserve"> did not show any</w:t>
      </w:r>
      <w:r w:rsidRPr="00207607">
        <w:t xml:space="preserve"> regularity. The minimum positive effects on the CP, with the addition of additive, are in accordance with the literature [35,36,39]. Generally, additives aimed for LTP improvement are designed to inhibit agglomeration and growth of wax crystals, while not preventing the initial crystal formation. Since the CP measures the temperature at which crystals of wax appear, the observed lack of additive effect is expected. </w:t>
      </w:r>
    </w:p>
    <w:p w14:paraId="20D65B73" w14:textId="273EEC28" w:rsidR="00B52EB8" w:rsidRPr="00606C06" w:rsidRDefault="00B52EB8" w:rsidP="00A1001D">
      <w:pPr>
        <w:pStyle w:val="HIpar"/>
        <w:rPr>
          <w:spacing w:val="-2"/>
        </w:rPr>
      </w:pPr>
      <w:r w:rsidRPr="00606C06">
        <w:rPr>
          <w:spacing w:val="-2"/>
        </w:rPr>
        <w:t>The best results regarding the CFPP showed the additive N</w:t>
      </w:r>
      <w:r w:rsidRPr="00606C06">
        <w:rPr>
          <w:spacing w:val="-2"/>
          <w:vertAlign w:val="subscript"/>
        </w:rPr>
        <w:t>1</w:t>
      </w:r>
      <w:r w:rsidRPr="00606C06">
        <w:rPr>
          <w:spacing w:val="-2"/>
        </w:rPr>
        <w:t>, which at the concentration of 5000 ppm induced the CFPP reduction of 4 °C. N</w:t>
      </w:r>
      <w:r w:rsidRPr="00606C06">
        <w:rPr>
          <w:spacing w:val="-2"/>
          <w:vertAlign w:val="subscript"/>
        </w:rPr>
        <w:t>1</w:t>
      </w:r>
      <w:r w:rsidRPr="00606C06">
        <w:rPr>
          <w:spacing w:val="-2"/>
        </w:rPr>
        <w:t xml:space="preserve"> had significant effects even at lower concentrations so that at 900 ppm the reduction of CFPP was 3</w:t>
      </w:r>
      <w:r w:rsidR="00A77092">
        <w:rPr>
          <w:spacing w:val="-2"/>
        </w:rPr>
        <w:t> </w:t>
      </w:r>
      <w:proofErr w:type="spellStart"/>
      <w:r w:rsidRPr="00606C06">
        <w:rPr>
          <w:spacing w:val="-2"/>
          <w:vertAlign w:val="superscript"/>
        </w:rPr>
        <w:t>o</w:t>
      </w:r>
      <w:r w:rsidRPr="00606C06">
        <w:rPr>
          <w:spacing w:val="-2"/>
        </w:rPr>
        <w:t>C</w:t>
      </w:r>
      <w:proofErr w:type="spellEnd"/>
      <w:r w:rsidRPr="00606C06">
        <w:rPr>
          <w:spacing w:val="-2"/>
        </w:rPr>
        <w:t xml:space="preserve"> (Fig. 1). This reduction in CFPP for N</w:t>
      </w:r>
      <w:r w:rsidRPr="00606C06">
        <w:rPr>
          <w:spacing w:val="-2"/>
          <w:vertAlign w:val="subscript"/>
        </w:rPr>
        <w:t>2</w:t>
      </w:r>
      <w:r w:rsidRPr="00606C06">
        <w:rPr>
          <w:spacing w:val="-2"/>
        </w:rPr>
        <w:t xml:space="preserve"> and N</w:t>
      </w:r>
      <w:r w:rsidRPr="00606C06">
        <w:rPr>
          <w:spacing w:val="-2"/>
          <w:vertAlign w:val="subscript"/>
        </w:rPr>
        <w:t>3</w:t>
      </w:r>
      <w:r w:rsidRPr="00606C06">
        <w:rPr>
          <w:spacing w:val="-2"/>
        </w:rPr>
        <w:t xml:space="preserve"> was achieved at 2000 ppm. The additive N</w:t>
      </w:r>
      <w:r w:rsidRPr="00606C06">
        <w:rPr>
          <w:spacing w:val="-2"/>
          <w:vertAlign w:val="subscript"/>
        </w:rPr>
        <w:t>2</w:t>
      </w:r>
      <w:r w:rsidRPr="00606C06">
        <w:rPr>
          <w:spacing w:val="-2"/>
        </w:rPr>
        <w:t xml:space="preserve"> consists of polymer, product of reaction an olefin anhydride maleic, fatty amine and methacrylic acid ester (1</w:t>
      </w:r>
      <w:r w:rsidRPr="00606C06">
        <w:rPr>
          <w:rFonts w:ascii="Times New Roman" w:hAnsi="Times New Roman"/>
          <w:spacing w:val="-2"/>
        </w:rPr>
        <w:t>–</w:t>
      </w:r>
      <w:r w:rsidRPr="00606C06">
        <w:rPr>
          <w:spacing w:val="-2"/>
        </w:rPr>
        <w:t>2.5</w:t>
      </w:r>
      <w:r w:rsidR="00606C06" w:rsidRPr="00606C06">
        <w:rPr>
          <w:spacing w:val="-2"/>
        </w:rPr>
        <w:t xml:space="preserve"> </w:t>
      </w:r>
      <w:r w:rsidRPr="00606C06">
        <w:rPr>
          <w:spacing w:val="-2"/>
        </w:rPr>
        <w:t>%), vinyl acetate, hydrocarbons C</w:t>
      </w:r>
      <w:r w:rsidRPr="00606C06">
        <w:rPr>
          <w:spacing w:val="-2"/>
          <w:vertAlign w:val="subscript"/>
        </w:rPr>
        <w:t>10</w:t>
      </w:r>
      <w:r w:rsidRPr="00606C06">
        <w:rPr>
          <w:spacing w:val="-2"/>
        </w:rPr>
        <w:t>, aromatics &gt;1</w:t>
      </w:r>
      <w:r w:rsidR="00606C06" w:rsidRPr="00606C06">
        <w:rPr>
          <w:spacing w:val="-2"/>
        </w:rPr>
        <w:t xml:space="preserve"> </w:t>
      </w:r>
      <w:r w:rsidRPr="00606C06">
        <w:rPr>
          <w:spacing w:val="-2"/>
        </w:rPr>
        <w:t>% (25-50</w:t>
      </w:r>
      <w:r w:rsidR="00606C06" w:rsidRPr="00606C06">
        <w:rPr>
          <w:spacing w:val="-2"/>
        </w:rPr>
        <w:t xml:space="preserve"> </w:t>
      </w:r>
      <w:r w:rsidRPr="00606C06">
        <w:rPr>
          <w:spacing w:val="-2"/>
        </w:rPr>
        <w:t xml:space="preserve">%), and low content of naphthalene, 1,2,4-trimethylbenzene, and mesitylene (Table 3). </w:t>
      </w:r>
    </w:p>
    <w:p w14:paraId="5A7F0080" w14:textId="77777777" w:rsidR="00B52EB8" w:rsidRPr="00207607" w:rsidRDefault="00B52EB8" w:rsidP="00A1001D">
      <w:pPr>
        <w:pStyle w:val="HIpar"/>
      </w:pPr>
      <w:r w:rsidRPr="001177F7">
        <w:t>The CF additive had a noticeable effect on the decrease of CFPP</w:t>
      </w:r>
      <w:r w:rsidRPr="00207607">
        <w:t xml:space="preserve"> at the maximal added concentration, while, on the other hand, the CFPP reduction could not be observed for the LM additive (Fig. 1) </w:t>
      </w:r>
    </w:p>
    <w:p w14:paraId="55431168" w14:textId="33F6828A" w:rsidR="00B52EB8" w:rsidRPr="00207607" w:rsidRDefault="00B52EB8" w:rsidP="00A1001D">
      <w:pPr>
        <w:pStyle w:val="HIpar"/>
      </w:pPr>
      <w:r w:rsidRPr="00207607">
        <w:t>For PP, the best result was achieved with N</w:t>
      </w:r>
      <w:r w:rsidRPr="00207607">
        <w:rPr>
          <w:vertAlign w:val="subscript"/>
        </w:rPr>
        <w:t>2</w:t>
      </w:r>
      <w:r w:rsidRPr="00207607">
        <w:t xml:space="preserve"> and CF additives at the concentration of 1100 ppm with a reduction of 2 </w:t>
      </w:r>
      <w:proofErr w:type="spellStart"/>
      <w:r w:rsidRPr="00207607">
        <w:rPr>
          <w:vertAlign w:val="superscript"/>
        </w:rPr>
        <w:t>o</w:t>
      </w:r>
      <w:r w:rsidRPr="00207607">
        <w:t>C</w:t>
      </w:r>
      <w:proofErr w:type="spellEnd"/>
      <w:r w:rsidRPr="00207607">
        <w:t xml:space="preserve"> (obtained in the preliminary research), and the same result was achieved with N</w:t>
      </w:r>
      <w:r w:rsidRPr="00207607">
        <w:rPr>
          <w:vertAlign w:val="subscript"/>
        </w:rPr>
        <w:t>1</w:t>
      </w:r>
      <w:r w:rsidRPr="00207607">
        <w:t xml:space="preserve"> at 2000 ppm, and N</w:t>
      </w:r>
      <w:r w:rsidRPr="00207607">
        <w:rPr>
          <w:vertAlign w:val="subscript"/>
        </w:rPr>
        <w:t>3</w:t>
      </w:r>
      <w:r w:rsidRPr="00207607">
        <w:t xml:space="preserve"> and LM at 5000 ppm (Fig. 2). It is interesting to note that the additive CF does not contain either polymers or copolymers, but only diesel fuel at high concentrations (30</w:t>
      </w:r>
      <w:r w:rsidRPr="00207607">
        <w:rPr>
          <w:rFonts w:ascii="Times New Roman" w:hAnsi="Times New Roman"/>
        </w:rPr>
        <w:t>–</w:t>
      </w:r>
      <w:r w:rsidRPr="00207607">
        <w:t>60</w:t>
      </w:r>
      <w:r w:rsidR="00A77092">
        <w:t> </w:t>
      </w:r>
      <w:r w:rsidRPr="00207607">
        <w:t xml:space="preserve">%, Table 3). Based on this, its effect can be explained rather by dilution and winterization, and not as an effect of inhibiting crystal growth. </w:t>
      </w:r>
    </w:p>
    <w:p w14:paraId="08FF93A2" w14:textId="77777777" w:rsidR="00B52EB8" w:rsidRPr="00207607" w:rsidRDefault="00B52EB8" w:rsidP="00A1001D">
      <w:pPr>
        <w:pStyle w:val="HIpar"/>
      </w:pPr>
      <w:r w:rsidRPr="00207607">
        <w:t>There was almost a negligible effect to the CP, at low concentrations of additives. The best results were obtained by the addition of N</w:t>
      </w:r>
      <w:r w:rsidRPr="00207607">
        <w:rPr>
          <w:vertAlign w:val="subscript"/>
        </w:rPr>
        <w:t>1</w:t>
      </w:r>
      <w:r w:rsidRPr="00207607">
        <w:t xml:space="preserve"> at 5000 ppm, which resulted in reduction of CP for 3 °C (Table </w:t>
      </w:r>
      <w:r>
        <w:t>S</w:t>
      </w:r>
      <w:r w:rsidRPr="00207607">
        <w:t>-1, Supplementary material). This system has shown also the best response for CFPP (Fig. 1).</w:t>
      </w:r>
    </w:p>
    <w:p w14:paraId="61C745D5" w14:textId="16BE5219" w:rsidR="00B52EB8" w:rsidRPr="00606C06" w:rsidRDefault="00B52EB8" w:rsidP="00606C06">
      <w:pPr>
        <w:spacing w:after="0" w:line="259" w:lineRule="auto"/>
        <w:rPr>
          <w:b/>
          <w:bCs/>
          <w:sz w:val="12"/>
        </w:rPr>
      </w:pPr>
    </w:p>
    <w:p w14:paraId="1E603884" w14:textId="563679AE" w:rsidR="00606C06" w:rsidRPr="00207607" w:rsidRDefault="00667A3E" w:rsidP="007F7870">
      <w:pPr>
        <w:spacing w:after="0" w:line="259" w:lineRule="auto"/>
        <w:jc w:val="center"/>
      </w:pPr>
      <w:r w:rsidRPr="007F7870">
        <w:rPr>
          <w:noProof/>
          <w:sz w:val="16"/>
          <w:szCs w:val="16"/>
          <w:highlight w:val="yellow"/>
          <w:lang w:val="ro-RO"/>
        </w:rPr>
        <w:drawing>
          <wp:inline distT="0" distB="0" distL="0" distR="0" wp14:anchorId="02E6E7D3" wp14:editId="2FF5048C">
            <wp:extent cx="4701932" cy="219474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tif"/>
                    <pic:cNvPicPr/>
                  </pic:nvPicPr>
                  <pic:blipFill>
                    <a:blip r:embed="rId11">
                      <a:extLst>
                        <a:ext uri="{28A0092B-C50C-407E-A947-70E740481C1C}">
                          <a14:useLocalDpi xmlns:a14="http://schemas.microsoft.com/office/drawing/2010/main" val="0"/>
                        </a:ext>
                      </a:extLst>
                    </a:blip>
                    <a:stretch>
                      <a:fillRect/>
                    </a:stretch>
                  </pic:blipFill>
                  <pic:spPr>
                    <a:xfrm>
                      <a:off x="0" y="0"/>
                      <a:ext cx="4701932" cy="2194743"/>
                    </a:xfrm>
                    <a:prstGeom prst="rect">
                      <a:avLst/>
                    </a:prstGeom>
                  </pic:spPr>
                </pic:pic>
              </a:graphicData>
            </a:graphic>
          </wp:inline>
        </w:drawing>
      </w:r>
    </w:p>
    <w:p w14:paraId="34CEEA60" w14:textId="5C57E410" w:rsidR="00B52EB8" w:rsidRPr="00207607" w:rsidRDefault="00B52EB8" w:rsidP="007F7870">
      <w:pPr>
        <w:pStyle w:val="HISLT"/>
        <w:jc w:val="center"/>
      </w:pPr>
      <w:r w:rsidRPr="00207607">
        <w:rPr>
          <w:b/>
        </w:rPr>
        <w:t>Fig. 1.</w:t>
      </w:r>
      <w:r w:rsidRPr="00207607">
        <w:t xml:space="preserve"> CFPP </w:t>
      </w:r>
      <w:r w:rsidRPr="009D49BB">
        <w:t>vs</w:t>
      </w:r>
      <w:r w:rsidRPr="00207607">
        <w:t xml:space="preserve">. concentration of different additives, for "aged" biodiesel with palm oil (sample </w:t>
      </w:r>
      <w:commentRangeStart w:id="23"/>
      <w:r w:rsidRPr="00207607">
        <w:t>1</w:t>
      </w:r>
      <w:commentRangeEnd w:id="23"/>
      <w:r w:rsidR="007F7870">
        <w:rPr>
          <w:rStyle w:val="CommentReference"/>
          <w:rFonts w:cs="Times New Roman"/>
          <w:bCs w:val="0"/>
          <w:i w:val="0"/>
          <w:iCs w:val="0"/>
          <w:noProof w:val="0"/>
          <w:lang w:val="ro-RO"/>
        </w:rPr>
        <w:commentReference w:id="23"/>
      </w:r>
      <w:r w:rsidRPr="00207607">
        <w:t>)</w:t>
      </w:r>
    </w:p>
    <w:p w14:paraId="0102313B" w14:textId="77777777" w:rsidR="00B52EB8" w:rsidRPr="00207607" w:rsidRDefault="00B52EB8" w:rsidP="00B52EB8">
      <w:pPr>
        <w:spacing w:after="267" w:line="265" w:lineRule="auto"/>
        <w:ind w:left="10" w:right="719" w:hanging="10"/>
      </w:pPr>
    </w:p>
    <w:p w14:paraId="4C275B6E" w14:textId="796AD002" w:rsidR="00B52EB8" w:rsidRPr="00207607" w:rsidRDefault="007F7870" w:rsidP="007F7870">
      <w:pPr>
        <w:spacing w:before="0" w:after="0" w:line="240" w:lineRule="auto"/>
        <w:ind w:left="-91"/>
        <w:jc w:val="center"/>
      </w:pPr>
      <w:r>
        <w:rPr>
          <w:noProof/>
          <w:sz w:val="16"/>
          <w:szCs w:val="16"/>
          <w:lang w:val="ro-RO"/>
        </w:rPr>
        <w:lastRenderedPageBreak/>
        <w:drawing>
          <wp:inline distT="0" distB="0" distL="0" distR="0" wp14:anchorId="11BAD36B" wp14:editId="7D4B31A0">
            <wp:extent cx="4694311" cy="24462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tif"/>
                    <pic:cNvPicPr/>
                  </pic:nvPicPr>
                  <pic:blipFill>
                    <a:blip r:embed="rId12">
                      <a:extLst>
                        <a:ext uri="{28A0092B-C50C-407E-A947-70E740481C1C}">
                          <a14:useLocalDpi xmlns:a14="http://schemas.microsoft.com/office/drawing/2010/main" val="0"/>
                        </a:ext>
                      </a:extLst>
                    </a:blip>
                    <a:stretch>
                      <a:fillRect/>
                    </a:stretch>
                  </pic:blipFill>
                  <pic:spPr>
                    <a:xfrm>
                      <a:off x="0" y="0"/>
                      <a:ext cx="4694311" cy="2446224"/>
                    </a:xfrm>
                    <a:prstGeom prst="rect">
                      <a:avLst/>
                    </a:prstGeom>
                  </pic:spPr>
                </pic:pic>
              </a:graphicData>
            </a:graphic>
          </wp:inline>
        </w:drawing>
      </w:r>
      <w:r w:rsidR="007D3C04">
        <w:rPr>
          <w:rStyle w:val="CommentReference"/>
          <w:lang w:val="ro-RO"/>
        </w:rPr>
        <w:commentReference w:id="24"/>
      </w:r>
    </w:p>
    <w:p w14:paraId="1CEB713E" w14:textId="7BD46D37" w:rsidR="00B52EB8" w:rsidRPr="00207607" w:rsidRDefault="00B52EB8" w:rsidP="007F7870">
      <w:pPr>
        <w:spacing w:after="267" w:line="265" w:lineRule="auto"/>
        <w:ind w:left="10" w:right="628" w:hanging="10"/>
        <w:jc w:val="center"/>
      </w:pPr>
      <w:r w:rsidRPr="00207607">
        <w:rPr>
          <w:b/>
          <w:bCs/>
        </w:rPr>
        <w:t>Fig. 2.</w:t>
      </w:r>
      <w:r w:rsidRPr="00207607">
        <w:t xml:space="preserve"> PP </w:t>
      </w:r>
      <w:r w:rsidRPr="009D49BB">
        <w:rPr>
          <w:i/>
        </w:rPr>
        <w:t>vs</w:t>
      </w:r>
      <w:r w:rsidRPr="00207607">
        <w:t>. concentration of different additives, for "aged" biodiesel with palm oil (sample 1).</w:t>
      </w:r>
    </w:p>
    <w:p w14:paraId="0D6580E6" w14:textId="60179E4F" w:rsidR="00B52EB8" w:rsidRPr="00207607" w:rsidRDefault="00B52EB8" w:rsidP="00A1001D">
      <w:pPr>
        <w:pStyle w:val="HIpar"/>
      </w:pPr>
      <w:r w:rsidRPr="00207607">
        <w:t>Following this first series with the sample 1 “aged” biodiesel, an alternative method was applied, that is pre-mixing the additive with an organic solvent (see Section 3.1). Th</w:t>
      </w:r>
      <w:r w:rsidRPr="009D49BB">
        <w:t>is method resulted</w:t>
      </w:r>
      <w:r w:rsidRPr="00207607">
        <w:t xml:space="preserve"> </w:t>
      </w:r>
      <w:r w:rsidRPr="009D49BB">
        <w:t>in</w:t>
      </w:r>
      <w:r w:rsidRPr="00207607">
        <w:t xml:space="preserve"> better effect</w:t>
      </w:r>
      <w:r w:rsidRPr="009D49BB">
        <w:t>s</w:t>
      </w:r>
      <w:r w:rsidRPr="00207607">
        <w:t xml:space="preserve"> to CFPP </w:t>
      </w:r>
      <w:r w:rsidRPr="009D49BB">
        <w:t xml:space="preserve">and PP </w:t>
      </w:r>
      <w:r w:rsidRPr="00207607">
        <w:t xml:space="preserve">which </w:t>
      </w:r>
      <w:r w:rsidRPr="009D49BB">
        <w:t>were</w:t>
      </w:r>
      <w:r w:rsidRPr="00207607">
        <w:t xml:space="preserve"> improved for 1</w:t>
      </w:r>
      <w:r w:rsidR="00A77092">
        <w:t xml:space="preserve"> </w:t>
      </w:r>
      <w:proofErr w:type="spellStart"/>
      <w:r w:rsidRPr="00207607">
        <w:rPr>
          <w:vertAlign w:val="superscript"/>
        </w:rPr>
        <w:t>o</w:t>
      </w:r>
      <w:r w:rsidRPr="00207607">
        <w:t>C</w:t>
      </w:r>
      <w:proofErr w:type="spellEnd"/>
      <w:r w:rsidRPr="00207607">
        <w:t xml:space="preserve">, and </w:t>
      </w:r>
      <w:r w:rsidRPr="009D49BB">
        <w:t>even</w:t>
      </w:r>
      <w:r w:rsidRPr="00207607">
        <w:t xml:space="preserve"> 3</w:t>
      </w:r>
      <w:r w:rsidR="00A77092">
        <w:t xml:space="preserve"> </w:t>
      </w:r>
      <w:proofErr w:type="spellStart"/>
      <w:r w:rsidRPr="00207607">
        <w:rPr>
          <w:vertAlign w:val="superscript"/>
        </w:rPr>
        <w:t>o</w:t>
      </w:r>
      <w:r w:rsidRPr="00207607">
        <w:t>C</w:t>
      </w:r>
      <w:proofErr w:type="spellEnd"/>
      <w:r w:rsidRPr="00207607">
        <w:t xml:space="preserve">, respectively. The obtained positive results of mixing the additives with an organic solvent, can recommend this procedure as a standard for </w:t>
      </w:r>
      <w:proofErr w:type="spellStart"/>
      <w:r w:rsidRPr="00207607">
        <w:t>additivation</w:t>
      </w:r>
      <w:proofErr w:type="spellEnd"/>
      <w:r w:rsidRPr="00207607">
        <w:t xml:space="preserve">, and thus this method was applied in the next examinations. </w:t>
      </w:r>
    </w:p>
    <w:p w14:paraId="0A0EA68A" w14:textId="4E9BF821" w:rsidR="00B52EB8" w:rsidRDefault="00B52EB8" w:rsidP="00A1001D">
      <w:pPr>
        <w:pStyle w:val="HIpar"/>
      </w:pPr>
      <w:r w:rsidRPr="00207607">
        <w:t xml:space="preserve">In the second series of experiments ("fresh" rapeseed biodiesel), effects of thirteen additives at only one concentration were investigated (optimal 1000 ppm as determined by the first series of tests). The aim of this series was to determine effects of the additives on a biodiesel from rapeseed oil versus "aged" biodiesel containing biodiesel derived from a mixture of rapeseed and palm oils. </w:t>
      </w:r>
    </w:p>
    <w:p w14:paraId="6F17AB56" w14:textId="464084F8" w:rsidR="00B52EB8" w:rsidRPr="00207607" w:rsidRDefault="00B52EB8" w:rsidP="009B5A75">
      <w:pPr>
        <w:pStyle w:val="HIpar"/>
        <w:spacing w:line="240" w:lineRule="auto"/>
        <w:jc w:val="left"/>
      </w:pPr>
      <w:r w:rsidRPr="00207607">
        <w:t xml:space="preserve">Effects related to CFPP and PP of most additives are noticeably higher in respect to the first series, which confirms the previous conclusion that the "aged" raw </w:t>
      </w:r>
      <w:r w:rsidRPr="009B5A75">
        <w:t>material</w:t>
      </w:r>
      <w:r w:rsidRPr="00207607">
        <w:t xml:space="preserve"> containing palm oil biodiesel is problematic for LTP improvement by </w:t>
      </w:r>
      <w:proofErr w:type="spellStart"/>
      <w:r w:rsidRPr="00207607">
        <w:t>additivation</w:t>
      </w:r>
      <w:proofErr w:type="spellEnd"/>
      <w:r w:rsidRPr="00207607">
        <w:t xml:space="preserve">. </w:t>
      </w:r>
    </w:p>
    <w:p w14:paraId="7A14ECB6" w14:textId="72AF71E0" w:rsidR="00B52EB8" w:rsidRPr="00207607" w:rsidRDefault="00B52EB8" w:rsidP="00A1001D">
      <w:pPr>
        <w:pStyle w:val="HIpar"/>
        <w:rPr>
          <w:vertAlign w:val="subscript"/>
        </w:rPr>
      </w:pPr>
      <w:r w:rsidRPr="00207607">
        <w:t>It is noticeable that the effects of different additives on LTP differ in varying degrees. Some have a pronounced effect on CFPP while some on PP. Also, effectiveness of the additive depends on the type of biodiesel. B</w:t>
      </w:r>
      <w:r w:rsidRPr="009D49BB">
        <w:t>y c</w:t>
      </w:r>
      <w:r w:rsidRPr="00207607">
        <w:t>omparing changes in CFPP after addition of additives in the organic solvent, it can be deduced that the best results showed additives V</w:t>
      </w:r>
      <w:r w:rsidRPr="00207607">
        <w:rPr>
          <w:vertAlign w:val="subscript"/>
        </w:rPr>
        <w:t>2</w:t>
      </w:r>
      <w:r w:rsidRPr="00207607">
        <w:t xml:space="preserve"> (9</w:t>
      </w:r>
      <w:r w:rsidR="009440F8">
        <w:t> </w:t>
      </w:r>
      <w:proofErr w:type="spellStart"/>
      <w:r w:rsidRPr="00207607">
        <w:rPr>
          <w:vertAlign w:val="superscript"/>
        </w:rPr>
        <w:t>o</w:t>
      </w:r>
      <w:r w:rsidRPr="00207607">
        <w:t>C</w:t>
      </w:r>
      <w:proofErr w:type="spellEnd"/>
      <w:r w:rsidRPr="00207607">
        <w:t>), and N</w:t>
      </w:r>
      <w:r w:rsidRPr="00207607">
        <w:rPr>
          <w:vertAlign w:val="subscript"/>
        </w:rPr>
        <w:t>1</w:t>
      </w:r>
      <w:r w:rsidRPr="00207607">
        <w:t xml:space="preserve"> and V</w:t>
      </w:r>
      <w:r w:rsidRPr="00207607">
        <w:rPr>
          <w:vertAlign w:val="subscript"/>
        </w:rPr>
        <w:t>1</w:t>
      </w:r>
      <w:r w:rsidRPr="00207607">
        <w:t xml:space="preserve"> (4</w:t>
      </w:r>
      <w:r w:rsidR="007D3C04">
        <w:t xml:space="preserve"> </w:t>
      </w:r>
      <w:proofErr w:type="spellStart"/>
      <w:r w:rsidRPr="00207607">
        <w:rPr>
          <w:vertAlign w:val="superscript"/>
        </w:rPr>
        <w:t>o</w:t>
      </w:r>
      <w:r w:rsidRPr="00207607">
        <w:t>C</w:t>
      </w:r>
      <w:proofErr w:type="spellEnd"/>
      <w:r w:rsidRPr="00207607">
        <w:t>) (Fig. 3). These additives contain high concentrations of an acrylic copolymer (60.0</w:t>
      </w:r>
      <w:r w:rsidRPr="00207607">
        <w:rPr>
          <w:rFonts w:ascii="Times New Roman" w:hAnsi="Times New Roman"/>
        </w:rPr>
        <w:t>–</w:t>
      </w:r>
      <w:r w:rsidRPr="00207607">
        <w:t>100.0 %, V</w:t>
      </w:r>
      <w:r w:rsidRPr="00207607">
        <w:rPr>
          <w:vertAlign w:val="subscript"/>
        </w:rPr>
        <w:t>2</w:t>
      </w:r>
      <w:r w:rsidRPr="00207607">
        <w:t xml:space="preserve"> and V</w:t>
      </w:r>
      <w:r w:rsidRPr="00207607">
        <w:rPr>
          <w:vertAlign w:val="subscript"/>
        </w:rPr>
        <w:t>1</w:t>
      </w:r>
      <w:r w:rsidRPr="00207607">
        <w:t>) or polymer (N</w:t>
      </w:r>
      <w:r w:rsidRPr="00207607">
        <w:rPr>
          <w:vertAlign w:val="subscript"/>
        </w:rPr>
        <w:t>1</w:t>
      </w:r>
      <w:r w:rsidRPr="00207607">
        <w:t>; Table 3). There is an interesting difference in the performance of the two additives V</w:t>
      </w:r>
      <w:r w:rsidRPr="00207607">
        <w:rPr>
          <w:vertAlign w:val="subscript"/>
        </w:rPr>
        <w:t>2</w:t>
      </w:r>
      <w:r w:rsidRPr="00207607">
        <w:t xml:space="preserve"> and V</w:t>
      </w:r>
      <w:r w:rsidRPr="00207607">
        <w:rPr>
          <w:vertAlign w:val="subscript"/>
        </w:rPr>
        <w:t>1</w:t>
      </w:r>
      <w:r w:rsidRPr="00207607">
        <w:t xml:space="preserve">. </w:t>
      </w:r>
      <w:bookmarkStart w:id="25" w:name="_Hlk3231680"/>
      <w:r w:rsidRPr="00207607">
        <w:t>Although both have almost the same concentration of the acrylic copolymer, the additive V</w:t>
      </w:r>
      <w:r w:rsidRPr="00207607">
        <w:rPr>
          <w:vertAlign w:val="subscript"/>
        </w:rPr>
        <w:t>2</w:t>
      </w:r>
      <w:r w:rsidRPr="00207607">
        <w:t xml:space="preserve"> has shown better effectiveness. The difference between these two additives is that V</w:t>
      </w:r>
      <w:r w:rsidRPr="00207607">
        <w:rPr>
          <w:vertAlign w:val="subscript"/>
        </w:rPr>
        <w:t>2</w:t>
      </w:r>
      <w:r w:rsidRPr="00207607">
        <w:t xml:space="preserve"> contains rapeseed oil as a solvent, while V</w:t>
      </w:r>
      <w:r w:rsidRPr="00207607">
        <w:rPr>
          <w:vertAlign w:val="subscript"/>
        </w:rPr>
        <w:t>1</w:t>
      </w:r>
      <w:r w:rsidRPr="00207607">
        <w:t xml:space="preserve"> kerosene (Table 3).</w:t>
      </w:r>
    </w:p>
    <w:bookmarkEnd w:id="25"/>
    <w:p w14:paraId="0FCA06AB" w14:textId="77777777" w:rsidR="00B52EB8" w:rsidRPr="00207607" w:rsidRDefault="00B52EB8" w:rsidP="00A1001D">
      <w:pPr>
        <w:pStyle w:val="HIpar"/>
      </w:pPr>
      <w:r w:rsidRPr="00207607">
        <w:t xml:space="preserve">It can be assumed that compatibility of the solvent contained within the additive and biodiesel (rapeseed oil) improves its function. </w:t>
      </w:r>
    </w:p>
    <w:p w14:paraId="546E8E09" w14:textId="77777777" w:rsidR="00B52EB8" w:rsidRPr="00207607" w:rsidRDefault="00B52EB8" w:rsidP="00A1001D">
      <w:pPr>
        <w:pStyle w:val="HIpar"/>
      </w:pPr>
      <w:r w:rsidRPr="00207607">
        <w:t>Additionally, additives N</w:t>
      </w:r>
      <w:r w:rsidRPr="00207607">
        <w:rPr>
          <w:vertAlign w:val="subscript"/>
        </w:rPr>
        <w:t>2</w:t>
      </w:r>
      <w:r w:rsidRPr="00207607">
        <w:t>, LM, C</w:t>
      </w:r>
      <w:r w:rsidRPr="00207607">
        <w:rPr>
          <w:vertAlign w:val="subscript"/>
        </w:rPr>
        <w:t xml:space="preserve">2 </w:t>
      </w:r>
      <w:r w:rsidRPr="00207607">
        <w:t>and C</w:t>
      </w:r>
      <w:r w:rsidRPr="00207607">
        <w:rPr>
          <w:vertAlign w:val="subscript"/>
        </w:rPr>
        <w:t>4</w:t>
      </w:r>
      <w:r w:rsidRPr="00207607">
        <w:t xml:space="preserve"> have show</w:t>
      </w:r>
      <w:r w:rsidRPr="009D49BB">
        <w:t>n</w:t>
      </w:r>
      <w:r w:rsidRPr="00207607">
        <w:t xml:space="preserve"> good results</w:t>
      </w:r>
      <w:r w:rsidRPr="009D49BB">
        <w:t xml:space="preserve"> in C</w:t>
      </w:r>
      <w:r w:rsidRPr="00207607">
        <w:t>F</w:t>
      </w:r>
      <w:r w:rsidRPr="009D49BB">
        <w:t xml:space="preserve">PP reduction (4 </w:t>
      </w:r>
      <w:proofErr w:type="spellStart"/>
      <w:r w:rsidRPr="009D49BB">
        <w:rPr>
          <w:vertAlign w:val="superscript"/>
        </w:rPr>
        <w:t>o</w:t>
      </w:r>
      <w:r w:rsidRPr="009D49BB">
        <w:t>C</w:t>
      </w:r>
      <w:proofErr w:type="spellEnd"/>
      <w:r w:rsidRPr="009D49BB">
        <w:t>)</w:t>
      </w:r>
      <w:r w:rsidRPr="00207607">
        <w:t xml:space="preserve">. According to the standard EN SRPS 116 the reproducibility of the result should be ± 3 </w:t>
      </w:r>
      <w:proofErr w:type="spellStart"/>
      <w:r w:rsidRPr="00207607">
        <w:rPr>
          <w:vertAlign w:val="superscript"/>
        </w:rPr>
        <w:t>o</w:t>
      </w:r>
      <w:r w:rsidRPr="00207607">
        <w:t>C</w:t>
      </w:r>
      <w:proofErr w:type="spellEnd"/>
      <w:r w:rsidRPr="00207607">
        <w:t xml:space="preserve"> and the repeatability ± 1 </w:t>
      </w:r>
      <w:proofErr w:type="spellStart"/>
      <w:r w:rsidRPr="00207607">
        <w:rPr>
          <w:vertAlign w:val="superscript"/>
        </w:rPr>
        <w:t>o</w:t>
      </w:r>
      <w:r w:rsidRPr="00207607">
        <w:t>C</w:t>
      </w:r>
      <w:proofErr w:type="spellEnd"/>
      <w:r w:rsidRPr="00207607">
        <w:t>, leading to the conclusion that all these additives exhibit beneficial characteristics, with the V</w:t>
      </w:r>
      <w:r w:rsidRPr="00207607">
        <w:rPr>
          <w:vertAlign w:val="subscript"/>
        </w:rPr>
        <w:t>2</w:t>
      </w:r>
      <w:r w:rsidRPr="00207607">
        <w:t xml:space="preserve"> additive being undoubtedly the best (Fig. 3). </w:t>
      </w:r>
    </w:p>
    <w:p w14:paraId="304BC6C9" w14:textId="43624015" w:rsidR="00B52EB8" w:rsidRPr="00207607" w:rsidRDefault="00B52EB8" w:rsidP="00A1001D">
      <w:pPr>
        <w:pStyle w:val="HIpar"/>
      </w:pPr>
      <w:r w:rsidRPr="00207607">
        <w:t>Additives N</w:t>
      </w:r>
      <w:r w:rsidRPr="00207607">
        <w:rPr>
          <w:vertAlign w:val="subscript"/>
        </w:rPr>
        <w:t>3</w:t>
      </w:r>
      <w:r w:rsidRPr="00207607">
        <w:t xml:space="preserve"> and C</w:t>
      </w:r>
      <w:r w:rsidRPr="00207607">
        <w:rPr>
          <w:vertAlign w:val="subscript"/>
        </w:rPr>
        <w:t>1</w:t>
      </w:r>
      <w:r w:rsidRPr="00207607">
        <w:t xml:space="preserve"> induced small effects (2</w:t>
      </w:r>
      <w:r w:rsidR="009440F8">
        <w:t xml:space="preserve"> </w:t>
      </w:r>
      <w:proofErr w:type="spellStart"/>
      <w:r w:rsidRPr="00207607">
        <w:rPr>
          <w:vertAlign w:val="superscript"/>
        </w:rPr>
        <w:t>o</w:t>
      </w:r>
      <w:r w:rsidRPr="00207607">
        <w:t>C</w:t>
      </w:r>
      <w:proofErr w:type="spellEnd"/>
      <w:r w:rsidRPr="00207607">
        <w:t>) and the additive CF even smaller (1</w:t>
      </w:r>
      <w:r w:rsidR="009440F8">
        <w:t xml:space="preserve"> </w:t>
      </w:r>
      <w:proofErr w:type="spellStart"/>
      <w:r w:rsidRPr="00207607">
        <w:rPr>
          <w:vertAlign w:val="superscript"/>
        </w:rPr>
        <w:t>o</w:t>
      </w:r>
      <w:r w:rsidRPr="00207607">
        <w:t>C</w:t>
      </w:r>
      <w:proofErr w:type="spellEnd"/>
      <w:r w:rsidRPr="00207607">
        <w:t xml:space="preserve">), so that they are not adequate for improvement of CFPP. </w:t>
      </w:r>
    </w:p>
    <w:p w14:paraId="6615ECDA" w14:textId="052137BC" w:rsidR="00B52EB8" w:rsidRPr="00207607" w:rsidRDefault="00B52EB8" w:rsidP="00A1001D">
      <w:pPr>
        <w:pStyle w:val="HIpar"/>
      </w:pPr>
      <w:r w:rsidRPr="00207607">
        <w:t>For the PP improvement, the best result was achieved with the additive V</w:t>
      </w:r>
      <w:r w:rsidRPr="00207607">
        <w:rPr>
          <w:vertAlign w:val="subscript"/>
        </w:rPr>
        <w:t>2</w:t>
      </w:r>
      <w:r w:rsidRPr="00207607">
        <w:t xml:space="preserve"> (25</w:t>
      </w:r>
      <w:r w:rsidR="009440F8">
        <w:t xml:space="preserve"> </w:t>
      </w:r>
      <w:proofErr w:type="spellStart"/>
      <w:r w:rsidRPr="00207607">
        <w:rPr>
          <w:vertAlign w:val="superscript"/>
        </w:rPr>
        <w:t>o</w:t>
      </w:r>
      <w:r w:rsidRPr="00207607">
        <w:t>C</w:t>
      </w:r>
      <w:proofErr w:type="spellEnd"/>
      <w:r w:rsidRPr="00207607">
        <w:t>), and good results have shown additives V</w:t>
      </w:r>
      <w:r w:rsidRPr="00207607">
        <w:rPr>
          <w:vertAlign w:val="subscript"/>
        </w:rPr>
        <w:t>1</w:t>
      </w:r>
      <w:r w:rsidRPr="00207607">
        <w:t xml:space="preserve"> (13</w:t>
      </w:r>
      <w:r w:rsidR="009440F8">
        <w:t xml:space="preserve"> </w:t>
      </w:r>
      <w:proofErr w:type="spellStart"/>
      <w:r w:rsidRPr="00207607">
        <w:rPr>
          <w:vertAlign w:val="superscript"/>
        </w:rPr>
        <w:t>o</w:t>
      </w:r>
      <w:r w:rsidRPr="00207607">
        <w:t>C</w:t>
      </w:r>
      <w:proofErr w:type="spellEnd"/>
      <w:r w:rsidRPr="00207607">
        <w:t>). N</w:t>
      </w:r>
      <w:r w:rsidRPr="00207607">
        <w:rPr>
          <w:vertAlign w:val="subscript"/>
        </w:rPr>
        <w:t>1</w:t>
      </w:r>
      <w:r w:rsidRPr="00207607">
        <w:t xml:space="preserve"> (7</w:t>
      </w:r>
      <w:r w:rsidR="009440F8">
        <w:t xml:space="preserve"> </w:t>
      </w:r>
      <w:proofErr w:type="spellStart"/>
      <w:r w:rsidRPr="00207607">
        <w:rPr>
          <w:vertAlign w:val="superscript"/>
        </w:rPr>
        <w:t>o</w:t>
      </w:r>
      <w:r w:rsidRPr="00207607">
        <w:t>C</w:t>
      </w:r>
      <w:proofErr w:type="spellEnd"/>
      <w:r w:rsidRPr="00207607">
        <w:t>), CF (7</w:t>
      </w:r>
      <w:r w:rsidR="009440F8">
        <w:t xml:space="preserve"> </w:t>
      </w:r>
      <w:proofErr w:type="spellStart"/>
      <w:r w:rsidRPr="00207607">
        <w:rPr>
          <w:vertAlign w:val="superscript"/>
        </w:rPr>
        <w:t>o</w:t>
      </w:r>
      <w:r w:rsidRPr="00207607">
        <w:t>C</w:t>
      </w:r>
      <w:proofErr w:type="spellEnd"/>
      <w:r w:rsidRPr="00207607">
        <w:t>), H</w:t>
      </w:r>
      <w:r w:rsidRPr="00207607">
        <w:rPr>
          <w:vertAlign w:val="subscript"/>
        </w:rPr>
        <w:t>1</w:t>
      </w:r>
      <w:r w:rsidRPr="00207607">
        <w:t xml:space="preserve"> (6</w:t>
      </w:r>
      <w:r w:rsidR="009440F8">
        <w:t xml:space="preserve"> </w:t>
      </w:r>
      <w:proofErr w:type="spellStart"/>
      <w:r w:rsidRPr="00207607">
        <w:rPr>
          <w:vertAlign w:val="superscript"/>
        </w:rPr>
        <w:t>o</w:t>
      </w:r>
      <w:r w:rsidRPr="00207607">
        <w:t>C</w:t>
      </w:r>
      <w:proofErr w:type="spellEnd"/>
      <w:r w:rsidRPr="00207607">
        <w:t>), C</w:t>
      </w:r>
      <w:r w:rsidRPr="00207607">
        <w:rPr>
          <w:vertAlign w:val="subscript"/>
        </w:rPr>
        <w:t>2</w:t>
      </w:r>
      <w:r w:rsidRPr="00207607">
        <w:t xml:space="preserve"> and C</w:t>
      </w:r>
      <w:r w:rsidRPr="00207607">
        <w:rPr>
          <w:vertAlign w:val="subscript"/>
        </w:rPr>
        <w:t>4</w:t>
      </w:r>
      <w:r w:rsidRPr="00207607">
        <w:t xml:space="preserve"> (5</w:t>
      </w:r>
      <w:r w:rsidR="009440F8">
        <w:t xml:space="preserve"> </w:t>
      </w:r>
      <w:proofErr w:type="spellStart"/>
      <w:r w:rsidRPr="00207607">
        <w:rPr>
          <w:vertAlign w:val="superscript"/>
        </w:rPr>
        <w:t>o</w:t>
      </w:r>
      <w:r w:rsidRPr="00207607">
        <w:t>C</w:t>
      </w:r>
      <w:proofErr w:type="spellEnd"/>
      <w:r w:rsidRPr="00207607">
        <w:t>) (Fig. 4). Small effects have induced additives N</w:t>
      </w:r>
      <w:r w:rsidRPr="00207607">
        <w:rPr>
          <w:vertAlign w:val="subscript"/>
        </w:rPr>
        <w:t>2</w:t>
      </w:r>
      <w:r w:rsidRPr="00207607">
        <w:t>, LM and C</w:t>
      </w:r>
      <w:r w:rsidRPr="00207607">
        <w:rPr>
          <w:vertAlign w:val="subscript"/>
        </w:rPr>
        <w:t>1</w:t>
      </w:r>
      <w:r w:rsidRPr="00207607">
        <w:t>, for only 4</w:t>
      </w:r>
      <w:r w:rsidR="009440F8">
        <w:t xml:space="preserve"> </w:t>
      </w:r>
      <w:proofErr w:type="spellStart"/>
      <w:r w:rsidRPr="00207607">
        <w:rPr>
          <w:vertAlign w:val="superscript"/>
        </w:rPr>
        <w:t>o</w:t>
      </w:r>
      <w:r w:rsidRPr="00207607">
        <w:t>C</w:t>
      </w:r>
      <w:proofErr w:type="spellEnd"/>
      <w:r w:rsidRPr="00207607">
        <w:t>, which is inadequate to qualify these additives for this purpose. Also</w:t>
      </w:r>
      <w:r w:rsidR="00A77092">
        <w:t>,</w:t>
      </w:r>
      <w:r w:rsidRPr="00207607">
        <w:t xml:space="preserve"> additives C</w:t>
      </w:r>
      <w:r w:rsidRPr="00207607">
        <w:rPr>
          <w:vertAlign w:val="subscript"/>
        </w:rPr>
        <w:t>3</w:t>
      </w:r>
      <w:r w:rsidRPr="00207607">
        <w:t xml:space="preserve"> and N</w:t>
      </w:r>
      <w:r w:rsidRPr="00207607">
        <w:rPr>
          <w:vertAlign w:val="subscript"/>
        </w:rPr>
        <w:t>3</w:t>
      </w:r>
      <w:r w:rsidRPr="00207607">
        <w:t xml:space="preserve"> have shown very small influences, thus being not suitable for the improvement of PP of the rapeseed biodiesel (Fig. 4). </w:t>
      </w:r>
    </w:p>
    <w:p w14:paraId="722C4D3F" w14:textId="77777777" w:rsidR="00B52EB8" w:rsidRPr="00207607" w:rsidRDefault="00B52EB8" w:rsidP="00B52EB8">
      <w:pPr>
        <w:spacing w:after="0" w:line="259" w:lineRule="auto"/>
        <w:ind w:left="360"/>
      </w:pPr>
      <w:r w:rsidRPr="00207607">
        <w:t xml:space="preserve"> </w:t>
      </w:r>
    </w:p>
    <w:p w14:paraId="1023AE32" w14:textId="51B43D94" w:rsidR="00B52EB8" w:rsidRPr="00207607" w:rsidRDefault="000744DE" w:rsidP="000744DE">
      <w:pPr>
        <w:spacing w:after="57" w:line="259" w:lineRule="auto"/>
        <w:ind w:left="119" w:right="-66"/>
        <w:jc w:val="center"/>
      </w:pPr>
      <w:r>
        <w:rPr>
          <w:noProof/>
        </w:rPr>
        <w:lastRenderedPageBreak/>
        <w:drawing>
          <wp:inline distT="0" distB="0" distL="0" distR="0" wp14:anchorId="0AAB39E6" wp14:editId="36361FC5">
            <wp:extent cx="4526657" cy="2446224"/>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3.tif"/>
                    <pic:cNvPicPr/>
                  </pic:nvPicPr>
                  <pic:blipFill>
                    <a:blip r:embed="rId13">
                      <a:extLst>
                        <a:ext uri="{28A0092B-C50C-407E-A947-70E740481C1C}">
                          <a14:useLocalDpi xmlns:a14="http://schemas.microsoft.com/office/drawing/2010/main" val="0"/>
                        </a:ext>
                      </a:extLst>
                    </a:blip>
                    <a:stretch>
                      <a:fillRect/>
                    </a:stretch>
                  </pic:blipFill>
                  <pic:spPr>
                    <a:xfrm>
                      <a:off x="0" y="0"/>
                      <a:ext cx="4526657" cy="2446224"/>
                    </a:xfrm>
                    <a:prstGeom prst="rect">
                      <a:avLst/>
                    </a:prstGeom>
                  </pic:spPr>
                </pic:pic>
              </a:graphicData>
            </a:graphic>
          </wp:inline>
        </w:drawing>
      </w:r>
    </w:p>
    <w:p w14:paraId="43DE79B3" w14:textId="075537B0" w:rsidR="00B52EB8" w:rsidRPr="00A1001D" w:rsidRDefault="00B52EB8" w:rsidP="00A1001D">
      <w:pPr>
        <w:pStyle w:val="HISLT"/>
      </w:pPr>
      <w:r w:rsidRPr="00A1001D">
        <w:t xml:space="preserve">Fig. 3. CFPP as a function of different additives at the concentration of 1000 ppm for "fresh" rapeseed biodiesel (sample </w:t>
      </w:r>
      <w:commentRangeStart w:id="26"/>
      <w:r w:rsidRPr="00A1001D">
        <w:t>2</w:t>
      </w:r>
      <w:commentRangeEnd w:id="26"/>
      <w:r w:rsidR="000744DE">
        <w:rPr>
          <w:rStyle w:val="CommentReference"/>
          <w:rFonts w:cs="Times New Roman"/>
          <w:bCs w:val="0"/>
          <w:i w:val="0"/>
          <w:iCs w:val="0"/>
          <w:noProof w:val="0"/>
          <w:lang w:val="ro-RO"/>
        </w:rPr>
        <w:commentReference w:id="26"/>
      </w:r>
      <w:r w:rsidRPr="00A1001D">
        <w:t>)</w:t>
      </w:r>
      <w:r w:rsidR="00A77092">
        <w:br/>
      </w:r>
    </w:p>
    <w:p w14:paraId="48EF9115" w14:textId="7CF139D0" w:rsidR="00B52EB8" w:rsidRPr="00207607" w:rsidRDefault="008235B7" w:rsidP="00FB4815">
      <w:pPr>
        <w:spacing w:after="58" w:line="240" w:lineRule="auto"/>
        <w:ind w:right="-71"/>
        <w:jc w:val="center"/>
      </w:pPr>
      <w:r>
        <w:rPr>
          <w:noProof/>
          <w:sz w:val="16"/>
          <w:szCs w:val="16"/>
          <w:lang w:val="ro-RO"/>
        </w:rPr>
        <w:drawing>
          <wp:inline distT="0" distB="0" distL="0" distR="0" wp14:anchorId="4D43E662" wp14:editId="258E126B">
            <wp:extent cx="4526657" cy="2446224"/>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4.tif"/>
                    <pic:cNvPicPr/>
                  </pic:nvPicPr>
                  <pic:blipFill>
                    <a:blip r:embed="rId14">
                      <a:extLst>
                        <a:ext uri="{28A0092B-C50C-407E-A947-70E740481C1C}">
                          <a14:useLocalDpi xmlns:a14="http://schemas.microsoft.com/office/drawing/2010/main" val="0"/>
                        </a:ext>
                      </a:extLst>
                    </a:blip>
                    <a:stretch>
                      <a:fillRect/>
                    </a:stretch>
                  </pic:blipFill>
                  <pic:spPr>
                    <a:xfrm>
                      <a:off x="0" y="0"/>
                      <a:ext cx="4526657" cy="2446224"/>
                    </a:xfrm>
                    <a:prstGeom prst="rect">
                      <a:avLst/>
                    </a:prstGeom>
                  </pic:spPr>
                </pic:pic>
              </a:graphicData>
            </a:graphic>
          </wp:inline>
        </w:drawing>
      </w:r>
      <w:r w:rsidR="00A77092">
        <w:rPr>
          <w:rStyle w:val="CommentReference"/>
          <w:lang w:val="ro-RO"/>
        </w:rPr>
        <w:commentReference w:id="27"/>
      </w:r>
    </w:p>
    <w:p w14:paraId="299DB04A" w14:textId="39623BB4" w:rsidR="00B52EB8" w:rsidRPr="009440F8" w:rsidRDefault="00B52EB8" w:rsidP="009440F8">
      <w:pPr>
        <w:pStyle w:val="HISLT"/>
      </w:pPr>
      <w:r w:rsidRPr="009440F8">
        <w:t xml:space="preserve">Fig. 4. PP as a function of different additives at the concentration of 1000 ppm for "fresh" rapeseed biodiesel (sample </w:t>
      </w:r>
      <w:commentRangeStart w:id="28"/>
      <w:r w:rsidRPr="009440F8">
        <w:t>2</w:t>
      </w:r>
      <w:commentRangeEnd w:id="28"/>
      <w:r w:rsidR="00FB4815">
        <w:rPr>
          <w:rStyle w:val="CommentReference"/>
          <w:rFonts w:cs="Times New Roman"/>
          <w:bCs w:val="0"/>
          <w:i w:val="0"/>
          <w:iCs w:val="0"/>
          <w:noProof w:val="0"/>
          <w:lang w:val="ro-RO"/>
        </w:rPr>
        <w:commentReference w:id="28"/>
      </w:r>
      <w:r w:rsidRPr="009440F8">
        <w:t>)</w:t>
      </w:r>
    </w:p>
    <w:p w14:paraId="08993FE9" w14:textId="77777777" w:rsidR="009440F8" w:rsidRPr="00207607" w:rsidRDefault="009440F8" w:rsidP="009440F8">
      <w:pPr>
        <w:pStyle w:val="HISLT"/>
      </w:pPr>
    </w:p>
    <w:p w14:paraId="6884A784" w14:textId="016881E5" w:rsidR="00B52EB8" w:rsidRDefault="00B52EB8" w:rsidP="009440F8">
      <w:pPr>
        <w:pStyle w:val="HIpar"/>
      </w:pPr>
      <w:r w:rsidRPr="00207607">
        <w:t>In the third experimental series, effects of additives at the concentration of 1000 ppm were investigated on the mixture of ULSD with 5</w:t>
      </w:r>
      <w:r w:rsidR="00A77092">
        <w:t xml:space="preserve"> </w:t>
      </w:r>
      <w:r w:rsidRPr="00207607">
        <w:t xml:space="preserve">% biodiesel (sample 3) and the results are presented in Figures 5 and 6. Indeed, effects of various additives on CFPP and PP are remarkably different. They are noticeably higher in respect to the first and second series while in some cases, they are drastically lower, which means that the mechanism of action is different and that some additives are suitable for mixtures of biodiesel, and some for pure biodiesel. </w:t>
      </w:r>
    </w:p>
    <w:p w14:paraId="728D4996" w14:textId="77777777" w:rsidR="009440F8" w:rsidRPr="00207607" w:rsidRDefault="009440F8" w:rsidP="009440F8">
      <w:pPr>
        <w:pStyle w:val="HIpar"/>
      </w:pPr>
    </w:p>
    <w:p w14:paraId="441B5449" w14:textId="0D1973CB" w:rsidR="00B52EB8" w:rsidRPr="00207607" w:rsidRDefault="00FB4815" w:rsidP="00FB4815">
      <w:pPr>
        <w:spacing w:before="0" w:after="0" w:line="240" w:lineRule="auto"/>
        <w:jc w:val="center"/>
      </w:pPr>
      <w:r>
        <w:rPr>
          <w:noProof/>
        </w:rPr>
        <w:lastRenderedPageBreak/>
        <w:drawing>
          <wp:inline distT="0" distB="0" distL="0" distR="0" wp14:anchorId="59ED2A8B" wp14:editId="63094688">
            <wp:extent cx="4755276" cy="2446224"/>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5.tif"/>
                    <pic:cNvPicPr/>
                  </pic:nvPicPr>
                  <pic:blipFill>
                    <a:blip r:embed="rId15">
                      <a:extLst>
                        <a:ext uri="{28A0092B-C50C-407E-A947-70E740481C1C}">
                          <a14:useLocalDpi xmlns:a14="http://schemas.microsoft.com/office/drawing/2010/main" val="0"/>
                        </a:ext>
                      </a:extLst>
                    </a:blip>
                    <a:stretch>
                      <a:fillRect/>
                    </a:stretch>
                  </pic:blipFill>
                  <pic:spPr>
                    <a:xfrm>
                      <a:off x="0" y="0"/>
                      <a:ext cx="4755276" cy="2446224"/>
                    </a:xfrm>
                    <a:prstGeom prst="rect">
                      <a:avLst/>
                    </a:prstGeom>
                  </pic:spPr>
                </pic:pic>
              </a:graphicData>
            </a:graphic>
          </wp:inline>
        </w:drawing>
      </w:r>
    </w:p>
    <w:p w14:paraId="677D4C7C" w14:textId="126BE2F1" w:rsidR="00B52EB8" w:rsidRPr="00207607" w:rsidRDefault="00B52EB8" w:rsidP="009440F8">
      <w:pPr>
        <w:pStyle w:val="HISLT"/>
      </w:pPr>
      <w:r w:rsidRPr="009440F8">
        <w:t>Fig. 5. CFPP as a function of different additives at the concentration of 1000 ppm for the mixture of BD-100 (rapeseed biodiesel) and</w:t>
      </w:r>
      <w:r w:rsidRPr="00207607">
        <w:t xml:space="preserve"> ULSD (5:95) (sample </w:t>
      </w:r>
      <w:commentRangeStart w:id="29"/>
      <w:r w:rsidRPr="00207607">
        <w:t>3</w:t>
      </w:r>
      <w:commentRangeEnd w:id="29"/>
      <w:r w:rsidR="00FB4815">
        <w:rPr>
          <w:rStyle w:val="CommentReference"/>
          <w:rFonts w:cs="Times New Roman"/>
          <w:bCs w:val="0"/>
          <w:i w:val="0"/>
          <w:iCs w:val="0"/>
          <w:noProof w:val="0"/>
          <w:lang w:val="ro-RO"/>
        </w:rPr>
        <w:commentReference w:id="29"/>
      </w:r>
      <w:r w:rsidRPr="00207607">
        <w:t xml:space="preserve">) </w:t>
      </w:r>
      <w:r w:rsidR="007D3C04">
        <w:br/>
      </w:r>
    </w:p>
    <w:p w14:paraId="4CEC1454" w14:textId="2D716F63" w:rsidR="00B52EB8" w:rsidRPr="00207607" w:rsidRDefault="00FB4815" w:rsidP="00FB4815">
      <w:pPr>
        <w:spacing w:before="0" w:after="0" w:line="240" w:lineRule="auto"/>
        <w:jc w:val="center"/>
      </w:pPr>
      <w:r>
        <w:rPr>
          <w:noProof/>
        </w:rPr>
        <w:drawing>
          <wp:inline distT="0" distB="0" distL="0" distR="0" wp14:anchorId="4043C932" wp14:editId="52597D0C">
            <wp:extent cx="4755276" cy="252243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6.tif"/>
                    <pic:cNvPicPr/>
                  </pic:nvPicPr>
                  <pic:blipFill>
                    <a:blip r:embed="rId16">
                      <a:extLst>
                        <a:ext uri="{28A0092B-C50C-407E-A947-70E740481C1C}">
                          <a14:useLocalDpi xmlns:a14="http://schemas.microsoft.com/office/drawing/2010/main" val="0"/>
                        </a:ext>
                      </a:extLst>
                    </a:blip>
                    <a:stretch>
                      <a:fillRect/>
                    </a:stretch>
                  </pic:blipFill>
                  <pic:spPr>
                    <a:xfrm>
                      <a:off x="0" y="0"/>
                      <a:ext cx="4755276" cy="2522430"/>
                    </a:xfrm>
                    <a:prstGeom prst="rect">
                      <a:avLst/>
                    </a:prstGeom>
                  </pic:spPr>
                </pic:pic>
              </a:graphicData>
            </a:graphic>
          </wp:inline>
        </w:drawing>
      </w:r>
    </w:p>
    <w:p w14:paraId="17D4A7D8" w14:textId="61F2B8FB" w:rsidR="00B52EB8" w:rsidRDefault="00B52EB8" w:rsidP="009440F8">
      <w:pPr>
        <w:pStyle w:val="HISLT"/>
      </w:pPr>
      <w:r w:rsidRPr="009440F8">
        <w:t>Fig. 6. PP as a function of different additives at the concentration of 1000 ppm for the mixture of BD-100 (rapeseed biodiesel) and</w:t>
      </w:r>
      <w:r w:rsidRPr="00207607">
        <w:t xml:space="preserve"> ULSD (5:95) (sample </w:t>
      </w:r>
      <w:commentRangeStart w:id="30"/>
      <w:r w:rsidRPr="00207607">
        <w:t>3</w:t>
      </w:r>
      <w:commentRangeEnd w:id="30"/>
      <w:r w:rsidR="00FB4815">
        <w:rPr>
          <w:rStyle w:val="CommentReference"/>
          <w:rFonts w:cs="Times New Roman"/>
          <w:bCs w:val="0"/>
          <w:i w:val="0"/>
          <w:iCs w:val="0"/>
          <w:noProof w:val="0"/>
          <w:lang w:val="ro-RO"/>
        </w:rPr>
        <w:commentReference w:id="30"/>
      </w:r>
      <w:r w:rsidRPr="00207607">
        <w:t xml:space="preserve">) </w:t>
      </w:r>
    </w:p>
    <w:p w14:paraId="37AF54A5" w14:textId="77777777" w:rsidR="009440F8" w:rsidRDefault="009440F8" w:rsidP="009440F8">
      <w:pPr>
        <w:pStyle w:val="HISLT"/>
      </w:pPr>
    </w:p>
    <w:p w14:paraId="7BF34394" w14:textId="0B446181" w:rsidR="00B52EB8" w:rsidRPr="00207607" w:rsidRDefault="00B52EB8" w:rsidP="009440F8">
      <w:pPr>
        <w:pStyle w:val="HIpar"/>
      </w:pPr>
      <w:r w:rsidRPr="00207607">
        <w:t xml:space="preserve">Comparison of the results related to the change of CFPP after </w:t>
      </w:r>
      <w:proofErr w:type="spellStart"/>
      <w:r w:rsidRPr="00207607">
        <w:t>additivation</w:t>
      </w:r>
      <w:proofErr w:type="spellEnd"/>
      <w:r w:rsidRPr="00207607">
        <w:t xml:space="preserve"> revealed that the best results showed additives of the series N: N</w:t>
      </w:r>
      <w:r w:rsidRPr="00207607">
        <w:rPr>
          <w:vertAlign w:val="subscript"/>
        </w:rPr>
        <w:t>1</w:t>
      </w:r>
      <w:r w:rsidRPr="00207607">
        <w:t xml:space="preserve"> (11</w:t>
      </w:r>
      <w:r w:rsidR="009440F8">
        <w:t xml:space="preserve"> </w:t>
      </w:r>
      <w:proofErr w:type="spellStart"/>
      <w:r w:rsidRPr="00207607">
        <w:rPr>
          <w:vertAlign w:val="superscript"/>
        </w:rPr>
        <w:t>o</w:t>
      </w:r>
      <w:r w:rsidRPr="00207607">
        <w:t>C</w:t>
      </w:r>
      <w:proofErr w:type="spellEnd"/>
      <w:r w:rsidRPr="00207607">
        <w:t>), N</w:t>
      </w:r>
      <w:r w:rsidRPr="00207607">
        <w:rPr>
          <w:vertAlign w:val="subscript"/>
        </w:rPr>
        <w:t>3</w:t>
      </w:r>
      <w:r w:rsidRPr="00207607">
        <w:t xml:space="preserve"> (9</w:t>
      </w:r>
      <w:r w:rsidR="009440F8">
        <w:t xml:space="preserve"> </w:t>
      </w:r>
      <w:proofErr w:type="spellStart"/>
      <w:r w:rsidRPr="00207607">
        <w:rPr>
          <w:vertAlign w:val="superscript"/>
        </w:rPr>
        <w:t>o</w:t>
      </w:r>
      <w:r w:rsidRPr="00207607">
        <w:t>C</w:t>
      </w:r>
      <w:proofErr w:type="spellEnd"/>
      <w:r w:rsidRPr="00207607">
        <w:t>) and N</w:t>
      </w:r>
      <w:r w:rsidRPr="00207607">
        <w:rPr>
          <w:vertAlign w:val="subscript"/>
        </w:rPr>
        <w:t>2</w:t>
      </w:r>
      <w:r w:rsidRPr="00207607">
        <w:t xml:space="preserve"> (3</w:t>
      </w:r>
      <w:r w:rsidR="009440F8">
        <w:t xml:space="preserve"> </w:t>
      </w:r>
      <w:proofErr w:type="spellStart"/>
      <w:r w:rsidRPr="00207607">
        <w:rPr>
          <w:vertAlign w:val="superscript"/>
        </w:rPr>
        <w:t>o</w:t>
      </w:r>
      <w:r w:rsidRPr="00207607">
        <w:t>C</w:t>
      </w:r>
      <w:proofErr w:type="spellEnd"/>
      <w:r w:rsidRPr="00207607">
        <w:t>). In addition, a good response had also V</w:t>
      </w:r>
      <w:r w:rsidRPr="00207607">
        <w:rPr>
          <w:vertAlign w:val="subscript"/>
        </w:rPr>
        <w:t>2</w:t>
      </w:r>
      <w:r w:rsidRPr="00207607">
        <w:t xml:space="preserve"> (4</w:t>
      </w:r>
      <w:r w:rsidR="009440F8">
        <w:t xml:space="preserve"> </w:t>
      </w:r>
      <w:proofErr w:type="spellStart"/>
      <w:r w:rsidRPr="00207607">
        <w:rPr>
          <w:vertAlign w:val="superscript"/>
        </w:rPr>
        <w:t>o</w:t>
      </w:r>
      <w:r w:rsidRPr="00207607">
        <w:t>C</w:t>
      </w:r>
      <w:proofErr w:type="spellEnd"/>
      <w:r w:rsidRPr="00207607">
        <w:t>) (Fig. 5). Effects of all other additives could not be noticed, designating these additives as not suitable for this purpose. The additive N</w:t>
      </w:r>
      <w:r w:rsidRPr="00207607">
        <w:rPr>
          <w:vertAlign w:val="subscript"/>
        </w:rPr>
        <w:t>1</w:t>
      </w:r>
      <w:r w:rsidRPr="00207607">
        <w:t>, which has shown the best result (11</w:t>
      </w:r>
      <w:r w:rsidR="009440F8">
        <w:t xml:space="preserve"> </w:t>
      </w:r>
      <w:proofErr w:type="spellStart"/>
      <w:r w:rsidRPr="00207607">
        <w:rPr>
          <w:vertAlign w:val="superscript"/>
        </w:rPr>
        <w:t>o</w:t>
      </w:r>
      <w:r w:rsidRPr="00207607">
        <w:t>C</w:t>
      </w:r>
      <w:proofErr w:type="spellEnd"/>
      <w:r w:rsidRPr="00207607">
        <w:t>), contains kerosene as the solvent (Table 3). It can be assumed that compatibility of the solvent within the additive and the main fraction in the mixture (95</w:t>
      </w:r>
      <w:r w:rsidR="009440F8">
        <w:t xml:space="preserve"> </w:t>
      </w:r>
      <w:r w:rsidRPr="00207607">
        <w:t xml:space="preserve">% ULSD), improves its function. </w:t>
      </w:r>
    </w:p>
    <w:p w14:paraId="3E748784" w14:textId="595D4FFA" w:rsidR="00B52EB8" w:rsidRDefault="00B52EB8" w:rsidP="009440F8">
      <w:pPr>
        <w:pStyle w:val="HIpar"/>
      </w:pPr>
      <w:proofErr w:type="spellStart"/>
      <w:r w:rsidRPr="00207607">
        <w:t>Analyzes</w:t>
      </w:r>
      <w:proofErr w:type="spellEnd"/>
      <w:r w:rsidRPr="00207607">
        <w:t xml:space="preserve"> related to PP changes demonstrated similar results. The best additives are from the group N: N</w:t>
      </w:r>
      <w:r w:rsidRPr="00207607">
        <w:rPr>
          <w:vertAlign w:val="subscript"/>
        </w:rPr>
        <w:t>1</w:t>
      </w:r>
      <w:r w:rsidRPr="00207607">
        <w:t xml:space="preserve"> (17</w:t>
      </w:r>
      <w:r w:rsidR="009440F8">
        <w:t xml:space="preserve"> </w:t>
      </w:r>
      <w:proofErr w:type="spellStart"/>
      <w:r w:rsidRPr="00207607">
        <w:rPr>
          <w:vertAlign w:val="superscript"/>
        </w:rPr>
        <w:t>o</w:t>
      </w:r>
      <w:r w:rsidRPr="00207607">
        <w:t>C</w:t>
      </w:r>
      <w:proofErr w:type="spellEnd"/>
      <w:r w:rsidRPr="00207607">
        <w:t>), N</w:t>
      </w:r>
      <w:r w:rsidRPr="00207607">
        <w:rPr>
          <w:vertAlign w:val="subscript"/>
        </w:rPr>
        <w:t>3</w:t>
      </w:r>
      <w:r w:rsidRPr="00207607">
        <w:t xml:space="preserve"> (16</w:t>
      </w:r>
      <w:r w:rsidR="009440F8">
        <w:t xml:space="preserve"> </w:t>
      </w:r>
      <w:proofErr w:type="spellStart"/>
      <w:r w:rsidRPr="00207607">
        <w:rPr>
          <w:vertAlign w:val="superscript"/>
        </w:rPr>
        <w:t>o</w:t>
      </w:r>
      <w:r w:rsidRPr="00207607">
        <w:t>C</w:t>
      </w:r>
      <w:proofErr w:type="spellEnd"/>
      <w:r w:rsidRPr="00207607">
        <w:t>), and N</w:t>
      </w:r>
      <w:r w:rsidRPr="00207607">
        <w:rPr>
          <w:vertAlign w:val="subscript"/>
        </w:rPr>
        <w:t>2</w:t>
      </w:r>
      <w:r w:rsidRPr="00207607">
        <w:t xml:space="preserve"> (13</w:t>
      </w:r>
      <w:r w:rsidR="009440F8">
        <w:t xml:space="preserve"> </w:t>
      </w:r>
      <w:proofErr w:type="spellStart"/>
      <w:r w:rsidRPr="00207607">
        <w:rPr>
          <w:vertAlign w:val="superscript"/>
        </w:rPr>
        <w:t>o</w:t>
      </w:r>
      <w:r w:rsidRPr="00207607">
        <w:t>C</w:t>
      </w:r>
      <w:proofErr w:type="spellEnd"/>
      <w:r w:rsidRPr="00207607">
        <w:t>) including also the additive V</w:t>
      </w:r>
      <w:r w:rsidRPr="00207607">
        <w:rPr>
          <w:vertAlign w:val="subscript"/>
        </w:rPr>
        <w:t>2</w:t>
      </w:r>
      <w:r w:rsidRPr="00207607">
        <w:t xml:space="preserve"> (13</w:t>
      </w:r>
      <w:r w:rsidR="009440F8">
        <w:t xml:space="preserve"> </w:t>
      </w:r>
      <w:proofErr w:type="spellStart"/>
      <w:r w:rsidRPr="00207607">
        <w:rPr>
          <w:vertAlign w:val="superscript"/>
        </w:rPr>
        <w:t>o</w:t>
      </w:r>
      <w:r w:rsidRPr="00207607">
        <w:t>C</w:t>
      </w:r>
      <w:proofErr w:type="spellEnd"/>
      <w:r w:rsidRPr="00207607">
        <w:t>). In addition, C</w:t>
      </w:r>
      <w:r w:rsidRPr="00207607">
        <w:rPr>
          <w:vertAlign w:val="subscript"/>
        </w:rPr>
        <w:t>1</w:t>
      </w:r>
      <w:r w:rsidRPr="00207607">
        <w:t xml:space="preserve"> had a good effect (10</w:t>
      </w:r>
      <w:r w:rsidRPr="00207607">
        <w:rPr>
          <w:vertAlign w:val="superscript"/>
        </w:rPr>
        <w:t>o</w:t>
      </w:r>
      <w:r w:rsidR="009440F8">
        <w:rPr>
          <w:vertAlign w:val="superscript"/>
        </w:rPr>
        <w:t xml:space="preserve"> </w:t>
      </w:r>
      <w:r w:rsidRPr="00207607">
        <w:t>C). Fair efficiency has also shown the additive CF (3</w:t>
      </w:r>
      <w:r w:rsidR="009440F8">
        <w:t xml:space="preserve"> </w:t>
      </w:r>
      <w:proofErr w:type="spellStart"/>
      <w:r w:rsidRPr="00207607">
        <w:rPr>
          <w:vertAlign w:val="superscript"/>
        </w:rPr>
        <w:t>o</w:t>
      </w:r>
      <w:r w:rsidRPr="00207607">
        <w:t>C</w:t>
      </w:r>
      <w:proofErr w:type="spellEnd"/>
      <w:r w:rsidRPr="00207607">
        <w:t xml:space="preserve">), while the other additives had negligible effects, discarding them as potential additives for this purpose (Fig. 6). </w:t>
      </w:r>
    </w:p>
    <w:p w14:paraId="177FAB72" w14:textId="77777777" w:rsidR="00B52EB8" w:rsidRPr="00207607" w:rsidRDefault="00B52EB8" w:rsidP="009440F8">
      <w:pPr>
        <w:pStyle w:val="HIH1"/>
      </w:pPr>
      <w:r w:rsidRPr="00207607">
        <w:t xml:space="preserve">5. CONCLUSION </w:t>
      </w:r>
    </w:p>
    <w:p w14:paraId="17E0FBC0" w14:textId="77777777" w:rsidR="00B52EB8" w:rsidRPr="00207607" w:rsidRDefault="00B52EB8" w:rsidP="009440F8">
      <w:pPr>
        <w:pStyle w:val="HIpar"/>
      </w:pPr>
      <w:bookmarkStart w:id="31" w:name="_Hlk3393332"/>
      <w:r w:rsidRPr="00207607">
        <w:t xml:space="preserve">The primary purpose of modifying low-temperature characteristics of a fuel by using additives is to improve diesel operation under cold weather conditions that is to improve flow properties at low temperatures. </w:t>
      </w:r>
    </w:p>
    <w:p w14:paraId="2D26A53B" w14:textId="77777777" w:rsidR="00B52EB8" w:rsidRPr="00207607" w:rsidRDefault="00B52EB8" w:rsidP="009440F8">
      <w:pPr>
        <w:pStyle w:val="HIpar"/>
      </w:pPr>
      <w:r w:rsidRPr="00207607">
        <w:lastRenderedPageBreak/>
        <w:t xml:space="preserve">In the present study, we have investigated two different types of fuels: biodiesel, and a mixture of 5 vol. % biodiesel in a fossil </w:t>
      </w:r>
      <w:proofErr w:type="gramStart"/>
      <w:r w:rsidRPr="00207607">
        <w:t>diesel .In</w:t>
      </w:r>
      <w:proofErr w:type="gramEnd"/>
      <w:r w:rsidRPr="00207607">
        <w:t xml:space="preserve"> addition, two biodiesel samples were investigated: the “aged” biodiesel, more than 6 months old and derived from a mixture of rapeseed and palm oils, and a “fresh” biodiesel,</w:t>
      </w:r>
      <w:r w:rsidRPr="009D49BB">
        <w:t xml:space="preserve"> made </w:t>
      </w:r>
      <w:r w:rsidRPr="00207607">
        <w:t>from</w:t>
      </w:r>
      <w:r w:rsidRPr="009D49BB">
        <w:t xml:space="preserve"> rapeseed oil</w:t>
      </w:r>
      <w:r w:rsidRPr="00207607">
        <w:t>.</w:t>
      </w:r>
    </w:p>
    <w:p w14:paraId="3E9D8FEA" w14:textId="77777777" w:rsidR="00B52EB8" w:rsidRPr="00207607" w:rsidRDefault="00B52EB8" w:rsidP="009440F8">
      <w:pPr>
        <w:pStyle w:val="HIpar"/>
      </w:pPr>
      <w:r w:rsidRPr="00207607">
        <w:t xml:space="preserve">It is assumed that in “aged” biodiesel, saturated methyl esters nucleate and form solid crystals, which are continually </w:t>
      </w:r>
      <w:proofErr w:type="gramStart"/>
      <w:r w:rsidRPr="00207607">
        <w:t>growing in size</w:t>
      </w:r>
      <w:proofErr w:type="gramEnd"/>
      <w:r w:rsidRPr="00207607">
        <w:t xml:space="preserve"> during aging, inducing deterioration of physical characteristics (viscosity, oxidative stability and low-temperature properties).</w:t>
      </w:r>
    </w:p>
    <w:p w14:paraId="3DA6E8C9" w14:textId="77777777" w:rsidR="00B52EB8" w:rsidRPr="00207607" w:rsidRDefault="00B52EB8" w:rsidP="009440F8">
      <w:pPr>
        <w:pStyle w:val="HIpar"/>
      </w:pPr>
      <w:r w:rsidRPr="00207607">
        <w:t>Accordingly, in the present study, it was observed that all additives had lower influence on the “aged” biodiesel as compared to the “fresh” one. For example, the additive N</w:t>
      </w:r>
      <w:r w:rsidRPr="009D49BB">
        <w:rPr>
          <w:vertAlign w:val="subscript"/>
        </w:rPr>
        <w:t>1</w:t>
      </w:r>
      <w:r w:rsidRPr="00207607">
        <w:t xml:space="preserve">, which has shown good results in all samples, induced improvement of PP and CFPP </w:t>
      </w:r>
      <w:r w:rsidRPr="009D49BB">
        <w:t>in</w:t>
      </w:r>
      <w:r w:rsidRPr="00207607">
        <w:t xml:space="preserve"> "</w:t>
      </w:r>
      <w:r w:rsidRPr="009D49BB">
        <w:t>aged</w:t>
      </w:r>
      <w:r w:rsidRPr="00207607">
        <w:t xml:space="preserve">" biodiesel at </w:t>
      </w:r>
      <w:r w:rsidRPr="009D49BB">
        <w:t>the</w:t>
      </w:r>
      <w:r w:rsidRPr="00207607">
        <w:t xml:space="preserve"> concentration of 1100 ppm for 1</w:t>
      </w:r>
      <w:r w:rsidRPr="009D49BB">
        <w:t xml:space="preserve"> </w:t>
      </w:r>
      <w:proofErr w:type="spellStart"/>
      <w:r w:rsidRPr="00207607">
        <w:rPr>
          <w:vertAlign w:val="superscript"/>
        </w:rPr>
        <w:t>o</w:t>
      </w:r>
      <w:r w:rsidRPr="00207607">
        <w:t>C</w:t>
      </w:r>
      <w:proofErr w:type="spellEnd"/>
      <w:r w:rsidRPr="00207607">
        <w:t xml:space="preserve"> and 3</w:t>
      </w:r>
      <w:r w:rsidRPr="009D49BB">
        <w:t xml:space="preserve"> </w:t>
      </w:r>
      <w:proofErr w:type="spellStart"/>
      <w:r w:rsidRPr="00207607">
        <w:rPr>
          <w:vertAlign w:val="superscript"/>
        </w:rPr>
        <w:t>o</w:t>
      </w:r>
      <w:r w:rsidRPr="00207607">
        <w:t>C</w:t>
      </w:r>
      <w:proofErr w:type="spellEnd"/>
      <w:r w:rsidRPr="00207607">
        <w:t>, respectively, while these values at the concentration of 1000 ppm in the "fresh" biodiesel were 7</w:t>
      </w:r>
      <w:r w:rsidRPr="009D49BB">
        <w:t xml:space="preserve"> </w:t>
      </w:r>
      <w:proofErr w:type="spellStart"/>
      <w:r w:rsidRPr="00207607">
        <w:rPr>
          <w:vertAlign w:val="superscript"/>
        </w:rPr>
        <w:t>o</w:t>
      </w:r>
      <w:r w:rsidRPr="00207607">
        <w:t>C</w:t>
      </w:r>
      <w:proofErr w:type="spellEnd"/>
      <w:r w:rsidRPr="00207607">
        <w:t xml:space="preserve"> and 4</w:t>
      </w:r>
      <w:r w:rsidRPr="009D49BB">
        <w:t xml:space="preserve"> </w:t>
      </w:r>
      <w:proofErr w:type="spellStart"/>
      <w:r w:rsidRPr="00207607">
        <w:rPr>
          <w:vertAlign w:val="superscript"/>
        </w:rPr>
        <w:t>o</w:t>
      </w:r>
      <w:r w:rsidRPr="00207607">
        <w:t>C</w:t>
      </w:r>
      <w:proofErr w:type="spellEnd"/>
      <w:r w:rsidRPr="00207607">
        <w:t xml:space="preserve">, respectively. The obtained better effects of </w:t>
      </w:r>
      <w:proofErr w:type="spellStart"/>
      <w:r w:rsidRPr="00207607">
        <w:t>additivation</w:t>
      </w:r>
      <w:proofErr w:type="spellEnd"/>
      <w:r w:rsidRPr="00207607">
        <w:t xml:space="preserve"> of "fresh" biodiesel, compared to the "aged" biodiesel have confirmed the fact that this process </w:t>
      </w:r>
      <w:proofErr w:type="gramStart"/>
      <w:r w:rsidRPr="00207607">
        <w:t>has to</w:t>
      </w:r>
      <w:proofErr w:type="gramEnd"/>
      <w:r w:rsidRPr="00207607">
        <w:t xml:space="preserve"> be done immediately after production. </w:t>
      </w:r>
    </w:p>
    <w:p w14:paraId="473D4C9F" w14:textId="77777777" w:rsidR="00B52EB8" w:rsidRPr="00207607" w:rsidRDefault="00B52EB8" w:rsidP="009440F8">
      <w:pPr>
        <w:pStyle w:val="HIpar"/>
      </w:pPr>
      <w:r w:rsidRPr="00207607">
        <w:t xml:space="preserve">Mixing of additives with an organic solvent (toluene) and heating have shown improved effects of additives, </w:t>
      </w:r>
      <w:proofErr w:type="gramStart"/>
      <w:r w:rsidRPr="00207607">
        <w:t>as a result of</w:t>
      </w:r>
      <w:proofErr w:type="gramEnd"/>
      <w:r w:rsidRPr="00207607">
        <w:t xml:space="preserve"> better diffusion and distribution of active materials through the biodiesel bulk. This conclusion </w:t>
      </w:r>
      <w:r w:rsidRPr="009D49BB">
        <w:t>could be</w:t>
      </w:r>
      <w:r w:rsidRPr="00207607">
        <w:t xml:space="preserve"> beneficial for </w:t>
      </w:r>
      <w:proofErr w:type="spellStart"/>
      <w:r w:rsidRPr="00207607">
        <w:t>additivation</w:t>
      </w:r>
      <w:proofErr w:type="spellEnd"/>
      <w:r w:rsidRPr="00207607">
        <w:t xml:space="preserve"> in the industrial practice. By adding the organic solvent, CFPP was improved for 1 </w:t>
      </w:r>
      <w:proofErr w:type="spellStart"/>
      <w:r w:rsidRPr="00207607">
        <w:rPr>
          <w:vertAlign w:val="superscript"/>
        </w:rPr>
        <w:t>o</w:t>
      </w:r>
      <w:r w:rsidRPr="00207607">
        <w:t>C</w:t>
      </w:r>
      <w:proofErr w:type="spellEnd"/>
      <w:r w:rsidRPr="00207607">
        <w:t xml:space="preserve"> and PP for 3 </w:t>
      </w:r>
      <w:proofErr w:type="spellStart"/>
      <w:r w:rsidRPr="00207607">
        <w:rPr>
          <w:vertAlign w:val="superscript"/>
        </w:rPr>
        <w:t>o</w:t>
      </w:r>
      <w:r w:rsidRPr="00207607">
        <w:t>C.</w:t>
      </w:r>
      <w:proofErr w:type="spellEnd"/>
    </w:p>
    <w:p w14:paraId="15B1554B" w14:textId="77777777" w:rsidR="00B52EB8" w:rsidRPr="00207607" w:rsidRDefault="00B52EB8" w:rsidP="009440F8">
      <w:pPr>
        <w:pStyle w:val="HIpar"/>
      </w:pPr>
      <w:r w:rsidRPr="00207607">
        <w:t xml:space="preserve">For all tested samples, a minimal CP improvement was obtained, which is in line with the literature data. In general, additives for LTP are designed to inhibit agglomeration and the growth of wax crystals and not the initial formation of crystals. Since the CP corresponds to the temperature at which wax crystals appear, the observed lack of additive effects is expected. </w:t>
      </w:r>
    </w:p>
    <w:p w14:paraId="4F21D671" w14:textId="77777777" w:rsidR="00B52EB8" w:rsidRPr="00207607" w:rsidRDefault="00B52EB8" w:rsidP="009440F8">
      <w:pPr>
        <w:pStyle w:val="HIpar"/>
      </w:pPr>
      <w:r w:rsidRPr="00207607">
        <w:t>Different types of additives are suitable for different types of biodiesel and mixtures of biodiesel and fossil diesel with varying effective concentrations.</w:t>
      </w:r>
    </w:p>
    <w:p w14:paraId="602C8FBB" w14:textId="77777777" w:rsidR="00B52EB8" w:rsidRPr="00207607" w:rsidRDefault="00B52EB8" w:rsidP="009440F8">
      <w:pPr>
        <w:pStyle w:val="HIpar"/>
      </w:pPr>
      <w:r w:rsidRPr="00207607">
        <w:t xml:space="preserve">Comparison of </w:t>
      </w:r>
      <w:proofErr w:type="spellStart"/>
      <w:r w:rsidRPr="00207607">
        <w:t>additivation</w:t>
      </w:r>
      <w:proofErr w:type="spellEnd"/>
      <w:r w:rsidRPr="00207607">
        <w:t xml:space="preserve"> effects on the biodiesel and biodiesel-fossil diesel mixture has shown that the best additives were V</w:t>
      </w:r>
      <w:r w:rsidRPr="009D49BB">
        <w:rPr>
          <w:vertAlign w:val="subscript"/>
        </w:rPr>
        <w:t>2</w:t>
      </w:r>
      <w:r w:rsidRPr="00207607">
        <w:t xml:space="preserve"> and N</w:t>
      </w:r>
      <w:r w:rsidRPr="009D49BB">
        <w:rPr>
          <w:vertAlign w:val="subscript"/>
        </w:rPr>
        <w:t>1</w:t>
      </w:r>
      <w:r w:rsidRPr="00207607">
        <w:t xml:space="preserve">, respectively. </w:t>
      </w:r>
    </w:p>
    <w:p w14:paraId="2892DB3E" w14:textId="77777777" w:rsidR="00B52EB8" w:rsidRPr="00207607" w:rsidRDefault="00B52EB8" w:rsidP="009440F8">
      <w:pPr>
        <w:pStyle w:val="HIpar"/>
      </w:pPr>
      <w:r w:rsidRPr="00207607">
        <w:t>Comparison of</w:t>
      </w:r>
      <w:r w:rsidRPr="009D49BB">
        <w:t xml:space="preserve"> additives </w:t>
      </w:r>
      <w:r w:rsidRPr="00207607">
        <w:t>with</w:t>
      </w:r>
      <w:r w:rsidRPr="009D49BB">
        <w:t xml:space="preserve"> the same wax crystal modifier </w:t>
      </w:r>
      <w:r w:rsidRPr="00207607">
        <w:t xml:space="preserve">has revealed </w:t>
      </w:r>
      <w:r w:rsidRPr="009D49BB">
        <w:t xml:space="preserve">better performance </w:t>
      </w:r>
      <w:r w:rsidRPr="00207607">
        <w:t>of</w:t>
      </w:r>
      <w:r w:rsidRPr="009D49BB">
        <w:t xml:space="preserve"> </w:t>
      </w:r>
      <w:r w:rsidRPr="00207607">
        <w:t>those</w:t>
      </w:r>
      <w:r w:rsidRPr="009D49BB">
        <w:t xml:space="preserve"> in which the solvent is compatible with the type of biodiesel. </w:t>
      </w:r>
      <w:r w:rsidRPr="00207607">
        <w:t>The example is application of additives V</w:t>
      </w:r>
      <w:r w:rsidRPr="009D49BB">
        <w:rPr>
          <w:vertAlign w:val="subscript"/>
        </w:rPr>
        <w:t>1</w:t>
      </w:r>
      <w:r w:rsidRPr="00207607">
        <w:t xml:space="preserve"> and V</w:t>
      </w:r>
      <w:r w:rsidRPr="009D49BB">
        <w:rPr>
          <w:vertAlign w:val="subscript"/>
        </w:rPr>
        <w:t>2</w:t>
      </w:r>
      <w:r w:rsidRPr="00207607">
        <w:t xml:space="preserve"> to biodiesel obtained from rapeseed oil, the latter of which has shown better efficiency. Both additives have almost the same concentration of an acrylic copolymer and the only difference is that V</w:t>
      </w:r>
      <w:r w:rsidRPr="009D49BB">
        <w:rPr>
          <w:vertAlign w:val="subscript"/>
        </w:rPr>
        <w:t>2</w:t>
      </w:r>
      <w:r w:rsidRPr="00207607">
        <w:t xml:space="preserve"> contains rapeseed oil as a solvent while V</w:t>
      </w:r>
      <w:r w:rsidRPr="009D49BB">
        <w:rPr>
          <w:vertAlign w:val="subscript"/>
        </w:rPr>
        <w:t>1</w:t>
      </w:r>
      <w:r w:rsidRPr="00207607">
        <w:t xml:space="preserve"> kerosene. </w:t>
      </w:r>
    </w:p>
    <w:bookmarkEnd w:id="31"/>
    <w:p w14:paraId="24F198FD" w14:textId="47FA4211" w:rsidR="00B52EB8" w:rsidRPr="00207607" w:rsidRDefault="00B52EB8" w:rsidP="009440F8">
      <w:pPr>
        <w:pStyle w:val="HIpar"/>
      </w:pPr>
      <w:r w:rsidRPr="00207607">
        <w:t xml:space="preserve">Some of the additives, </w:t>
      </w:r>
      <w:r w:rsidRPr="009D49BB">
        <w:rPr>
          <w:i/>
        </w:rPr>
        <w:t>e.g</w:t>
      </w:r>
      <w:r w:rsidRPr="00207607">
        <w:t>. CF, do not contain either polymers or copolymers, but only diesel fuel at high concentration (30-60</w:t>
      </w:r>
      <w:r w:rsidR="009440F8">
        <w:t xml:space="preserve"> </w:t>
      </w:r>
      <w:r w:rsidRPr="00207607">
        <w:t>%). Therefore, effects of these additives can be explained by dilution and winterization rather than the crystal growth inhibition.</w:t>
      </w:r>
    </w:p>
    <w:p w14:paraId="5A1C3F9A" w14:textId="6386F5FA" w:rsidR="00A1309F" w:rsidRPr="00CF52A8" w:rsidRDefault="00B52EB8" w:rsidP="00B52EB8">
      <w:pPr>
        <w:pStyle w:val="HIpar"/>
        <w:rPr>
          <w:sz w:val="24"/>
        </w:rPr>
      </w:pPr>
      <w:r w:rsidRPr="00207607">
        <w:t xml:space="preserve">Overall, results of the present study have indicated some useful practical guidelines in selecting appropriate additives and the </w:t>
      </w:r>
      <w:proofErr w:type="spellStart"/>
      <w:r w:rsidRPr="00207607">
        <w:t>additivation</w:t>
      </w:r>
      <w:proofErr w:type="spellEnd"/>
      <w:r w:rsidRPr="00207607">
        <w:t xml:space="preserve"> process for different biodiesel fuels.</w:t>
      </w:r>
    </w:p>
    <w:p w14:paraId="28C503D0" w14:textId="2E2E1E30" w:rsidR="00485FF5" w:rsidRPr="005A683C" w:rsidRDefault="00515B8A" w:rsidP="005F163B">
      <w:pPr>
        <w:pStyle w:val="HIH1"/>
      </w:pPr>
      <w:r>
        <w:t>REFERENCES</w:t>
      </w:r>
      <w:r w:rsidR="007D3C04">
        <w:rPr>
          <w:rStyle w:val="CommentReference"/>
          <w:b w:val="0"/>
          <w:caps w:val="0"/>
          <w:lang w:val="ro-RO"/>
        </w:rPr>
        <w:commentReference w:id="32"/>
      </w:r>
    </w:p>
    <w:p w14:paraId="749CDD3E" w14:textId="18617D9B" w:rsidR="009440F8" w:rsidRDefault="00BC6B29" w:rsidP="009440F8">
      <w:pPr>
        <w:pStyle w:val="HILit"/>
      </w:pPr>
      <w:r w:rsidRPr="00024671">
        <w:fldChar w:fldCharType="begin" w:fldLock="1"/>
      </w:r>
      <w:r w:rsidRPr="00024671">
        <w:instrText xml:space="preserve">ADDIN Mendeley Bibliography CSL_BIBLIOGRAPHY </w:instrText>
      </w:r>
      <w:r w:rsidRPr="00024671">
        <w:fldChar w:fldCharType="separate"/>
      </w:r>
      <w:r w:rsidR="009440F8" w:rsidRPr="009440F8">
        <w:t xml:space="preserve"> </w:t>
      </w:r>
      <w:proofErr w:type="spellStart"/>
      <w:r w:rsidR="009440F8">
        <w:t>Knothe</w:t>
      </w:r>
      <w:proofErr w:type="spellEnd"/>
      <w:r w:rsidR="009440F8">
        <w:t xml:space="preserve"> G. Dependence of biodiesel fuel properties on the structure of fatty acid alkyl esters. </w:t>
      </w:r>
      <w:r w:rsidR="009440F8" w:rsidRPr="00115CFC">
        <w:rPr>
          <w:i/>
          <w:iCs/>
        </w:rPr>
        <w:t xml:space="preserve">Fuel </w:t>
      </w:r>
      <w:proofErr w:type="spellStart"/>
      <w:r w:rsidR="009440F8" w:rsidRPr="00115CFC">
        <w:rPr>
          <w:i/>
          <w:iCs/>
        </w:rPr>
        <w:t>Proces</w:t>
      </w:r>
      <w:proofErr w:type="spellEnd"/>
      <w:r w:rsidR="009440F8" w:rsidRPr="00115CFC">
        <w:rPr>
          <w:i/>
          <w:iCs/>
        </w:rPr>
        <w:t>. Technol.</w:t>
      </w:r>
      <w:r w:rsidR="009440F8">
        <w:t xml:space="preserve"> 2005</w:t>
      </w:r>
      <w:r w:rsidR="009440F8" w:rsidRPr="000A6860">
        <w:t xml:space="preserve">; </w:t>
      </w:r>
      <w:r w:rsidR="009440F8" w:rsidRPr="00A010DE">
        <w:t>86</w:t>
      </w:r>
      <w:r w:rsidR="009440F8" w:rsidRPr="00115CFC">
        <w:rPr>
          <w:b/>
          <w:bCs/>
        </w:rPr>
        <w:t>:</w:t>
      </w:r>
      <w:r w:rsidR="009440F8" w:rsidDel="00AF6FB0">
        <w:t xml:space="preserve"> </w:t>
      </w:r>
      <w:r w:rsidR="009440F8">
        <w:t xml:space="preserve">1059-70. </w:t>
      </w:r>
    </w:p>
    <w:p w14:paraId="40E09407" w14:textId="77777777" w:rsidR="009440F8" w:rsidRDefault="009440F8" w:rsidP="009440F8">
      <w:pPr>
        <w:pStyle w:val="HILit"/>
      </w:pPr>
      <w:r>
        <w:t xml:space="preserve">Agarwal, A.K. Biofuels (alcohols and biodiesel) applications as fuels for internal combustion engines. </w:t>
      </w:r>
      <w:proofErr w:type="spellStart"/>
      <w:r w:rsidRPr="000A6860">
        <w:rPr>
          <w:i/>
          <w:iCs/>
        </w:rPr>
        <w:t>Progr</w:t>
      </w:r>
      <w:proofErr w:type="spellEnd"/>
      <w:r w:rsidRPr="000A6860">
        <w:rPr>
          <w:i/>
          <w:iCs/>
        </w:rPr>
        <w:t xml:space="preserve"> </w:t>
      </w:r>
      <w:proofErr w:type="spellStart"/>
      <w:r w:rsidRPr="000A6860">
        <w:rPr>
          <w:i/>
          <w:iCs/>
        </w:rPr>
        <w:t>Energ</w:t>
      </w:r>
      <w:proofErr w:type="spellEnd"/>
      <w:r>
        <w:rPr>
          <w:i/>
          <w:iCs/>
        </w:rPr>
        <w:t>.</w:t>
      </w:r>
      <w:r w:rsidRPr="000A6860">
        <w:rPr>
          <w:i/>
          <w:iCs/>
        </w:rPr>
        <w:t xml:space="preserve"> Combust</w:t>
      </w:r>
      <w:r>
        <w:rPr>
          <w:i/>
          <w:iCs/>
        </w:rPr>
        <w:t>.</w:t>
      </w:r>
      <w:r w:rsidRPr="000A6860">
        <w:rPr>
          <w:i/>
          <w:iCs/>
        </w:rPr>
        <w:t xml:space="preserve"> Sci.</w:t>
      </w:r>
      <w:r>
        <w:t xml:space="preserve"> 2007</w:t>
      </w:r>
      <w:r w:rsidRPr="000A6860">
        <w:t xml:space="preserve">; </w:t>
      </w:r>
      <w:r w:rsidRPr="00A010DE">
        <w:t>33</w:t>
      </w:r>
      <w:r w:rsidRPr="000A6860">
        <w:t>:</w:t>
      </w:r>
      <w:r>
        <w:t xml:space="preserve"> 233−271. </w:t>
      </w:r>
    </w:p>
    <w:p w14:paraId="029B97CE" w14:textId="1F99D911" w:rsidR="009440F8" w:rsidRDefault="009440F8" w:rsidP="009440F8">
      <w:pPr>
        <w:pStyle w:val="HILit"/>
      </w:pPr>
      <w:proofErr w:type="spellStart"/>
      <w:r>
        <w:t>Lapuerta</w:t>
      </w:r>
      <w:proofErr w:type="spellEnd"/>
      <w:r>
        <w:t xml:space="preserve">, M., </w:t>
      </w:r>
      <w:proofErr w:type="spellStart"/>
      <w:r>
        <w:t>Armas</w:t>
      </w:r>
      <w:proofErr w:type="spellEnd"/>
      <w:r>
        <w:t xml:space="preserve">, O. and Rodríguez-Fernández, J. Effect of biodiesel fuels on diesel engine emissions. </w:t>
      </w:r>
      <w:proofErr w:type="spellStart"/>
      <w:r w:rsidRPr="000A6860">
        <w:rPr>
          <w:i/>
          <w:iCs/>
        </w:rPr>
        <w:t>Progr</w:t>
      </w:r>
      <w:proofErr w:type="spellEnd"/>
      <w:r w:rsidRPr="000A6860">
        <w:rPr>
          <w:i/>
          <w:iCs/>
        </w:rPr>
        <w:t xml:space="preserve">. </w:t>
      </w:r>
      <w:proofErr w:type="spellStart"/>
      <w:r w:rsidRPr="000A6860">
        <w:rPr>
          <w:i/>
          <w:iCs/>
        </w:rPr>
        <w:t>Energ</w:t>
      </w:r>
      <w:proofErr w:type="spellEnd"/>
      <w:r w:rsidRPr="000A6860">
        <w:rPr>
          <w:i/>
          <w:iCs/>
        </w:rPr>
        <w:t>. Combust. Sci</w:t>
      </w:r>
      <w:r>
        <w:t>. 2008</w:t>
      </w:r>
      <w:r w:rsidRPr="000A6860">
        <w:t xml:space="preserve">; </w:t>
      </w:r>
      <w:r w:rsidRPr="00A010DE">
        <w:t>34</w:t>
      </w:r>
      <w:r w:rsidRPr="000A6860">
        <w:t>:</w:t>
      </w:r>
      <w:r>
        <w:t xml:space="preserve"> 198−223. </w:t>
      </w:r>
    </w:p>
    <w:p w14:paraId="261B6359" w14:textId="77777777" w:rsidR="009440F8" w:rsidRDefault="009440F8" w:rsidP="009440F8">
      <w:pPr>
        <w:pStyle w:val="HILit"/>
      </w:pPr>
      <w:proofErr w:type="spellStart"/>
      <w:r>
        <w:t>Monyem</w:t>
      </w:r>
      <w:proofErr w:type="spellEnd"/>
      <w:r>
        <w:t xml:space="preserve">, A. and </w:t>
      </w:r>
      <w:proofErr w:type="spellStart"/>
      <w:r>
        <w:t>Gerpen</w:t>
      </w:r>
      <w:proofErr w:type="spellEnd"/>
      <w:r>
        <w:t xml:space="preserve">, JH. The effect of biodiesel oxidation on engine performance and emission. </w:t>
      </w:r>
      <w:r w:rsidRPr="000A6860">
        <w:rPr>
          <w:i/>
          <w:iCs/>
        </w:rPr>
        <w:t xml:space="preserve">Biomass </w:t>
      </w:r>
      <w:proofErr w:type="spellStart"/>
      <w:r w:rsidRPr="000A6860">
        <w:rPr>
          <w:i/>
          <w:iCs/>
        </w:rPr>
        <w:t>Energ</w:t>
      </w:r>
      <w:proofErr w:type="spellEnd"/>
      <w:r w:rsidRPr="000A6860">
        <w:rPr>
          <w:i/>
          <w:iCs/>
        </w:rPr>
        <w:t>.</w:t>
      </w:r>
      <w:r>
        <w:t xml:space="preserve"> 2001</w:t>
      </w:r>
      <w:r w:rsidRPr="000A6860">
        <w:t xml:space="preserve">; </w:t>
      </w:r>
      <w:r w:rsidRPr="00A010DE">
        <w:t>20</w:t>
      </w:r>
      <w:r w:rsidRPr="000A6860">
        <w:t>:</w:t>
      </w:r>
      <w:r w:rsidRPr="00A010DE">
        <w:t xml:space="preserve"> </w:t>
      </w:r>
      <w:r>
        <w:t xml:space="preserve">317−325. </w:t>
      </w:r>
    </w:p>
    <w:p w14:paraId="03BF18F1" w14:textId="77777777" w:rsidR="009440F8" w:rsidRDefault="009440F8" w:rsidP="009440F8">
      <w:pPr>
        <w:pStyle w:val="HILit"/>
      </w:pPr>
      <w:r>
        <w:t xml:space="preserve">Ali Y, Hanna MA. Alternative diesel fuels from vegetable oils. </w:t>
      </w:r>
      <w:r w:rsidRPr="000A6860">
        <w:rPr>
          <w:i/>
          <w:iCs/>
        </w:rPr>
        <w:t>Bioresource Technol.</w:t>
      </w:r>
      <w:r>
        <w:t xml:space="preserve"> 1994</w:t>
      </w:r>
      <w:r w:rsidRPr="000A6860">
        <w:t xml:space="preserve">; </w:t>
      </w:r>
      <w:r w:rsidRPr="00A010DE">
        <w:t>50</w:t>
      </w:r>
      <w:r w:rsidRPr="000A6860">
        <w:t>:</w:t>
      </w:r>
      <w:r>
        <w:t xml:space="preserve"> 153-</w:t>
      </w:r>
      <w:r w:rsidRPr="000A6860">
        <w:t>1</w:t>
      </w:r>
      <w:r>
        <w:t>63.</w:t>
      </w:r>
    </w:p>
    <w:p w14:paraId="552C843B" w14:textId="392CB239" w:rsidR="009440F8" w:rsidRDefault="009440F8" w:rsidP="009440F8">
      <w:pPr>
        <w:pStyle w:val="HILit"/>
      </w:pPr>
      <w:r>
        <w:t xml:space="preserve">Agarwal AK, Das LM. Biodiesel development and characterization for use as a fuel in compression ignition engines. </w:t>
      </w:r>
      <w:r w:rsidRPr="000A6860">
        <w:rPr>
          <w:i/>
          <w:iCs/>
        </w:rPr>
        <w:t>J</w:t>
      </w:r>
      <w:r>
        <w:rPr>
          <w:i/>
          <w:iCs/>
        </w:rPr>
        <w:t xml:space="preserve">. </w:t>
      </w:r>
      <w:r w:rsidRPr="000A6860">
        <w:rPr>
          <w:i/>
          <w:iCs/>
        </w:rPr>
        <w:t>Eng</w:t>
      </w:r>
      <w:r>
        <w:rPr>
          <w:i/>
          <w:iCs/>
        </w:rPr>
        <w:t xml:space="preserve">. </w:t>
      </w:r>
      <w:r w:rsidRPr="000A6860">
        <w:rPr>
          <w:i/>
          <w:iCs/>
        </w:rPr>
        <w:t xml:space="preserve">Gas </w:t>
      </w:r>
      <w:proofErr w:type="spellStart"/>
      <w:r w:rsidRPr="000A6860">
        <w:rPr>
          <w:i/>
          <w:iCs/>
        </w:rPr>
        <w:t>Turb</w:t>
      </w:r>
      <w:proofErr w:type="spellEnd"/>
      <w:r>
        <w:rPr>
          <w:i/>
          <w:iCs/>
        </w:rPr>
        <w:t>.</w:t>
      </w:r>
      <w:r w:rsidRPr="000A6860">
        <w:rPr>
          <w:i/>
          <w:iCs/>
        </w:rPr>
        <w:t xml:space="preserve"> Power.</w:t>
      </w:r>
      <w:r>
        <w:t xml:space="preserve"> 2001</w:t>
      </w:r>
      <w:r w:rsidRPr="000A6860">
        <w:t xml:space="preserve">; </w:t>
      </w:r>
      <w:r w:rsidRPr="00694202">
        <w:t>123</w:t>
      </w:r>
      <w:r w:rsidRPr="000A6860">
        <w:t>:</w:t>
      </w:r>
      <w:r>
        <w:t xml:space="preserve"> 440-</w:t>
      </w:r>
      <w:r w:rsidRPr="000A6860">
        <w:t>44</w:t>
      </w:r>
      <w:r>
        <w:t xml:space="preserve">7. </w:t>
      </w:r>
    </w:p>
    <w:p w14:paraId="27D9AB7E" w14:textId="1AFC96D8" w:rsidR="009440F8" w:rsidRDefault="009440F8" w:rsidP="009440F8">
      <w:pPr>
        <w:pStyle w:val="HILit"/>
      </w:pPr>
      <w:proofErr w:type="spellStart"/>
      <w:r>
        <w:t>Demirbas</w:t>
      </w:r>
      <w:proofErr w:type="spellEnd"/>
      <w:r>
        <w:t xml:space="preserve"> A. Progress and recent trends in biofuels</w:t>
      </w:r>
      <w:r w:rsidRPr="000A6860">
        <w:rPr>
          <w:i/>
          <w:iCs/>
        </w:rPr>
        <w:t xml:space="preserve">. </w:t>
      </w:r>
      <w:proofErr w:type="spellStart"/>
      <w:r w:rsidRPr="000A6860">
        <w:rPr>
          <w:i/>
          <w:iCs/>
        </w:rPr>
        <w:t>Progr</w:t>
      </w:r>
      <w:proofErr w:type="spellEnd"/>
      <w:r>
        <w:rPr>
          <w:i/>
          <w:iCs/>
        </w:rPr>
        <w:t xml:space="preserve"> </w:t>
      </w:r>
      <w:proofErr w:type="spellStart"/>
      <w:r w:rsidRPr="000A6860">
        <w:rPr>
          <w:i/>
          <w:iCs/>
        </w:rPr>
        <w:t>Energ</w:t>
      </w:r>
      <w:proofErr w:type="spellEnd"/>
      <w:r>
        <w:rPr>
          <w:i/>
          <w:iCs/>
        </w:rPr>
        <w:t xml:space="preserve">. </w:t>
      </w:r>
      <w:r w:rsidRPr="000A6860">
        <w:rPr>
          <w:i/>
          <w:iCs/>
        </w:rPr>
        <w:t>Comb</w:t>
      </w:r>
      <w:r>
        <w:rPr>
          <w:i/>
          <w:iCs/>
        </w:rPr>
        <w:t>.</w:t>
      </w:r>
      <w:r w:rsidRPr="000A6860">
        <w:rPr>
          <w:i/>
          <w:iCs/>
        </w:rPr>
        <w:t xml:space="preserve"> Sci.</w:t>
      </w:r>
      <w:r>
        <w:t xml:space="preserve"> 2007</w:t>
      </w:r>
      <w:r w:rsidRPr="000A6860">
        <w:t>; 33: 1-18</w:t>
      </w:r>
    </w:p>
    <w:p w14:paraId="6494D55E" w14:textId="77777777" w:rsidR="009440F8" w:rsidRDefault="009440F8" w:rsidP="009440F8">
      <w:pPr>
        <w:pStyle w:val="HILit"/>
      </w:pPr>
      <w:proofErr w:type="spellStart"/>
      <w:r>
        <w:t>Demirbas</w:t>
      </w:r>
      <w:proofErr w:type="spellEnd"/>
      <w:r>
        <w:t xml:space="preserve"> A. Diesel fuel from vegetable oil via transesterification and soap pyrolysis. </w:t>
      </w:r>
      <w:proofErr w:type="spellStart"/>
      <w:r w:rsidRPr="000A6860">
        <w:rPr>
          <w:i/>
          <w:iCs/>
        </w:rPr>
        <w:t>Energ</w:t>
      </w:r>
      <w:proofErr w:type="spellEnd"/>
      <w:r>
        <w:rPr>
          <w:i/>
          <w:iCs/>
        </w:rPr>
        <w:t>.</w:t>
      </w:r>
      <w:r w:rsidRPr="000A6860">
        <w:rPr>
          <w:i/>
          <w:iCs/>
        </w:rPr>
        <w:t xml:space="preserve"> Source.</w:t>
      </w:r>
      <w:r>
        <w:t xml:space="preserve"> 2002</w:t>
      </w:r>
      <w:r w:rsidRPr="000A6860">
        <w:t xml:space="preserve">; </w:t>
      </w:r>
      <w:r w:rsidRPr="00694202">
        <w:t>24</w:t>
      </w:r>
      <w:r w:rsidRPr="000A6860">
        <w:t>:</w:t>
      </w:r>
      <w:r>
        <w:t xml:space="preserve"> 835-</w:t>
      </w:r>
      <w:r w:rsidRPr="000A6860">
        <w:t>8</w:t>
      </w:r>
      <w:r>
        <w:t xml:space="preserve">41. </w:t>
      </w:r>
    </w:p>
    <w:p w14:paraId="3CCA53C3" w14:textId="3FB02DE3" w:rsidR="009440F8" w:rsidRDefault="009440F8" w:rsidP="009440F8">
      <w:pPr>
        <w:pStyle w:val="HILit"/>
      </w:pPr>
      <w:proofErr w:type="spellStart"/>
      <w:r>
        <w:t>Rushang</w:t>
      </w:r>
      <w:proofErr w:type="spellEnd"/>
      <w:r>
        <w:t xml:space="preserve"> MJ, Michael JP. Flow properties of biodiesel fuel blends at low temperatures. </w:t>
      </w:r>
      <w:r w:rsidRPr="000A6860">
        <w:rPr>
          <w:i/>
          <w:iCs/>
        </w:rPr>
        <w:t>Fuel.</w:t>
      </w:r>
      <w:r>
        <w:t xml:space="preserve"> 2007</w:t>
      </w:r>
      <w:r w:rsidRPr="00AF3CA9">
        <w:t xml:space="preserve">; </w:t>
      </w:r>
      <w:r w:rsidRPr="00694202">
        <w:t>86</w:t>
      </w:r>
      <w:r w:rsidRPr="00AF3CA9">
        <w:t xml:space="preserve">: </w:t>
      </w:r>
      <w:r>
        <w:t>143-</w:t>
      </w:r>
      <w:r w:rsidRPr="00AF3CA9">
        <w:t>1</w:t>
      </w:r>
      <w:r>
        <w:t xml:space="preserve">51. </w:t>
      </w:r>
    </w:p>
    <w:p w14:paraId="38FC26CC" w14:textId="77777777" w:rsidR="009440F8" w:rsidRDefault="009440F8" w:rsidP="009440F8">
      <w:pPr>
        <w:pStyle w:val="HILit"/>
      </w:pPr>
      <w:proofErr w:type="spellStart"/>
      <w:r>
        <w:t>Kerschbaum</w:t>
      </w:r>
      <w:proofErr w:type="spellEnd"/>
      <w:r>
        <w:t xml:space="preserve"> S, Rinke G. Measurement of the temperature dependent viscosity of biodiesel fuels. </w:t>
      </w:r>
      <w:r w:rsidRPr="000A6860">
        <w:rPr>
          <w:i/>
          <w:iCs/>
        </w:rPr>
        <w:t>Fuel.</w:t>
      </w:r>
      <w:r>
        <w:t xml:space="preserve"> 2003</w:t>
      </w:r>
      <w:r w:rsidRPr="00AF3CA9">
        <w:t xml:space="preserve">; </w:t>
      </w:r>
      <w:r w:rsidRPr="00694202">
        <w:t>83</w:t>
      </w:r>
      <w:r w:rsidRPr="00AF3CA9">
        <w:t>:</w:t>
      </w:r>
      <w:r>
        <w:t xml:space="preserve"> 287-</w:t>
      </w:r>
      <w:r w:rsidRPr="00AF3CA9">
        <w:t>2</w:t>
      </w:r>
      <w:r>
        <w:t xml:space="preserve">91. </w:t>
      </w:r>
    </w:p>
    <w:p w14:paraId="3C693A79" w14:textId="77777777" w:rsidR="009440F8" w:rsidRDefault="009440F8" w:rsidP="009440F8">
      <w:pPr>
        <w:pStyle w:val="HILit"/>
      </w:pPr>
      <w:r>
        <w:lastRenderedPageBreak/>
        <w:t xml:space="preserve">Rashid, U. &amp; Anwar, F. Production of biodiesel through optimized alkaline catalyzed transesterification of rapeseed oil. </w:t>
      </w:r>
      <w:r w:rsidRPr="000A6860">
        <w:rPr>
          <w:i/>
          <w:iCs/>
        </w:rPr>
        <w:t>Fuel,</w:t>
      </w:r>
      <w:r>
        <w:t xml:space="preserve"> 2008</w:t>
      </w:r>
      <w:r w:rsidRPr="00AF3CA9">
        <w:t xml:space="preserve">; </w:t>
      </w:r>
      <w:r w:rsidRPr="00694202">
        <w:t>87</w:t>
      </w:r>
      <w:r w:rsidRPr="00AF3CA9">
        <w:t>:</w:t>
      </w:r>
      <w:r>
        <w:t xml:space="preserve"> 265–</w:t>
      </w:r>
      <w:r w:rsidRPr="00AF3CA9">
        <w:t>2</w:t>
      </w:r>
      <w:r>
        <w:t>73</w:t>
      </w:r>
      <w:r w:rsidRPr="00AF3CA9">
        <w:t>.</w:t>
      </w:r>
      <w:r>
        <w:t xml:space="preserve"> </w:t>
      </w:r>
    </w:p>
    <w:p w14:paraId="2BF5100C" w14:textId="77777777" w:rsidR="009440F8" w:rsidRDefault="009440F8" w:rsidP="009440F8">
      <w:pPr>
        <w:pStyle w:val="HILit"/>
      </w:pPr>
      <w:r>
        <w:t xml:space="preserve">Dunn, R. O. </w:t>
      </w:r>
      <w:proofErr w:type="spellStart"/>
      <w:r>
        <w:t>Bagby</w:t>
      </w:r>
      <w:proofErr w:type="spellEnd"/>
      <w:r>
        <w:t xml:space="preserve">, M. O. Low-temperature properties of triglyceride-based diesel fuels: </w:t>
      </w:r>
      <w:proofErr w:type="spellStart"/>
      <w:r>
        <w:t>Transesterified</w:t>
      </w:r>
      <w:proofErr w:type="spellEnd"/>
      <w:r>
        <w:t xml:space="preserve"> methyl esters and petroleum middle distillate/ester blends</w:t>
      </w:r>
      <w:r w:rsidRPr="000A6860">
        <w:rPr>
          <w:i/>
          <w:iCs/>
        </w:rPr>
        <w:t>. J. Am. Oil Chem. Soc.</w:t>
      </w:r>
      <w:r>
        <w:t xml:space="preserve"> 1995</w:t>
      </w:r>
      <w:r w:rsidRPr="00AF3CA9">
        <w:t>; 72:</w:t>
      </w:r>
      <w:r>
        <w:t xml:space="preserve"> 895-904</w:t>
      </w:r>
      <w:r w:rsidRPr="00AF3CA9">
        <w:t>.</w:t>
      </w:r>
      <w:r>
        <w:t xml:space="preserve"> </w:t>
      </w:r>
    </w:p>
    <w:p w14:paraId="737558E6" w14:textId="77777777" w:rsidR="009440F8" w:rsidRDefault="009440F8" w:rsidP="009440F8">
      <w:pPr>
        <w:pStyle w:val="HILit"/>
      </w:pPr>
      <w:proofErr w:type="spellStart"/>
      <w:r>
        <w:t>Chiou</w:t>
      </w:r>
      <w:proofErr w:type="spellEnd"/>
      <w:r>
        <w:t>, B.S.; El-</w:t>
      </w:r>
      <w:proofErr w:type="spellStart"/>
      <w:r>
        <w:t>Mashad</w:t>
      </w:r>
      <w:proofErr w:type="spellEnd"/>
      <w:r>
        <w:t xml:space="preserve">, H. M., </w:t>
      </w:r>
      <w:proofErr w:type="spellStart"/>
      <w:r>
        <w:t>Avena-Bustillos</w:t>
      </w:r>
      <w:proofErr w:type="spellEnd"/>
      <w:r>
        <w:t xml:space="preserve">, R. J., Dunn, R. O., Bechtel, P. J., McHugh, T. H., Imam, S. H., Glenn, G. M., </w:t>
      </w:r>
      <w:proofErr w:type="spellStart"/>
      <w:r>
        <w:t>Ortz</w:t>
      </w:r>
      <w:proofErr w:type="spellEnd"/>
      <w:r>
        <w:t xml:space="preserve">, W. J. &amp; Zhang, R. Biodiesel from waste salmon oil. </w:t>
      </w:r>
      <w:r w:rsidRPr="000A6860">
        <w:rPr>
          <w:i/>
          <w:iCs/>
        </w:rPr>
        <w:t>Trans. ASABE.</w:t>
      </w:r>
      <w:r>
        <w:t xml:space="preserve"> 2008</w:t>
      </w:r>
      <w:r w:rsidRPr="000A6860">
        <w:t xml:space="preserve">; </w:t>
      </w:r>
      <w:r w:rsidRPr="00AF3CA9">
        <w:t>51</w:t>
      </w:r>
      <w:r w:rsidRPr="000A6860">
        <w:t>:</w:t>
      </w:r>
      <w:r>
        <w:t xml:space="preserve"> 797-802</w:t>
      </w:r>
      <w:r w:rsidRPr="000A6860">
        <w:t>.</w:t>
      </w:r>
      <w:r>
        <w:t xml:space="preserve"> </w:t>
      </w:r>
    </w:p>
    <w:p w14:paraId="77E066C3" w14:textId="05BBB935" w:rsidR="009440F8" w:rsidRDefault="009440F8" w:rsidP="009440F8">
      <w:pPr>
        <w:pStyle w:val="HILit"/>
      </w:pPr>
      <w:proofErr w:type="spellStart"/>
      <w:r>
        <w:t>Serdari</w:t>
      </w:r>
      <w:proofErr w:type="spellEnd"/>
      <w:r>
        <w:t xml:space="preserve"> A.; </w:t>
      </w:r>
      <w:proofErr w:type="spellStart"/>
      <w:r>
        <w:t>Fragioudakis</w:t>
      </w:r>
      <w:proofErr w:type="spellEnd"/>
      <w:r>
        <w:t xml:space="preserve">, K., </w:t>
      </w:r>
      <w:proofErr w:type="spellStart"/>
      <w:r>
        <w:t>Kalligeros</w:t>
      </w:r>
      <w:proofErr w:type="spellEnd"/>
      <w:r>
        <w:t xml:space="preserve">, S., </w:t>
      </w:r>
      <w:proofErr w:type="spellStart"/>
      <w:r>
        <w:t>Stournas</w:t>
      </w:r>
      <w:proofErr w:type="spellEnd"/>
      <w:r>
        <w:t>, S.</w:t>
      </w:r>
      <w:r w:rsidRPr="000A6860">
        <w:t>,</w:t>
      </w:r>
      <w:r>
        <w:t xml:space="preserve"> Lois, E. Impact of using biodiesels of different origin and additives on performance of a stationary diesel engine. </w:t>
      </w:r>
      <w:r w:rsidRPr="000A6860">
        <w:rPr>
          <w:i/>
          <w:iCs/>
        </w:rPr>
        <w:t>J. Eng. Gas Turbines Power Trans. ASME.</w:t>
      </w:r>
      <w:r>
        <w:t xml:space="preserve"> 2000</w:t>
      </w:r>
      <w:r w:rsidRPr="000A6860">
        <w:t xml:space="preserve">; </w:t>
      </w:r>
      <w:r w:rsidRPr="00AF3CA9">
        <w:t>122</w:t>
      </w:r>
      <w:r w:rsidRPr="000A6860">
        <w:t>:</w:t>
      </w:r>
      <w:r>
        <w:t xml:space="preserve"> 624–631</w:t>
      </w:r>
      <w:r w:rsidRPr="000A6860">
        <w:t>.</w:t>
      </w:r>
      <w:r>
        <w:t xml:space="preserve"> </w:t>
      </w:r>
    </w:p>
    <w:p w14:paraId="76D346BD" w14:textId="77777777" w:rsidR="009440F8" w:rsidRDefault="009440F8" w:rsidP="009440F8">
      <w:pPr>
        <w:pStyle w:val="HILit"/>
      </w:pPr>
      <w:r>
        <w:t xml:space="preserve">Sarin, R.; Sharma, M., </w:t>
      </w:r>
      <w:proofErr w:type="spellStart"/>
      <w:r>
        <w:t>Sinharay</w:t>
      </w:r>
      <w:proofErr w:type="spellEnd"/>
      <w:r>
        <w:t>, S.</w:t>
      </w:r>
      <w:r w:rsidRPr="000A6860">
        <w:t>,</w:t>
      </w:r>
      <w:r>
        <w:t xml:space="preserve"> Malhotra, R. K. Jatropha-palm biodiesel blends: An optimum mix for Asia. </w:t>
      </w:r>
      <w:r w:rsidRPr="000A6860">
        <w:rPr>
          <w:i/>
          <w:iCs/>
        </w:rPr>
        <w:t>Fuel.</w:t>
      </w:r>
      <w:r>
        <w:t xml:space="preserve"> 2007</w:t>
      </w:r>
      <w:r w:rsidRPr="000A6860">
        <w:t xml:space="preserve">; </w:t>
      </w:r>
      <w:r w:rsidRPr="00AF3CA9">
        <w:t>86</w:t>
      </w:r>
      <w:r w:rsidRPr="000A6860">
        <w:t>:</w:t>
      </w:r>
      <w:r>
        <w:t xml:space="preserve"> 1365-1371</w:t>
      </w:r>
      <w:r w:rsidRPr="000A6860">
        <w:t>.</w:t>
      </w:r>
      <w:r>
        <w:t xml:space="preserve"> </w:t>
      </w:r>
    </w:p>
    <w:p w14:paraId="224DC343" w14:textId="64C974FC" w:rsidR="009440F8" w:rsidRDefault="009440F8" w:rsidP="009440F8">
      <w:pPr>
        <w:pStyle w:val="HILit"/>
      </w:pPr>
      <w:proofErr w:type="spellStart"/>
      <w:r>
        <w:t>Pengmei</w:t>
      </w:r>
      <w:proofErr w:type="spellEnd"/>
      <w:r>
        <w:t xml:space="preserve"> </w:t>
      </w:r>
      <w:proofErr w:type="spellStart"/>
      <w:r>
        <w:t>Lv</w:t>
      </w:r>
      <w:proofErr w:type="spellEnd"/>
      <w:r>
        <w:t xml:space="preserve">, </w:t>
      </w:r>
      <w:proofErr w:type="spellStart"/>
      <w:r>
        <w:t>Yufeng</w:t>
      </w:r>
      <w:proofErr w:type="spellEnd"/>
      <w:r>
        <w:t xml:space="preserve"> Cheng, </w:t>
      </w:r>
      <w:proofErr w:type="spellStart"/>
      <w:r>
        <w:t>Lingmei</w:t>
      </w:r>
      <w:proofErr w:type="spellEnd"/>
      <w:r>
        <w:t xml:space="preserve"> Yang, </w:t>
      </w:r>
      <w:proofErr w:type="spellStart"/>
      <w:r>
        <w:t>Zhenhong</w:t>
      </w:r>
      <w:proofErr w:type="spellEnd"/>
      <w:r>
        <w:t xml:space="preserve"> Yuan, </w:t>
      </w:r>
      <w:proofErr w:type="spellStart"/>
      <w:r>
        <w:t>Huiwen</w:t>
      </w:r>
      <w:proofErr w:type="spellEnd"/>
      <w:r>
        <w:t xml:space="preserve"> Li, Wen Luo Improving the low temperature flow properties of palm oil biodiesel: Addition of cold flow improver, </w:t>
      </w:r>
      <w:r w:rsidRPr="000A6860">
        <w:rPr>
          <w:i/>
          <w:iCs/>
        </w:rPr>
        <w:t>Fuel Proces</w:t>
      </w:r>
      <w:r>
        <w:rPr>
          <w:i/>
          <w:iCs/>
        </w:rPr>
        <w:t>s</w:t>
      </w:r>
      <w:r w:rsidRPr="000A6860">
        <w:rPr>
          <w:i/>
          <w:iCs/>
        </w:rPr>
        <w:t xml:space="preserve"> Technol</w:t>
      </w:r>
      <w:r>
        <w:rPr>
          <w:i/>
          <w:iCs/>
        </w:rPr>
        <w:t>.</w:t>
      </w:r>
      <w:r w:rsidRPr="000A6860">
        <w:rPr>
          <w:i/>
          <w:iCs/>
        </w:rPr>
        <w:t xml:space="preserve"> </w:t>
      </w:r>
      <w:r>
        <w:t>2013</w:t>
      </w:r>
      <w:r w:rsidRPr="000A6860">
        <w:t xml:space="preserve">; </w:t>
      </w:r>
      <w:r w:rsidRPr="00AF3CA9">
        <w:t>110</w:t>
      </w:r>
      <w:r w:rsidRPr="000A6860">
        <w:t>:</w:t>
      </w:r>
      <w:r>
        <w:t xml:space="preserve"> 61–64</w:t>
      </w:r>
      <w:r w:rsidRPr="000A6860">
        <w:t>.</w:t>
      </w:r>
      <w:r>
        <w:t xml:space="preserve"> </w:t>
      </w:r>
    </w:p>
    <w:p w14:paraId="1C48ABE5" w14:textId="77777777" w:rsidR="009440F8" w:rsidRDefault="009440F8" w:rsidP="009440F8">
      <w:pPr>
        <w:pStyle w:val="HILit"/>
      </w:pPr>
      <w:r>
        <w:t xml:space="preserve">Antolin G., </w:t>
      </w:r>
      <w:proofErr w:type="spellStart"/>
      <w:r>
        <w:t>Tinaut</w:t>
      </w:r>
      <w:proofErr w:type="spellEnd"/>
      <w:r>
        <w:t xml:space="preserve"> F.V., Briceno Y., Castano V., Perez C., </w:t>
      </w:r>
      <w:proofErr w:type="spellStart"/>
      <w:r>
        <w:t>Ramırez</w:t>
      </w:r>
      <w:proofErr w:type="spellEnd"/>
      <w:r>
        <w:t xml:space="preserve"> A.I., </w:t>
      </w:r>
      <w:proofErr w:type="spellStart"/>
      <w:r>
        <w:t>Optimisation</w:t>
      </w:r>
      <w:proofErr w:type="spellEnd"/>
      <w:r>
        <w:t xml:space="preserve"> of biodiesel production by sunflower oil transesterification, </w:t>
      </w:r>
      <w:r w:rsidRPr="000A6860">
        <w:rPr>
          <w:i/>
          <w:iCs/>
        </w:rPr>
        <w:t>Bioresource Technol</w:t>
      </w:r>
      <w:r w:rsidRPr="000A6860">
        <w:t>.</w:t>
      </w:r>
      <w:r>
        <w:t xml:space="preserve"> 2002</w:t>
      </w:r>
      <w:r w:rsidRPr="000A6860">
        <w:t xml:space="preserve">; </w:t>
      </w:r>
      <w:r w:rsidRPr="00AF3CA9">
        <w:t>83</w:t>
      </w:r>
      <w:r w:rsidRPr="000A6860">
        <w:t>:</w:t>
      </w:r>
      <w:r>
        <w:t xml:space="preserve"> 111–114 </w:t>
      </w:r>
    </w:p>
    <w:p w14:paraId="2AF73FC4" w14:textId="77777777" w:rsidR="009440F8" w:rsidRDefault="009440F8" w:rsidP="009440F8">
      <w:pPr>
        <w:pStyle w:val="HILit"/>
      </w:pPr>
      <w:r>
        <w:t xml:space="preserve">Chinyere B. E., </w:t>
      </w:r>
      <w:proofErr w:type="spellStart"/>
      <w:r>
        <w:t>Callistus</w:t>
      </w:r>
      <w:proofErr w:type="spellEnd"/>
      <w:r>
        <w:t xml:space="preserve"> N. U., </w:t>
      </w:r>
      <w:proofErr w:type="spellStart"/>
      <w:r>
        <w:t>Okechukwu</w:t>
      </w:r>
      <w:proofErr w:type="spellEnd"/>
      <w:r>
        <w:t xml:space="preserve"> D. O., Optimization of the </w:t>
      </w:r>
      <w:proofErr w:type="spellStart"/>
      <w:r>
        <w:t>methanolysis</w:t>
      </w:r>
      <w:proofErr w:type="spellEnd"/>
      <w:r>
        <w:t xml:space="preserve"> of lard oil in the production of biodiesel with response surface methodology, </w:t>
      </w:r>
      <w:r w:rsidRPr="000A6860">
        <w:rPr>
          <w:i/>
          <w:iCs/>
        </w:rPr>
        <w:t>Egyptian Journal of Petroleum</w:t>
      </w:r>
      <w:r w:rsidRPr="000A6860">
        <w:t>.</w:t>
      </w:r>
      <w:r>
        <w:t xml:space="preserve"> 2017</w:t>
      </w:r>
      <w:r w:rsidRPr="000A6860">
        <w:t xml:space="preserve">; </w:t>
      </w:r>
      <w:r w:rsidRPr="00AF3CA9">
        <w:t>26</w:t>
      </w:r>
      <w:r w:rsidRPr="000A6860">
        <w:t>:</w:t>
      </w:r>
      <w:r>
        <w:t xml:space="preserve"> 1001–1011 </w:t>
      </w:r>
    </w:p>
    <w:p w14:paraId="6A56184B" w14:textId="78758E7F" w:rsidR="009440F8" w:rsidRDefault="009440F8" w:rsidP="009440F8">
      <w:pPr>
        <w:pStyle w:val="HILit"/>
      </w:pPr>
      <w:r>
        <w:t xml:space="preserve">Li H., Shen, B. X. Yu P. H., The Cold Temperature Fluidities of Biodiesel Prepared from Vegetable </w:t>
      </w:r>
      <w:r w:rsidRPr="00A532EE">
        <w:t xml:space="preserve">Oil, </w:t>
      </w:r>
      <w:r w:rsidRPr="00A532EE">
        <w:rPr>
          <w:i/>
          <w:iCs/>
        </w:rPr>
        <w:t>Energy Sources</w:t>
      </w:r>
      <w:r w:rsidRPr="000A6860">
        <w:rPr>
          <w:i/>
          <w:iCs/>
        </w:rPr>
        <w:t>,</w:t>
      </w:r>
      <w:r>
        <w:t xml:space="preserve"> 2010</w:t>
      </w:r>
      <w:r w:rsidRPr="000A6860">
        <w:t xml:space="preserve">; </w:t>
      </w:r>
      <w:r>
        <w:t xml:space="preserve">Part A, </w:t>
      </w:r>
      <w:r w:rsidRPr="00AF3CA9">
        <w:t>32</w:t>
      </w:r>
      <w:r w:rsidRPr="000A6860">
        <w:t>:</w:t>
      </w:r>
      <w:r>
        <w:t xml:space="preserve"> 1195–1200</w:t>
      </w:r>
      <w:r w:rsidRPr="000A6860">
        <w:t>.</w:t>
      </w:r>
      <w:r>
        <w:t xml:space="preserve"> </w:t>
      </w:r>
    </w:p>
    <w:p w14:paraId="03EEEA23" w14:textId="77777777" w:rsidR="009440F8" w:rsidRDefault="009440F8" w:rsidP="009440F8">
      <w:pPr>
        <w:pStyle w:val="HILit"/>
      </w:pPr>
      <w:proofErr w:type="spellStart"/>
      <w:r>
        <w:t>Foglia</w:t>
      </w:r>
      <w:proofErr w:type="spellEnd"/>
      <w:r>
        <w:t xml:space="preserve"> TA, Nelson LA, Dunn RO, </w:t>
      </w:r>
      <w:proofErr w:type="spellStart"/>
      <w:r>
        <w:t>Marmer</w:t>
      </w:r>
      <w:proofErr w:type="spellEnd"/>
      <w:r>
        <w:t xml:space="preserve"> WN. Low-temperature properties of alkyl esters of tallow and grease. J Am Oil Chem Soc. 1997; </w:t>
      </w:r>
      <w:r w:rsidRPr="00AF3CA9">
        <w:t>74</w:t>
      </w:r>
      <w:r>
        <w:t xml:space="preserve">: 951–955. </w:t>
      </w:r>
    </w:p>
    <w:p w14:paraId="7F9901F9" w14:textId="7013F868" w:rsidR="009440F8" w:rsidRPr="006D7743" w:rsidRDefault="009440F8" w:rsidP="009440F8">
      <w:pPr>
        <w:pStyle w:val="HILit"/>
      </w:pPr>
      <w:r>
        <w:t xml:space="preserve"> </w:t>
      </w:r>
      <w:r w:rsidRPr="00AF3A50">
        <w:t xml:space="preserve">Tremblay A., </w:t>
      </w:r>
      <w:r w:rsidRPr="005B1B4B">
        <w:t>Montpetit Al.</w:t>
      </w:r>
      <w:r>
        <w:t xml:space="preserve"> </w:t>
      </w:r>
      <w:r w:rsidRPr="005B1B4B">
        <w:t>The in-process removal of sterol glycosides by ultrafiltration in biodiesel production.</w:t>
      </w:r>
      <w:r>
        <w:t xml:space="preserve"> </w:t>
      </w:r>
      <w:r w:rsidRPr="005B1B4B">
        <w:rPr>
          <w:i/>
          <w:iCs/>
        </w:rPr>
        <w:t xml:space="preserve">Biofuel Res J </w:t>
      </w:r>
      <w:r w:rsidRPr="005B1B4B">
        <w:t>2017;13: 559-564</w:t>
      </w:r>
    </w:p>
    <w:p w14:paraId="2BEDB5AE" w14:textId="03F30541" w:rsidR="009440F8" w:rsidRPr="006F6B69" w:rsidRDefault="009440F8" w:rsidP="009440F8">
      <w:pPr>
        <w:pStyle w:val="HILit"/>
      </w:pPr>
      <w:r>
        <w:t xml:space="preserve"> </w:t>
      </w:r>
      <w:proofErr w:type="spellStart"/>
      <w:r>
        <w:t>Songtawee</w:t>
      </w:r>
      <w:proofErr w:type="spellEnd"/>
      <w:r w:rsidRPr="006F6B69">
        <w:t xml:space="preserve"> </w:t>
      </w:r>
      <w:r>
        <w:t xml:space="preserve">S., </w:t>
      </w:r>
      <w:proofErr w:type="spellStart"/>
      <w:r>
        <w:t>Ratanawilai</w:t>
      </w:r>
      <w:proofErr w:type="spellEnd"/>
      <w:r w:rsidRPr="006F6B69">
        <w:t xml:space="preserve"> </w:t>
      </w:r>
      <w:r>
        <w:t xml:space="preserve">S., </w:t>
      </w:r>
      <w:proofErr w:type="spellStart"/>
      <w:r>
        <w:t>Tongurai</w:t>
      </w:r>
      <w:proofErr w:type="spellEnd"/>
      <w:r w:rsidRPr="006F6B69">
        <w:t xml:space="preserve"> </w:t>
      </w:r>
      <w:r>
        <w:t>Ch</w:t>
      </w:r>
      <w:r w:rsidRPr="006F6B69">
        <w:t xml:space="preserve">. Effect of Sterol Glucosides in Biodiesel Production. </w:t>
      </w:r>
      <w:r w:rsidRPr="006F6B69">
        <w:rPr>
          <w:i/>
          <w:iCs/>
        </w:rPr>
        <w:t>IJACEBS.</w:t>
      </w:r>
      <w:r>
        <w:t xml:space="preserve"> 2014</w:t>
      </w:r>
      <w:r w:rsidRPr="006F6B69">
        <w:t>;</w:t>
      </w:r>
      <w:r>
        <w:t xml:space="preserve"> Vol. 1, Issue 1</w:t>
      </w:r>
      <w:r w:rsidRPr="006F6B69">
        <w:t>: 119-122</w:t>
      </w:r>
    </w:p>
    <w:p w14:paraId="595F9061" w14:textId="093D8921" w:rsidR="009440F8" w:rsidRPr="005B1B4B" w:rsidRDefault="009440F8" w:rsidP="009440F8">
      <w:pPr>
        <w:pStyle w:val="HILit"/>
      </w:pPr>
      <w:r>
        <w:t xml:space="preserve">Dunn, R. O., Shockley, M. W. and </w:t>
      </w:r>
      <w:proofErr w:type="spellStart"/>
      <w:r>
        <w:t>Bagby</w:t>
      </w:r>
      <w:proofErr w:type="spellEnd"/>
      <w:r>
        <w:t>, M. O., Improving the Low-Temperature Properties of Alternative Diesel Fuels: Vegetable Oil-Derived Methyl Esters</w:t>
      </w:r>
      <w:r w:rsidRPr="005B1B4B">
        <w:t xml:space="preserve">, </w:t>
      </w:r>
      <w:r w:rsidRPr="005B1B4B">
        <w:rPr>
          <w:i/>
          <w:iCs/>
        </w:rPr>
        <w:t xml:space="preserve">J. Am. Oil Chem. Soc., </w:t>
      </w:r>
      <w:r w:rsidRPr="005B1B4B">
        <w:t>1996; 73(12): 1719-1728,</w:t>
      </w:r>
      <w:r>
        <w:t xml:space="preserve"> </w:t>
      </w:r>
    </w:p>
    <w:p w14:paraId="4232AD9C" w14:textId="77777777" w:rsidR="009440F8" w:rsidRPr="005B1B4B" w:rsidRDefault="009440F8" w:rsidP="009440F8">
      <w:pPr>
        <w:pStyle w:val="HILit"/>
      </w:pPr>
      <w:r w:rsidRPr="005B1B4B">
        <w:t xml:space="preserve">Lee, I, Johnson, L. A. and Hammond, E. G., Reducing the Crystallization Temperature of Biodiesel by Winterizing Methyl </w:t>
      </w:r>
      <w:proofErr w:type="spellStart"/>
      <w:r w:rsidRPr="005B1B4B">
        <w:t>Soyate</w:t>
      </w:r>
      <w:proofErr w:type="spellEnd"/>
      <w:r w:rsidRPr="005B1B4B">
        <w:t xml:space="preserve">, </w:t>
      </w:r>
      <w:r w:rsidRPr="005B1B4B">
        <w:rPr>
          <w:i/>
          <w:iCs/>
        </w:rPr>
        <w:t xml:space="preserve">J. Am. Oil Chem. Soc., </w:t>
      </w:r>
      <w:r w:rsidRPr="005B1B4B">
        <w:t xml:space="preserve">1996; 73(5): 631-636. </w:t>
      </w:r>
    </w:p>
    <w:p w14:paraId="2D3B0161" w14:textId="77777777" w:rsidR="009440F8" w:rsidRDefault="009440F8" w:rsidP="009440F8">
      <w:pPr>
        <w:pStyle w:val="HILit"/>
      </w:pPr>
      <w:r w:rsidRPr="005B1B4B">
        <w:t xml:space="preserve">Parag Saxena, </w:t>
      </w:r>
      <w:proofErr w:type="spellStart"/>
      <w:r w:rsidRPr="005B1B4B">
        <w:t>Mevada</w:t>
      </w:r>
      <w:proofErr w:type="spellEnd"/>
      <w:r w:rsidRPr="005B1B4B">
        <w:t xml:space="preserve"> S. V., </w:t>
      </w:r>
      <w:proofErr w:type="spellStart"/>
      <w:r w:rsidRPr="005B1B4B">
        <w:t>Joshipura</w:t>
      </w:r>
      <w:proofErr w:type="spellEnd"/>
      <w:r w:rsidRPr="005B1B4B">
        <w:t xml:space="preserve"> M. H., Prediction of cold flow properties</w:t>
      </w:r>
      <w:r>
        <w:t xml:space="preserve"> of Biodiesel, </w:t>
      </w:r>
      <w:proofErr w:type="spellStart"/>
      <w:r w:rsidRPr="009D49BB">
        <w:rPr>
          <w:i/>
          <w:iCs/>
        </w:rPr>
        <w:t>Nirma</w:t>
      </w:r>
      <w:proofErr w:type="spellEnd"/>
      <w:r w:rsidRPr="009D49BB">
        <w:rPr>
          <w:i/>
          <w:iCs/>
        </w:rPr>
        <w:t xml:space="preserve"> </w:t>
      </w:r>
      <w:r w:rsidRPr="00036989">
        <w:rPr>
          <w:i/>
          <w:iCs/>
        </w:rPr>
        <w:t>University</w:t>
      </w:r>
      <w:r w:rsidRPr="00036989">
        <w:t xml:space="preserve"> </w:t>
      </w:r>
      <w:r w:rsidRPr="00036989">
        <w:rPr>
          <w:i/>
          <w:iCs/>
        </w:rPr>
        <w:t>Journal of Engineering and Technology,</w:t>
      </w:r>
      <w:r>
        <w:t xml:space="preserve"> 2016; </w:t>
      </w:r>
      <w:r w:rsidRPr="000A6860">
        <w:t>Vol. 5, No. 1</w:t>
      </w:r>
      <w:r>
        <w:t>, J1-4.</w:t>
      </w:r>
    </w:p>
    <w:p w14:paraId="4BB0B98F" w14:textId="77777777" w:rsidR="009440F8" w:rsidRDefault="009440F8" w:rsidP="009440F8">
      <w:pPr>
        <w:pStyle w:val="HILit"/>
      </w:pPr>
      <w:r>
        <w:t>Chandler, J.E., Horneck F.G.</w:t>
      </w:r>
      <w:r w:rsidRPr="0044769E">
        <w:t xml:space="preserve">, </w:t>
      </w:r>
      <w:r>
        <w:t>Brown</w:t>
      </w:r>
      <w:r w:rsidRPr="0044769E">
        <w:t xml:space="preserve"> </w:t>
      </w:r>
      <w:r>
        <w:t xml:space="preserve">G.I., in SAE Technical Paper Series Paper No. 922186, </w:t>
      </w:r>
      <w:r w:rsidRPr="00036989">
        <w:rPr>
          <w:i/>
          <w:iCs/>
        </w:rPr>
        <w:t>Society of Automotive Engineers</w:t>
      </w:r>
      <w:r>
        <w:t xml:space="preserve">, Warrendale, 1992: October. </w:t>
      </w:r>
    </w:p>
    <w:p w14:paraId="55CB7C30" w14:textId="77777777" w:rsidR="009440F8" w:rsidRDefault="009440F8" w:rsidP="009440F8">
      <w:pPr>
        <w:pStyle w:val="HILit"/>
      </w:pPr>
      <w:proofErr w:type="spellStart"/>
      <w:r>
        <w:t>Lewtas</w:t>
      </w:r>
      <w:proofErr w:type="spellEnd"/>
      <w:r>
        <w:t xml:space="preserve">, K., R.D. Tack, D.H.M. </w:t>
      </w:r>
      <w:proofErr w:type="spellStart"/>
      <w:r>
        <w:t>Beiny</w:t>
      </w:r>
      <w:proofErr w:type="spellEnd"/>
      <w:r>
        <w:t xml:space="preserve">, J.W. Mullin, Advances in Industrial Crystallization, edited by J. Garside, R.J. Davey and A.G. Jones, Butterworth-Heineman, Oxford;1991: pp. 166 </w:t>
      </w:r>
    </w:p>
    <w:p w14:paraId="7A682416" w14:textId="3EE22BEB" w:rsidR="009440F8" w:rsidRDefault="009440F8" w:rsidP="009440F8">
      <w:pPr>
        <w:pStyle w:val="HILit"/>
      </w:pPr>
      <w:proofErr w:type="spellStart"/>
      <w:r>
        <w:t>Monirul</w:t>
      </w:r>
      <w:proofErr w:type="spellEnd"/>
      <w:r>
        <w:t xml:space="preserve"> I. M., </w:t>
      </w:r>
      <w:proofErr w:type="spellStart"/>
      <w:r>
        <w:t>Masjuki</w:t>
      </w:r>
      <w:proofErr w:type="spellEnd"/>
      <w:r>
        <w:t xml:space="preserve"> H. H., Kalam M. A, </w:t>
      </w:r>
      <w:proofErr w:type="spellStart"/>
      <w:r>
        <w:t>Zulkifli</w:t>
      </w:r>
      <w:proofErr w:type="spellEnd"/>
      <w:r>
        <w:t xml:space="preserve"> N. W. M, </w:t>
      </w:r>
      <w:proofErr w:type="spellStart"/>
      <w:r>
        <w:t>Rashedul</w:t>
      </w:r>
      <w:proofErr w:type="spellEnd"/>
      <w:r>
        <w:t xml:space="preserve"> H. K., </w:t>
      </w:r>
      <w:proofErr w:type="spellStart"/>
      <w:r>
        <w:t>Rashed</w:t>
      </w:r>
      <w:proofErr w:type="spellEnd"/>
      <w:r>
        <w:t xml:space="preserve"> M. M, </w:t>
      </w:r>
      <w:proofErr w:type="spellStart"/>
      <w:r>
        <w:t>Imdadul</w:t>
      </w:r>
      <w:proofErr w:type="spellEnd"/>
      <w:r>
        <w:t xml:space="preserve"> H. K., </w:t>
      </w:r>
      <w:proofErr w:type="spellStart"/>
      <w:r>
        <w:t>Mosarof</w:t>
      </w:r>
      <w:proofErr w:type="spellEnd"/>
      <w:r>
        <w:t xml:space="preserve"> M. H., A comprehensive review on biodiesel cold flow properties and oxidation stability along with their improvement processes, </w:t>
      </w:r>
      <w:r w:rsidRPr="0044769E">
        <w:rPr>
          <w:i/>
          <w:iCs/>
        </w:rPr>
        <w:t>RSC Adv. 5</w:t>
      </w:r>
      <w:r>
        <w:t xml:space="preserve"> ;2015: 86631–86655 </w:t>
      </w:r>
    </w:p>
    <w:p w14:paraId="083D5A5B" w14:textId="77777777" w:rsidR="009440F8" w:rsidRDefault="009440F8" w:rsidP="009440F8">
      <w:pPr>
        <w:pStyle w:val="HILit"/>
      </w:pPr>
      <w:r>
        <w:t xml:space="preserve">Kubota, N., Effect of Impurities on the Growth Kinetics of Crystals. Department of Chemical Engineering, Iwate University; 2001: 749-769. </w:t>
      </w:r>
    </w:p>
    <w:p w14:paraId="34BFFA00" w14:textId="77777777" w:rsidR="009440F8" w:rsidRDefault="009440F8" w:rsidP="009440F8">
      <w:pPr>
        <w:pStyle w:val="HILit"/>
      </w:pPr>
      <w:r>
        <w:t xml:space="preserve">Lopes PM, Muller D, Harrison R, </w:t>
      </w:r>
      <w:proofErr w:type="spellStart"/>
      <w:r>
        <w:t>Bordado</w:t>
      </w:r>
      <w:proofErr w:type="spellEnd"/>
      <w:r>
        <w:t xml:space="preserve"> JC. Effect of additives to improve the performance of biodiesel at low temperatures. Arizona Chemical/Instituto Superior Tecnico.;2007: 1–7. </w:t>
      </w:r>
      <w:proofErr w:type="spellStart"/>
      <w:r>
        <w:t>PMid</w:t>
      </w:r>
      <w:proofErr w:type="spellEnd"/>
      <w:r>
        <w:t xml:space="preserve">: 17224990. </w:t>
      </w:r>
    </w:p>
    <w:p w14:paraId="43E69A88" w14:textId="77777777" w:rsidR="009440F8" w:rsidRDefault="009440F8" w:rsidP="009440F8">
      <w:pPr>
        <w:pStyle w:val="HILit"/>
      </w:pPr>
      <w:proofErr w:type="spellStart"/>
      <w:r>
        <w:t>Hatakka</w:t>
      </w:r>
      <w:proofErr w:type="spellEnd"/>
      <w:r>
        <w:t xml:space="preserve">, H. Effect of Impurities and Additives on Crystal Growth. </w:t>
      </w:r>
      <w:proofErr w:type="spellStart"/>
      <w:r>
        <w:t>Lappeeranta</w:t>
      </w:r>
      <w:proofErr w:type="spellEnd"/>
      <w:r>
        <w:t xml:space="preserve"> University of Technology; 2006. </w:t>
      </w:r>
    </w:p>
    <w:p w14:paraId="00C326A8" w14:textId="77777777" w:rsidR="009440F8" w:rsidRDefault="009440F8" w:rsidP="009440F8">
      <w:pPr>
        <w:pStyle w:val="HILit"/>
      </w:pPr>
      <w:r>
        <w:t xml:space="preserve">Brown, G. Enhancing Diesel Fuel Low Temperature Operability - Additive Developments. </w:t>
      </w:r>
      <w:proofErr w:type="spellStart"/>
      <w:r>
        <w:t>Wissenschaft</w:t>
      </w:r>
      <w:proofErr w:type="spellEnd"/>
      <w:r>
        <w:t xml:space="preserve"> &amp; Technik; 1990. </w:t>
      </w:r>
    </w:p>
    <w:p w14:paraId="59AEA6F0" w14:textId="77777777" w:rsidR="009440F8" w:rsidRDefault="009440F8" w:rsidP="009440F8">
      <w:pPr>
        <w:pStyle w:val="HILit"/>
      </w:pPr>
      <w:r>
        <w:t xml:space="preserve">Lopes, P. Biodiesel - Overview of Solutions to Improve the Performance at Low Temperatures. Technology Forum. Almere, The Netherlands: Arizona Chemical; 2005. </w:t>
      </w:r>
    </w:p>
    <w:p w14:paraId="1C472FF7" w14:textId="77777777" w:rsidR="009440F8" w:rsidRDefault="009440F8" w:rsidP="009440F8">
      <w:pPr>
        <w:pStyle w:val="HILit"/>
      </w:pPr>
      <w:r>
        <w:t xml:space="preserve">Alkane </w:t>
      </w:r>
      <w:proofErr w:type="spellStart"/>
      <w:r>
        <w:t>Crystalization</w:t>
      </w:r>
      <w:proofErr w:type="spellEnd"/>
      <w:r>
        <w:t xml:space="preserve"> Theory. </w:t>
      </w:r>
      <w:r w:rsidRPr="008F1F4C">
        <w:t>Retrieved June 2007, from www.physics.uwo.ca</w:t>
      </w:r>
      <w:r>
        <w:t xml:space="preserve"> </w:t>
      </w:r>
    </w:p>
    <w:p w14:paraId="7207CF73" w14:textId="76445FD9" w:rsidR="009440F8" w:rsidRDefault="009440F8" w:rsidP="009440F8">
      <w:pPr>
        <w:pStyle w:val="HILit"/>
      </w:pPr>
      <w:r>
        <w:t xml:space="preserve">Dunn, R. O. and </w:t>
      </w:r>
      <w:proofErr w:type="spellStart"/>
      <w:r>
        <w:t>Bagby</w:t>
      </w:r>
      <w:proofErr w:type="spellEnd"/>
      <w:r>
        <w:t xml:space="preserve">, M. O., “Low-temperature properties of triglyceride-based diesel fuels. </w:t>
      </w:r>
      <w:proofErr w:type="spellStart"/>
      <w:r>
        <w:t>Transesterified</w:t>
      </w:r>
      <w:proofErr w:type="spellEnd"/>
      <w:r>
        <w:t xml:space="preserve"> methyl esters and petroleum middle distillate/ester blends, </w:t>
      </w:r>
      <w:r w:rsidRPr="00D7462A">
        <w:rPr>
          <w:i/>
          <w:iCs/>
        </w:rPr>
        <w:t>J. Am. Oil Chem. Soc.</w:t>
      </w:r>
      <w:r w:rsidRPr="003248EE">
        <w:rPr>
          <w:i/>
          <w:iCs/>
        </w:rPr>
        <w:t>,</w:t>
      </w:r>
      <w:r>
        <w:t xml:space="preserve"> 1995; </w:t>
      </w:r>
      <w:r w:rsidRPr="000A6860">
        <w:t>72(8)</w:t>
      </w:r>
      <w:r>
        <w:t xml:space="preserve">: 895-903, </w:t>
      </w:r>
    </w:p>
    <w:p w14:paraId="30AE5BE0" w14:textId="77777777" w:rsidR="009440F8" w:rsidRDefault="009440F8" w:rsidP="009440F8">
      <w:pPr>
        <w:pStyle w:val="HILit"/>
      </w:pPr>
      <w:r>
        <w:t xml:space="preserve">Dunn, R. O. and </w:t>
      </w:r>
      <w:proofErr w:type="spellStart"/>
      <w:r>
        <w:t>Bagby</w:t>
      </w:r>
      <w:proofErr w:type="spellEnd"/>
      <w:r>
        <w:t xml:space="preserve">, M. O., Low-Temperature Filterability Properties of Alternative Diesel Fuels from Vegetable Oils; in </w:t>
      </w:r>
      <w:r w:rsidRPr="000A6860">
        <w:t>Proceedings of the Third Liquid Fuel Conference: Liquid Fuel and Industrial Products from Renewable Resources</w:t>
      </w:r>
      <w:r>
        <w:t xml:space="preserve">, edited by J.S. Cundiff, E.E. </w:t>
      </w:r>
      <w:proofErr w:type="spellStart"/>
      <w:r>
        <w:t>Gavett</w:t>
      </w:r>
      <w:proofErr w:type="spellEnd"/>
      <w:r>
        <w:t xml:space="preserve">, C. Hansen, C. </w:t>
      </w:r>
    </w:p>
    <w:p w14:paraId="2C0765D6" w14:textId="77777777" w:rsidR="009440F8" w:rsidRDefault="009440F8" w:rsidP="009440F8">
      <w:pPr>
        <w:pStyle w:val="HILit"/>
      </w:pPr>
      <w:r>
        <w:t xml:space="preserve">Peterson, M.A. Sanderson, H. </w:t>
      </w:r>
      <w:proofErr w:type="spellStart"/>
      <w:r>
        <w:t>Shapouri</w:t>
      </w:r>
      <w:proofErr w:type="spellEnd"/>
      <w:r>
        <w:t xml:space="preserve">, and D.L. Van Dyke, </w:t>
      </w:r>
      <w:r>
        <w:rPr>
          <w:i/>
          <w:iCs/>
        </w:rPr>
        <w:t>ASAE</w:t>
      </w:r>
      <w:r>
        <w:t xml:space="preserve">, St. Joseph, MI, 1996; 95–103. </w:t>
      </w:r>
    </w:p>
    <w:p w14:paraId="32DA84D4" w14:textId="70193631" w:rsidR="009440F8" w:rsidRDefault="009440F8" w:rsidP="009440F8">
      <w:pPr>
        <w:pStyle w:val="HILit"/>
      </w:pPr>
      <w:r>
        <w:t xml:space="preserve">Dunn, R. O., Shockley, M. W. and </w:t>
      </w:r>
      <w:proofErr w:type="spellStart"/>
      <w:r>
        <w:t>Bagby</w:t>
      </w:r>
      <w:proofErr w:type="spellEnd"/>
      <w:r>
        <w:t xml:space="preserve">, M. O., Improving the Low-Temperature Properties of Alternative Diesel Fuels: Vegetable Oil-Derived Methyl Esters, </w:t>
      </w:r>
      <w:r w:rsidRPr="00D7462A">
        <w:rPr>
          <w:i/>
          <w:iCs/>
        </w:rPr>
        <w:t>J. Am. Oil Chem. Soc.</w:t>
      </w:r>
      <w:r w:rsidRPr="003248EE">
        <w:rPr>
          <w:i/>
          <w:iCs/>
        </w:rPr>
        <w:t xml:space="preserve">, </w:t>
      </w:r>
      <w:r>
        <w:t xml:space="preserve">1996; </w:t>
      </w:r>
      <w:r w:rsidRPr="000A6860">
        <w:t>73(12)</w:t>
      </w:r>
      <w:r>
        <w:t xml:space="preserve">: 1719-1728. </w:t>
      </w:r>
    </w:p>
    <w:p w14:paraId="04269ACD" w14:textId="5DA69EAA" w:rsidR="009440F8" w:rsidRDefault="009440F8" w:rsidP="009440F8">
      <w:pPr>
        <w:pStyle w:val="HILit"/>
      </w:pPr>
      <w:r>
        <w:t xml:space="preserve">Chiu, C.-W., Schumacher, L. G. and </w:t>
      </w:r>
      <w:proofErr w:type="spellStart"/>
      <w:r>
        <w:t>Suppes</w:t>
      </w:r>
      <w:proofErr w:type="spellEnd"/>
      <w:r>
        <w:t xml:space="preserve">, G. J., Impact of cold flow improvers on soybean biodiesel blend, </w:t>
      </w:r>
      <w:r w:rsidRPr="003248EE">
        <w:rPr>
          <w:i/>
          <w:iCs/>
        </w:rPr>
        <w:t xml:space="preserve">Biomass </w:t>
      </w:r>
      <w:proofErr w:type="spellStart"/>
      <w:r w:rsidRPr="003248EE">
        <w:rPr>
          <w:i/>
          <w:iCs/>
        </w:rPr>
        <w:t>Bioener</w:t>
      </w:r>
      <w:r>
        <w:rPr>
          <w:i/>
          <w:iCs/>
        </w:rPr>
        <w:t>g</w:t>
      </w:r>
      <w:proofErr w:type="spellEnd"/>
      <w:r>
        <w:rPr>
          <w:i/>
          <w:iCs/>
        </w:rPr>
        <w:t>.</w:t>
      </w:r>
      <w:r w:rsidRPr="003248EE">
        <w:rPr>
          <w:i/>
          <w:iCs/>
        </w:rPr>
        <w:t>,</w:t>
      </w:r>
      <w:r>
        <w:t xml:space="preserve"> 2004; </w:t>
      </w:r>
      <w:r w:rsidRPr="000A6860">
        <w:t>27(5)</w:t>
      </w:r>
      <w:r>
        <w:t xml:space="preserve">: 485-491. </w:t>
      </w:r>
    </w:p>
    <w:p w14:paraId="580D5F85" w14:textId="59DBB322" w:rsidR="009440F8" w:rsidRDefault="009440F8" w:rsidP="009440F8">
      <w:pPr>
        <w:pStyle w:val="HILit"/>
      </w:pPr>
      <w:r>
        <w:t xml:space="preserve">Conley, S. P. and Tao, B., “Biodiesel Quality: Is All Biodiesel Created Equal?”, </w:t>
      </w:r>
      <w:r w:rsidRPr="003248EE">
        <w:rPr>
          <w:i/>
          <w:iCs/>
        </w:rPr>
        <w:t xml:space="preserve">Purdue Extension </w:t>
      </w:r>
      <w:proofErr w:type="spellStart"/>
      <w:r w:rsidRPr="003248EE">
        <w:rPr>
          <w:i/>
          <w:iCs/>
        </w:rPr>
        <w:t>BioEnergy</w:t>
      </w:r>
      <w:proofErr w:type="spellEnd"/>
      <w:r w:rsidRPr="003248EE">
        <w:rPr>
          <w:i/>
          <w:iCs/>
        </w:rPr>
        <w:t xml:space="preserve"> Series Report</w:t>
      </w:r>
      <w:r>
        <w:t>, ID-338, (December, 2006, http://www.ces.purdue.edu/extmedia/ID/</w:t>
      </w:r>
      <w:hyperlink r:id="rId17">
        <w:r>
          <w:t>ID-</w:t>
        </w:r>
      </w:hyperlink>
      <w:hyperlink r:id="rId18">
        <w:r>
          <w:t>338.pdf</w:t>
        </w:r>
      </w:hyperlink>
      <w:r w:rsidR="009B5A75">
        <w:t>)</w:t>
      </w:r>
    </w:p>
    <w:p w14:paraId="1416623D" w14:textId="761050F3" w:rsidR="009440F8" w:rsidRDefault="009440F8" w:rsidP="009440F8">
      <w:pPr>
        <w:pStyle w:val="HILit"/>
      </w:pPr>
      <w:r>
        <w:lastRenderedPageBreak/>
        <w:t xml:space="preserve">Joshi, R. M. and </w:t>
      </w:r>
      <w:proofErr w:type="spellStart"/>
      <w:r>
        <w:t>Pegg</w:t>
      </w:r>
      <w:proofErr w:type="spellEnd"/>
      <w:r>
        <w:t xml:space="preserve">, M. J., Flow properties of biodiesel fuel blends at low temperatures, </w:t>
      </w:r>
      <w:r w:rsidRPr="003248EE">
        <w:rPr>
          <w:i/>
          <w:iCs/>
        </w:rPr>
        <w:t>Fuel</w:t>
      </w:r>
      <w:r>
        <w:rPr>
          <w:i/>
          <w:iCs/>
        </w:rPr>
        <w:t xml:space="preserve"> </w:t>
      </w:r>
      <w:r>
        <w:t>2007;</w:t>
      </w:r>
      <w:r w:rsidRPr="000A6860">
        <w:t>86</w:t>
      </w:r>
      <w:r>
        <w:t xml:space="preserve">:143-151. </w:t>
      </w:r>
    </w:p>
    <w:p w14:paraId="23803D8B" w14:textId="7E8F61DD" w:rsidR="00584D89" w:rsidRDefault="009440F8" w:rsidP="009440F8">
      <w:pPr>
        <w:pStyle w:val="HILit"/>
      </w:pPr>
      <w:r>
        <w:t xml:space="preserve">Shrestha, D. S., Van </w:t>
      </w:r>
      <w:proofErr w:type="spellStart"/>
      <w:r>
        <w:t>Gerpen</w:t>
      </w:r>
      <w:proofErr w:type="spellEnd"/>
      <w:r>
        <w:t xml:space="preserve">, J. and Thompson, J., Effectiveness of Cold Flow Additives on Various Biodiesels, Diesel, and Their Blends, </w:t>
      </w:r>
      <w:proofErr w:type="spellStart"/>
      <w:r w:rsidRPr="00036989">
        <w:rPr>
          <w:i/>
          <w:iCs/>
        </w:rPr>
        <w:t>Transac</w:t>
      </w:r>
      <w:proofErr w:type="spellEnd"/>
      <w:r>
        <w:rPr>
          <w:i/>
          <w:iCs/>
        </w:rPr>
        <w:t xml:space="preserve"> ASABE</w:t>
      </w:r>
      <w:r>
        <w:t xml:space="preserve">, 2008; </w:t>
      </w:r>
      <w:r w:rsidRPr="000A6860">
        <w:t>51(4)</w:t>
      </w:r>
      <w:r>
        <w:t>: 1365-1370</w:t>
      </w:r>
    </w:p>
    <w:p w14:paraId="5DAA5172" w14:textId="6A036D7C" w:rsidR="009440F8" w:rsidRDefault="009440F8" w:rsidP="009440F8">
      <w:pPr>
        <w:pStyle w:val="HILit"/>
        <w:numPr>
          <w:ilvl w:val="0"/>
          <w:numId w:val="0"/>
        </w:numPr>
        <w:ind w:left="397" w:hanging="397"/>
      </w:pPr>
    </w:p>
    <w:p w14:paraId="4F3460AC" w14:textId="540F532C" w:rsidR="00FC7693" w:rsidRPr="009440F8" w:rsidRDefault="00BC6B29" w:rsidP="009440F8">
      <w:pPr>
        <w:pStyle w:val="HILit"/>
        <w:numPr>
          <w:ilvl w:val="0"/>
          <w:numId w:val="0"/>
        </w:numPr>
        <w:spacing w:before="0" w:after="0" w:line="240" w:lineRule="auto"/>
        <w:ind w:left="397"/>
        <w:rPr>
          <w:b/>
          <w:caps/>
          <w:sz w:val="8"/>
          <w:szCs w:val="22"/>
          <w:lang w:val="sr-Latn-RS"/>
        </w:rPr>
      </w:pPr>
      <w:r w:rsidRPr="00024671">
        <w:fldChar w:fldCharType="end"/>
      </w:r>
    </w:p>
    <w:tbl>
      <w:tblPr>
        <w:tblpPr w:leftFromText="181" w:rightFromText="181" w:tblpXSpec="center" w:tblpYSpec="bottom"/>
        <w:tblOverlap w:val="never"/>
        <w:tblW w:w="5000" w:type="pct"/>
        <w:tblLayout w:type="fixed"/>
        <w:tblCellMar>
          <w:left w:w="0" w:type="dxa"/>
          <w:right w:w="0" w:type="dxa"/>
        </w:tblCellMar>
        <w:tblLook w:val="01E0" w:firstRow="1" w:lastRow="1" w:firstColumn="1" w:lastColumn="1" w:noHBand="0" w:noVBand="0"/>
      </w:tblPr>
      <w:tblGrid>
        <w:gridCol w:w="6023"/>
        <w:gridCol w:w="302"/>
        <w:gridCol w:w="302"/>
        <w:gridCol w:w="3012"/>
      </w:tblGrid>
      <w:tr w:rsidR="00617E5B" w:rsidRPr="00C718CD" w14:paraId="0069EC72" w14:textId="77777777" w:rsidTr="00017613">
        <w:tc>
          <w:tcPr>
            <w:tcW w:w="9639" w:type="dxa"/>
            <w:gridSpan w:val="4"/>
          </w:tcPr>
          <w:p w14:paraId="2F836121" w14:textId="1C7C39C2" w:rsidR="00617E5B" w:rsidRPr="00C718CD" w:rsidRDefault="00BE100E" w:rsidP="00017613">
            <w:pPr>
              <w:pStyle w:val="HIH1"/>
            </w:pPr>
            <w:r w:rsidRPr="00C718CD">
              <w:t>S</w:t>
            </w:r>
            <w:r w:rsidR="00584D89">
              <w:t>AŽETAK</w:t>
            </w:r>
          </w:p>
          <w:p w14:paraId="6B721341" w14:textId="724A96E6" w:rsidR="00E77D4B" w:rsidRPr="00E77D4B" w:rsidRDefault="009440F8" w:rsidP="00017613">
            <w:pPr>
              <w:spacing w:before="0" w:after="90" w:line="240" w:lineRule="exact"/>
              <w:rPr>
                <w:b/>
                <w:sz w:val="20"/>
                <w:lang w:val="sr-Latn-RS"/>
              </w:rPr>
            </w:pPr>
            <w:r w:rsidRPr="009440F8">
              <w:rPr>
                <w:b/>
                <w:sz w:val="20"/>
                <w:lang w:val="sr-Latn-RS"/>
              </w:rPr>
              <w:t>Испитивање могућности побољшања ниско-температурних карактеристика биодизела адитивирањем</w:t>
            </w:r>
          </w:p>
          <w:p w14:paraId="1259869F" w14:textId="01312BFB" w:rsidR="00E77D4B" w:rsidRPr="00E77D4B" w:rsidRDefault="009440F8" w:rsidP="00017613">
            <w:pPr>
              <w:spacing w:after="120" w:line="260" w:lineRule="exact"/>
              <w:rPr>
                <w:sz w:val="20"/>
                <w:szCs w:val="22"/>
                <w:lang w:val="sr-Latn-RS"/>
              </w:rPr>
            </w:pPr>
            <w:r w:rsidRPr="009440F8">
              <w:rPr>
                <w:sz w:val="20"/>
                <w:szCs w:val="22"/>
                <w:lang w:val="sr-Latn-CS"/>
              </w:rPr>
              <w:t>Иван Тасић</w:t>
            </w:r>
            <w:r w:rsidRPr="00913017">
              <w:rPr>
                <w:sz w:val="20"/>
                <w:szCs w:val="22"/>
                <w:vertAlign w:val="superscript"/>
                <w:lang w:val="sr-Latn-CS"/>
              </w:rPr>
              <w:t>1</w:t>
            </w:r>
            <w:r w:rsidRPr="009440F8">
              <w:rPr>
                <w:sz w:val="20"/>
                <w:szCs w:val="22"/>
                <w:lang w:val="sr-Latn-CS"/>
              </w:rPr>
              <w:t>, Милан Д. Томић</w:t>
            </w:r>
            <w:r w:rsidRPr="00913017">
              <w:rPr>
                <w:sz w:val="20"/>
                <w:szCs w:val="22"/>
                <w:vertAlign w:val="superscript"/>
                <w:lang w:val="sr-Latn-CS"/>
              </w:rPr>
              <w:t>2</w:t>
            </w:r>
            <w:r w:rsidRPr="009440F8">
              <w:rPr>
                <w:sz w:val="20"/>
                <w:szCs w:val="22"/>
                <w:lang w:val="sr-Latn-CS"/>
              </w:rPr>
              <w:t>, Александра Љ. Алексић</w:t>
            </w:r>
            <w:r w:rsidRPr="00913017">
              <w:rPr>
                <w:sz w:val="20"/>
                <w:szCs w:val="22"/>
                <w:vertAlign w:val="superscript"/>
                <w:lang w:val="sr-Latn-CS"/>
              </w:rPr>
              <w:t>3</w:t>
            </w:r>
            <w:r w:rsidRPr="009440F8">
              <w:rPr>
                <w:sz w:val="20"/>
                <w:szCs w:val="22"/>
                <w:lang w:val="sr-Latn-CS"/>
              </w:rPr>
              <w:t>, Наташа Ђуришић-Младеновић</w:t>
            </w:r>
            <w:r w:rsidRPr="00913017">
              <w:rPr>
                <w:sz w:val="20"/>
                <w:szCs w:val="22"/>
                <w:vertAlign w:val="superscript"/>
                <w:lang w:val="sr-Latn-CS"/>
              </w:rPr>
              <w:t>4</w:t>
            </w:r>
            <w:r w:rsidRPr="009440F8">
              <w:rPr>
                <w:sz w:val="20"/>
                <w:szCs w:val="22"/>
                <w:lang w:val="sr-Latn-CS"/>
              </w:rPr>
              <w:t xml:space="preserve">, </w:t>
            </w:r>
            <w:r w:rsidR="00913017">
              <w:rPr>
                <w:sz w:val="20"/>
                <w:szCs w:val="22"/>
                <w:lang w:val="sr-Latn-CS"/>
              </w:rPr>
              <w:br/>
            </w:r>
            <w:r w:rsidRPr="009440F8">
              <w:rPr>
                <w:sz w:val="20"/>
                <w:szCs w:val="22"/>
                <w:lang w:val="sr-Latn-CS"/>
              </w:rPr>
              <w:t>Ференц Л. Мартиновић</w:t>
            </w:r>
            <w:r w:rsidRPr="00913017">
              <w:rPr>
                <w:sz w:val="20"/>
                <w:szCs w:val="22"/>
                <w:vertAlign w:val="superscript"/>
                <w:lang w:val="sr-Latn-CS"/>
              </w:rPr>
              <w:t>4</w:t>
            </w:r>
            <w:r w:rsidRPr="009440F8">
              <w:rPr>
                <w:sz w:val="20"/>
                <w:szCs w:val="22"/>
                <w:lang w:val="sr-Latn-CS"/>
              </w:rPr>
              <w:t>, Радослав Д. Мићић</w:t>
            </w:r>
            <w:r w:rsidRPr="00913017">
              <w:rPr>
                <w:sz w:val="20"/>
                <w:szCs w:val="22"/>
                <w:vertAlign w:val="superscript"/>
                <w:lang w:val="sr-Latn-CS"/>
              </w:rPr>
              <w:t>1</w:t>
            </w:r>
          </w:p>
          <w:p w14:paraId="0AE5EA10" w14:textId="33BF179F" w:rsidR="00E77D4B" w:rsidRPr="00E77D4B" w:rsidRDefault="00E77D4B" w:rsidP="009B5A75">
            <w:pPr>
              <w:spacing w:before="0" w:after="105" w:line="240" w:lineRule="exact"/>
              <w:rPr>
                <w:i/>
                <w:sz w:val="20"/>
                <w:szCs w:val="20"/>
                <w:lang w:val="sr-Latn-RS"/>
              </w:rPr>
            </w:pPr>
            <w:r w:rsidRPr="009B5A75">
              <w:rPr>
                <w:i/>
                <w:spacing w:val="-2"/>
                <w:sz w:val="20"/>
                <w:szCs w:val="20"/>
                <w:vertAlign w:val="superscript"/>
                <w:lang w:val="sr-Latn-RS"/>
              </w:rPr>
              <w:t>1</w:t>
            </w:r>
            <w:r w:rsidR="009B5A75" w:rsidRPr="009B5A75">
              <w:rPr>
                <w:i/>
                <w:spacing w:val="-2"/>
                <w:sz w:val="20"/>
                <w:szCs w:val="20"/>
                <w:lang w:val="sr-Latn-RS"/>
              </w:rPr>
              <w:t>Универзитет у Новом Саду, Технички факултет „Михајло Пупин“, Ђуре Ђаковића б.б., 23000 Зрењанин Србија</w:t>
            </w:r>
            <w:r w:rsidR="009B5A75">
              <w:rPr>
                <w:i/>
                <w:sz w:val="20"/>
                <w:szCs w:val="20"/>
                <w:lang w:val="sr-Latn-RS"/>
              </w:rPr>
              <w:br/>
            </w:r>
            <w:r w:rsidR="009B5A75" w:rsidRPr="009B5A75">
              <w:rPr>
                <w:i/>
                <w:sz w:val="20"/>
                <w:szCs w:val="20"/>
                <w:vertAlign w:val="superscript"/>
                <w:lang w:val="sr-Latn-RS"/>
              </w:rPr>
              <w:t>2</w:t>
            </w:r>
            <w:r w:rsidR="009B5A75" w:rsidRPr="009B5A75">
              <w:rPr>
                <w:i/>
                <w:sz w:val="20"/>
                <w:szCs w:val="20"/>
                <w:lang w:val="sr-Latn-RS"/>
              </w:rPr>
              <w:t>Универзитет у Новом Саду, Пољопривредни факултет, Трг Доситеја Обрадовића 8, 21000 Нови Сад, Србија</w:t>
            </w:r>
            <w:r w:rsidR="009B5A75">
              <w:rPr>
                <w:i/>
                <w:sz w:val="20"/>
                <w:szCs w:val="20"/>
                <w:lang w:val="sr-Latn-RS"/>
              </w:rPr>
              <w:br/>
            </w:r>
            <w:r w:rsidR="009B5A75" w:rsidRPr="009B5A75">
              <w:rPr>
                <w:i/>
                <w:sz w:val="20"/>
                <w:szCs w:val="20"/>
                <w:vertAlign w:val="superscript"/>
                <w:lang w:val="sr-Latn-RS"/>
              </w:rPr>
              <w:t>3</w:t>
            </w:r>
            <w:r w:rsidR="009B5A75" w:rsidRPr="009B5A75">
              <w:rPr>
                <w:i/>
                <w:sz w:val="20"/>
                <w:szCs w:val="20"/>
                <w:lang w:val="sr-Latn-RS"/>
              </w:rPr>
              <w:t>НИС а.д. Нови Сад, Народног Фронта 12, 21000 Нови Сад, Србија</w:t>
            </w:r>
            <w:r w:rsidR="009B5A75">
              <w:rPr>
                <w:i/>
                <w:sz w:val="20"/>
                <w:szCs w:val="20"/>
                <w:lang w:val="sr-Latn-RS"/>
              </w:rPr>
              <w:br/>
            </w:r>
            <w:r w:rsidR="009B5A75" w:rsidRPr="009B5A75">
              <w:rPr>
                <w:i/>
                <w:sz w:val="20"/>
                <w:szCs w:val="20"/>
                <w:vertAlign w:val="superscript"/>
                <w:lang w:val="sr-Latn-RS"/>
              </w:rPr>
              <w:t>4</w:t>
            </w:r>
            <w:r w:rsidR="009B5A75" w:rsidRPr="009B5A75">
              <w:rPr>
                <w:i/>
                <w:sz w:val="20"/>
                <w:szCs w:val="20"/>
                <w:lang w:val="sr-Latn-RS"/>
              </w:rPr>
              <w:t>Универзитет у Новом Саду, Технолошки факултет Нови Сад, Булевар цара Лазара 1, 21000 Нови Сад, Србија</w:t>
            </w:r>
          </w:p>
          <w:p w14:paraId="337A9319" w14:textId="14F0A365" w:rsidR="00617E5B" w:rsidRPr="00C718CD" w:rsidRDefault="00E77D4B" w:rsidP="00017613">
            <w:pPr>
              <w:pStyle w:val="HIpar"/>
              <w:ind w:firstLine="0"/>
              <w:rPr>
                <w:i/>
                <w:color w:val="000000"/>
              </w:rPr>
            </w:pPr>
            <w:r w:rsidRPr="00E77D4B">
              <w:rPr>
                <w:sz w:val="18"/>
                <w:lang w:val="sr-Latn-RS"/>
              </w:rPr>
              <w:t>(</w:t>
            </w:r>
            <w:r w:rsidR="009B5A75">
              <w:rPr>
                <w:sz w:val="18"/>
                <w:lang w:val="sr-Cyrl-RS"/>
              </w:rPr>
              <w:t>Ст</w:t>
            </w:r>
            <w:r w:rsidR="009B5A75" w:rsidRPr="009B5A75">
              <w:rPr>
                <w:sz w:val="18"/>
                <w:lang w:val="sr-Latn-RS"/>
              </w:rPr>
              <w:t xml:space="preserve">ручни рад </w:t>
            </w:r>
            <w:r w:rsidRPr="00E77D4B">
              <w:rPr>
                <w:sz w:val="18"/>
                <w:lang w:val="sr-Latn-RS"/>
              </w:rPr>
              <w:t>)</w:t>
            </w:r>
          </w:p>
        </w:tc>
      </w:tr>
      <w:tr w:rsidR="00A255A6" w:rsidRPr="00C718CD" w14:paraId="1113F396" w14:textId="77777777" w:rsidTr="00017613">
        <w:tc>
          <w:tcPr>
            <w:tcW w:w="6023" w:type="dxa"/>
          </w:tcPr>
          <w:p w14:paraId="7AA07407" w14:textId="48F83521" w:rsidR="00A255A6" w:rsidRPr="00C718CD" w:rsidRDefault="009B5A75" w:rsidP="00017613">
            <w:pPr>
              <w:spacing w:before="30" w:after="0" w:line="240" w:lineRule="exact"/>
              <w:jc w:val="both"/>
            </w:pPr>
            <w:r w:rsidRPr="009B5A75">
              <w:t xml:space="preserve">У </w:t>
            </w:r>
            <w:proofErr w:type="spellStart"/>
            <w:r w:rsidRPr="009B5A75">
              <w:t>процесу</w:t>
            </w:r>
            <w:proofErr w:type="spellEnd"/>
            <w:r w:rsidRPr="009B5A75">
              <w:t xml:space="preserve"> </w:t>
            </w:r>
            <w:proofErr w:type="spellStart"/>
            <w:r w:rsidRPr="009B5A75">
              <w:t>производње</w:t>
            </w:r>
            <w:proofErr w:type="spellEnd"/>
            <w:r w:rsidRPr="009B5A75">
              <w:t xml:space="preserve"> </w:t>
            </w:r>
            <w:proofErr w:type="spellStart"/>
            <w:r w:rsidRPr="009B5A75">
              <w:t>биодизела</w:t>
            </w:r>
            <w:proofErr w:type="spellEnd"/>
            <w:r w:rsidRPr="009B5A75">
              <w:t xml:space="preserve">, </w:t>
            </w:r>
            <w:proofErr w:type="spellStart"/>
            <w:r w:rsidRPr="009B5A75">
              <w:t>будући</w:t>
            </w:r>
            <w:proofErr w:type="spellEnd"/>
            <w:r w:rsidRPr="009B5A75">
              <w:t xml:space="preserve"> </w:t>
            </w:r>
            <w:proofErr w:type="spellStart"/>
            <w:r w:rsidRPr="009B5A75">
              <w:t>да</w:t>
            </w:r>
            <w:proofErr w:type="spellEnd"/>
            <w:r w:rsidRPr="009B5A75">
              <w:t xml:space="preserve"> </w:t>
            </w:r>
            <w:proofErr w:type="spellStart"/>
            <w:r w:rsidRPr="009B5A75">
              <w:t>сировина</w:t>
            </w:r>
            <w:proofErr w:type="spellEnd"/>
            <w:r w:rsidRPr="009B5A75">
              <w:t xml:space="preserve"> </w:t>
            </w:r>
            <w:proofErr w:type="spellStart"/>
            <w:r w:rsidRPr="009B5A75">
              <w:t>има</w:t>
            </w:r>
            <w:proofErr w:type="spellEnd"/>
            <w:r w:rsidRPr="009B5A75">
              <w:t xml:space="preserve"> </w:t>
            </w:r>
            <w:proofErr w:type="spellStart"/>
            <w:r w:rsidRPr="009B5A75">
              <w:t>највећи</w:t>
            </w:r>
            <w:proofErr w:type="spellEnd"/>
            <w:r w:rsidRPr="009B5A75">
              <w:t xml:space="preserve"> </w:t>
            </w:r>
            <w:proofErr w:type="spellStart"/>
            <w:r w:rsidRPr="009B5A75">
              <w:t>удео</w:t>
            </w:r>
            <w:proofErr w:type="spellEnd"/>
            <w:r w:rsidRPr="009B5A75">
              <w:t xml:space="preserve"> у </w:t>
            </w:r>
            <w:proofErr w:type="spellStart"/>
            <w:r w:rsidRPr="009B5A75">
              <w:t>цени</w:t>
            </w:r>
            <w:proofErr w:type="spellEnd"/>
            <w:r w:rsidRPr="009B5A75">
              <w:t xml:space="preserve">, </w:t>
            </w:r>
            <w:proofErr w:type="spellStart"/>
            <w:r w:rsidRPr="009B5A75">
              <w:t>преферирају</w:t>
            </w:r>
            <w:proofErr w:type="spellEnd"/>
            <w:r w:rsidRPr="009B5A75">
              <w:t xml:space="preserve"> </w:t>
            </w:r>
            <w:proofErr w:type="spellStart"/>
            <w:r w:rsidRPr="009B5A75">
              <w:t>се</w:t>
            </w:r>
            <w:proofErr w:type="spellEnd"/>
            <w:r w:rsidRPr="009B5A75">
              <w:t xml:space="preserve"> </w:t>
            </w:r>
            <w:proofErr w:type="spellStart"/>
            <w:r w:rsidRPr="009B5A75">
              <w:t>јефтине</w:t>
            </w:r>
            <w:proofErr w:type="spellEnd"/>
            <w:r w:rsidRPr="009B5A75">
              <w:t xml:space="preserve"> </w:t>
            </w:r>
            <w:proofErr w:type="spellStart"/>
            <w:r w:rsidRPr="009B5A75">
              <w:t>сировине</w:t>
            </w:r>
            <w:proofErr w:type="spellEnd"/>
            <w:r w:rsidRPr="009B5A75">
              <w:t xml:space="preserve"> - </w:t>
            </w:r>
            <w:proofErr w:type="spellStart"/>
            <w:r w:rsidRPr="009B5A75">
              <w:t>различита</w:t>
            </w:r>
            <w:proofErr w:type="spellEnd"/>
            <w:r w:rsidRPr="009B5A75">
              <w:t xml:space="preserve"> </w:t>
            </w:r>
            <w:proofErr w:type="spellStart"/>
            <w:r w:rsidRPr="009B5A75">
              <w:t>термички</w:t>
            </w:r>
            <w:proofErr w:type="spellEnd"/>
            <w:r w:rsidRPr="009B5A75">
              <w:t xml:space="preserve"> </w:t>
            </w:r>
            <w:proofErr w:type="spellStart"/>
            <w:r w:rsidRPr="009B5A75">
              <w:t>обрађена</w:t>
            </w:r>
            <w:proofErr w:type="spellEnd"/>
            <w:r w:rsidRPr="009B5A75">
              <w:t xml:space="preserve"> </w:t>
            </w:r>
            <w:proofErr w:type="spellStart"/>
            <w:r w:rsidRPr="009B5A75">
              <w:t>отпадна</w:t>
            </w:r>
            <w:proofErr w:type="spellEnd"/>
            <w:r w:rsidRPr="009B5A75">
              <w:t xml:space="preserve"> </w:t>
            </w:r>
            <w:proofErr w:type="spellStart"/>
            <w:r w:rsidRPr="009B5A75">
              <w:t>биљна</w:t>
            </w:r>
            <w:proofErr w:type="spellEnd"/>
            <w:r w:rsidRPr="009B5A75">
              <w:t xml:space="preserve"> </w:t>
            </w:r>
            <w:proofErr w:type="spellStart"/>
            <w:r w:rsidRPr="009B5A75">
              <w:t>уља</w:t>
            </w:r>
            <w:proofErr w:type="spellEnd"/>
            <w:r w:rsidRPr="009B5A75">
              <w:t xml:space="preserve"> (</w:t>
            </w:r>
            <w:proofErr w:type="spellStart"/>
            <w:r w:rsidRPr="009B5A75">
              <w:t>отпадна</w:t>
            </w:r>
            <w:proofErr w:type="spellEnd"/>
            <w:r w:rsidRPr="009B5A75">
              <w:t xml:space="preserve"> </w:t>
            </w:r>
            <w:proofErr w:type="spellStart"/>
            <w:r w:rsidRPr="009B5A75">
              <w:t>уља</w:t>
            </w:r>
            <w:proofErr w:type="spellEnd"/>
            <w:r w:rsidRPr="009B5A75">
              <w:t xml:space="preserve"> </w:t>
            </w:r>
            <w:proofErr w:type="spellStart"/>
            <w:r w:rsidRPr="009B5A75">
              <w:t>из</w:t>
            </w:r>
            <w:proofErr w:type="spellEnd"/>
            <w:r w:rsidRPr="009B5A75">
              <w:t xml:space="preserve"> </w:t>
            </w:r>
            <w:proofErr w:type="spellStart"/>
            <w:r w:rsidRPr="009B5A75">
              <w:t>ресторана</w:t>
            </w:r>
            <w:proofErr w:type="spellEnd"/>
            <w:r w:rsidRPr="009B5A75">
              <w:t xml:space="preserve">) и </w:t>
            </w:r>
            <w:proofErr w:type="spellStart"/>
            <w:r w:rsidRPr="009B5A75">
              <w:t>уља</w:t>
            </w:r>
            <w:proofErr w:type="spellEnd"/>
            <w:r w:rsidRPr="009B5A75">
              <w:t xml:space="preserve"> </w:t>
            </w:r>
            <w:proofErr w:type="spellStart"/>
            <w:r w:rsidRPr="009B5A75">
              <w:t>животињског</w:t>
            </w:r>
            <w:proofErr w:type="spellEnd"/>
            <w:r w:rsidRPr="009B5A75">
              <w:t xml:space="preserve"> </w:t>
            </w:r>
            <w:proofErr w:type="spellStart"/>
            <w:r w:rsidRPr="009B5A75">
              <w:t>порекла</w:t>
            </w:r>
            <w:proofErr w:type="spellEnd"/>
            <w:r w:rsidRPr="009B5A75">
              <w:t xml:space="preserve">. У </w:t>
            </w:r>
            <w:proofErr w:type="spellStart"/>
            <w:r w:rsidRPr="009B5A75">
              <w:t>манипулацији</w:t>
            </w:r>
            <w:proofErr w:type="spellEnd"/>
            <w:r w:rsidRPr="009B5A75">
              <w:t xml:space="preserve"> и у </w:t>
            </w:r>
            <w:proofErr w:type="spellStart"/>
            <w:r w:rsidRPr="009B5A75">
              <w:t>коришћењу</w:t>
            </w:r>
            <w:proofErr w:type="spellEnd"/>
            <w:r w:rsidRPr="009B5A75">
              <w:t xml:space="preserve"> </w:t>
            </w:r>
            <w:proofErr w:type="spellStart"/>
            <w:r w:rsidRPr="009B5A75">
              <w:t>биодизела</w:t>
            </w:r>
            <w:proofErr w:type="spellEnd"/>
            <w:r w:rsidRPr="009B5A75">
              <w:t xml:space="preserve"> и </w:t>
            </w:r>
            <w:proofErr w:type="spellStart"/>
            <w:r w:rsidRPr="009B5A75">
              <w:t>његових</w:t>
            </w:r>
            <w:proofErr w:type="spellEnd"/>
            <w:r w:rsidRPr="009B5A75">
              <w:t xml:space="preserve"> </w:t>
            </w:r>
            <w:proofErr w:type="spellStart"/>
            <w:r w:rsidRPr="009B5A75">
              <w:t>смеша</w:t>
            </w:r>
            <w:proofErr w:type="spellEnd"/>
            <w:r w:rsidRPr="009B5A75">
              <w:t xml:space="preserve">, </w:t>
            </w:r>
            <w:proofErr w:type="spellStart"/>
            <w:r w:rsidRPr="009B5A75">
              <w:t>посебно</w:t>
            </w:r>
            <w:proofErr w:type="spellEnd"/>
            <w:r w:rsidRPr="009B5A75">
              <w:t xml:space="preserve"> у </w:t>
            </w:r>
            <w:proofErr w:type="spellStart"/>
            <w:r w:rsidRPr="009B5A75">
              <w:t>зимском</w:t>
            </w:r>
            <w:proofErr w:type="spellEnd"/>
            <w:r w:rsidRPr="009B5A75">
              <w:t xml:space="preserve"> </w:t>
            </w:r>
            <w:proofErr w:type="spellStart"/>
            <w:r w:rsidRPr="009B5A75">
              <w:t>периоду</w:t>
            </w:r>
            <w:proofErr w:type="spellEnd"/>
            <w:r w:rsidRPr="009B5A75">
              <w:t xml:space="preserve">, </w:t>
            </w:r>
            <w:proofErr w:type="spellStart"/>
            <w:r w:rsidRPr="009B5A75">
              <w:t>један</w:t>
            </w:r>
            <w:proofErr w:type="spellEnd"/>
            <w:r w:rsidRPr="009B5A75">
              <w:t xml:space="preserve"> </w:t>
            </w:r>
            <w:proofErr w:type="spellStart"/>
            <w:r w:rsidRPr="009B5A75">
              <w:t>од</w:t>
            </w:r>
            <w:proofErr w:type="spellEnd"/>
            <w:r w:rsidRPr="009B5A75">
              <w:t xml:space="preserve"> </w:t>
            </w:r>
            <w:proofErr w:type="spellStart"/>
            <w:r w:rsidRPr="009B5A75">
              <w:t>најозбиљнијих</w:t>
            </w:r>
            <w:proofErr w:type="spellEnd"/>
            <w:r w:rsidRPr="009B5A75">
              <w:t xml:space="preserve"> </w:t>
            </w:r>
            <w:proofErr w:type="spellStart"/>
            <w:r w:rsidRPr="009B5A75">
              <w:t>проблема</w:t>
            </w:r>
            <w:proofErr w:type="spellEnd"/>
            <w:r w:rsidRPr="009B5A75">
              <w:t xml:space="preserve"> </w:t>
            </w:r>
            <w:proofErr w:type="spellStart"/>
            <w:r w:rsidRPr="009B5A75">
              <w:t>су</w:t>
            </w:r>
            <w:proofErr w:type="spellEnd"/>
            <w:r w:rsidRPr="009B5A75">
              <w:t xml:space="preserve"> </w:t>
            </w:r>
            <w:proofErr w:type="spellStart"/>
            <w:r w:rsidRPr="009B5A75">
              <w:t>нискотемпературна</w:t>
            </w:r>
            <w:proofErr w:type="spellEnd"/>
            <w:r w:rsidRPr="009B5A75">
              <w:t xml:space="preserve"> </w:t>
            </w:r>
            <w:proofErr w:type="spellStart"/>
            <w:r w:rsidRPr="009B5A75">
              <w:t>својства</w:t>
            </w:r>
            <w:proofErr w:type="spellEnd"/>
            <w:r w:rsidRPr="009B5A75">
              <w:t xml:space="preserve">. </w:t>
            </w:r>
            <w:proofErr w:type="spellStart"/>
            <w:r w:rsidRPr="009B5A75">
              <w:t>Класичне</w:t>
            </w:r>
            <w:proofErr w:type="spellEnd"/>
            <w:r w:rsidRPr="009B5A75">
              <w:t xml:space="preserve"> </w:t>
            </w:r>
            <w:proofErr w:type="spellStart"/>
            <w:r w:rsidRPr="009B5A75">
              <w:t>методе</w:t>
            </w:r>
            <w:proofErr w:type="spellEnd"/>
            <w:r w:rsidRPr="009B5A75">
              <w:t xml:space="preserve"> </w:t>
            </w:r>
            <w:proofErr w:type="spellStart"/>
            <w:r w:rsidRPr="009B5A75">
              <w:t>трансестерификације</w:t>
            </w:r>
            <w:proofErr w:type="spellEnd"/>
            <w:r w:rsidRPr="009B5A75">
              <w:t xml:space="preserve"> </w:t>
            </w:r>
            <w:proofErr w:type="spellStart"/>
            <w:r w:rsidRPr="009B5A75">
              <w:t>не</w:t>
            </w:r>
            <w:proofErr w:type="spellEnd"/>
            <w:r w:rsidRPr="009B5A75">
              <w:t xml:space="preserve"> </w:t>
            </w:r>
            <w:proofErr w:type="spellStart"/>
            <w:r w:rsidRPr="009B5A75">
              <w:t>могу</w:t>
            </w:r>
            <w:proofErr w:type="spellEnd"/>
            <w:r w:rsidRPr="009B5A75">
              <w:t xml:space="preserve"> </w:t>
            </w:r>
            <w:proofErr w:type="spellStart"/>
            <w:r w:rsidRPr="009B5A75">
              <w:t>утицати</w:t>
            </w:r>
            <w:proofErr w:type="spellEnd"/>
            <w:r w:rsidRPr="009B5A75">
              <w:t xml:space="preserve"> </w:t>
            </w:r>
            <w:proofErr w:type="spellStart"/>
            <w:r w:rsidRPr="009B5A75">
              <w:t>на</w:t>
            </w:r>
            <w:proofErr w:type="spellEnd"/>
            <w:r w:rsidRPr="009B5A75">
              <w:t xml:space="preserve"> </w:t>
            </w:r>
            <w:proofErr w:type="spellStart"/>
            <w:r w:rsidRPr="009B5A75">
              <w:t>побољшање</w:t>
            </w:r>
            <w:proofErr w:type="spellEnd"/>
            <w:r w:rsidRPr="009B5A75">
              <w:t xml:space="preserve"> </w:t>
            </w:r>
            <w:proofErr w:type="spellStart"/>
            <w:r w:rsidRPr="009B5A75">
              <w:t>нискотемпературних</w:t>
            </w:r>
            <w:proofErr w:type="spellEnd"/>
            <w:r w:rsidRPr="009B5A75">
              <w:t xml:space="preserve"> </w:t>
            </w:r>
            <w:proofErr w:type="spellStart"/>
            <w:r w:rsidRPr="009B5A75">
              <w:t>карактеристика</w:t>
            </w:r>
            <w:proofErr w:type="spellEnd"/>
            <w:r w:rsidRPr="009B5A75">
              <w:t xml:space="preserve">, </w:t>
            </w:r>
            <w:proofErr w:type="spellStart"/>
            <w:r w:rsidRPr="009B5A75">
              <w:t>па</w:t>
            </w:r>
            <w:proofErr w:type="spellEnd"/>
            <w:r w:rsidRPr="009B5A75">
              <w:t xml:space="preserve"> </w:t>
            </w:r>
            <w:proofErr w:type="spellStart"/>
            <w:r w:rsidRPr="009B5A75">
              <w:t>се</w:t>
            </w:r>
            <w:proofErr w:type="spellEnd"/>
            <w:r w:rsidRPr="009B5A75">
              <w:t xml:space="preserve"> </w:t>
            </w:r>
            <w:proofErr w:type="spellStart"/>
            <w:r w:rsidRPr="009B5A75">
              <w:t>квалитет</w:t>
            </w:r>
            <w:proofErr w:type="spellEnd"/>
            <w:r w:rsidRPr="009B5A75">
              <w:t xml:space="preserve"> </w:t>
            </w:r>
            <w:proofErr w:type="spellStart"/>
            <w:r w:rsidRPr="009B5A75">
              <w:t>биодизела</w:t>
            </w:r>
            <w:proofErr w:type="spellEnd"/>
            <w:r w:rsidRPr="009B5A75">
              <w:t xml:space="preserve"> </w:t>
            </w:r>
            <w:proofErr w:type="spellStart"/>
            <w:r w:rsidRPr="009B5A75">
              <w:t>може</w:t>
            </w:r>
            <w:proofErr w:type="spellEnd"/>
            <w:r w:rsidRPr="009B5A75">
              <w:t xml:space="preserve"> </w:t>
            </w:r>
            <w:proofErr w:type="spellStart"/>
            <w:r w:rsidRPr="009B5A75">
              <w:t>побољшати</w:t>
            </w:r>
            <w:proofErr w:type="spellEnd"/>
            <w:r w:rsidRPr="009B5A75">
              <w:t xml:space="preserve"> </w:t>
            </w:r>
            <w:proofErr w:type="spellStart"/>
            <w:r w:rsidRPr="009B5A75">
              <w:t>само</w:t>
            </w:r>
            <w:proofErr w:type="spellEnd"/>
            <w:r w:rsidRPr="009B5A75">
              <w:t xml:space="preserve"> </w:t>
            </w:r>
            <w:proofErr w:type="spellStart"/>
            <w:r w:rsidRPr="009B5A75">
              <w:t>адитивима</w:t>
            </w:r>
            <w:proofErr w:type="spellEnd"/>
            <w:r w:rsidRPr="009B5A75">
              <w:t xml:space="preserve"> (</w:t>
            </w:r>
            <w:proofErr w:type="spellStart"/>
            <w:r w:rsidRPr="009B5A75">
              <w:t>средства</w:t>
            </w:r>
            <w:proofErr w:type="spellEnd"/>
            <w:r w:rsidRPr="009B5A75">
              <w:t xml:space="preserve"> </w:t>
            </w:r>
            <w:proofErr w:type="spellStart"/>
            <w:r w:rsidRPr="009B5A75">
              <w:t>за</w:t>
            </w:r>
            <w:proofErr w:type="spellEnd"/>
            <w:r w:rsidRPr="009B5A75">
              <w:t xml:space="preserve"> </w:t>
            </w:r>
            <w:proofErr w:type="spellStart"/>
            <w:r w:rsidRPr="009B5A75">
              <w:t>побољшање</w:t>
            </w:r>
            <w:proofErr w:type="spellEnd"/>
            <w:r w:rsidRPr="009B5A75">
              <w:t xml:space="preserve"> </w:t>
            </w:r>
            <w:proofErr w:type="spellStart"/>
            <w:r w:rsidRPr="009B5A75">
              <w:t>течења</w:t>
            </w:r>
            <w:proofErr w:type="spellEnd"/>
            <w:r w:rsidRPr="009B5A75">
              <w:t xml:space="preserve"> у </w:t>
            </w:r>
            <w:proofErr w:type="spellStart"/>
            <w:r w:rsidRPr="009B5A75">
              <w:t>нискотемпературним</w:t>
            </w:r>
            <w:proofErr w:type="spellEnd"/>
            <w:r w:rsidRPr="009B5A75">
              <w:t xml:space="preserve"> </w:t>
            </w:r>
            <w:proofErr w:type="spellStart"/>
            <w:r w:rsidRPr="009B5A75">
              <w:t>условима</w:t>
            </w:r>
            <w:proofErr w:type="spellEnd"/>
            <w:r w:rsidRPr="009B5A75">
              <w:t xml:space="preserve">). </w:t>
            </w:r>
            <w:proofErr w:type="spellStart"/>
            <w:r w:rsidRPr="009B5A75">
              <w:t>Овим</w:t>
            </w:r>
            <w:proofErr w:type="spellEnd"/>
            <w:r w:rsidRPr="009B5A75">
              <w:t xml:space="preserve"> </w:t>
            </w:r>
            <w:proofErr w:type="spellStart"/>
            <w:r w:rsidRPr="009B5A75">
              <w:t>истраживањем</w:t>
            </w:r>
            <w:proofErr w:type="spellEnd"/>
            <w:r w:rsidRPr="009B5A75">
              <w:t xml:space="preserve"> </w:t>
            </w:r>
            <w:proofErr w:type="spellStart"/>
            <w:r w:rsidRPr="009B5A75">
              <w:t>је</w:t>
            </w:r>
            <w:proofErr w:type="spellEnd"/>
            <w:r w:rsidRPr="009B5A75">
              <w:t xml:space="preserve"> </w:t>
            </w:r>
            <w:proofErr w:type="spellStart"/>
            <w:r w:rsidRPr="009B5A75">
              <w:t>испитан</w:t>
            </w:r>
            <w:proofErr w:type="spellEnd"/>
            <w:r w:rsidRPr="009B5A75">
              <w:t xml:space="preserve"> </w:t>
            </w:r>
            <w:proofErr w:type="spellStart"/>
            <w:r w:rsidRPr="009B5A75">
              <w:t>утицај</w:t>
            </w:r>
            <w:proofErr w:type="spellEnd"/>
            <w:r w:rsidRPr="009B5A75">
              <w:t xml:space="preserve"> </w:t>
            </w:r>
            <w:proofErr w:type="spellStart"/>
            <w:r w:rsidRPr="009B5A75">
              <w:t>комерцијалних</w:t>
            </w:r>
            <w:proofErr w:type="spellEnd"/>
            <w:r w:rsidRPr="009B5A75">
              <w:t xml:space="preserve"> </w:t>
            </w:r>
            <w:proofErr w:type="spellStart"/>
            <w:r w:rsidRPr="009B5A75">
              <w:t>адитива</w:t>
            </w:r>
            <w:proofErr w:type="spellEnd"/>
            <w:r w:rsidRPr="009B5A75">
              <w:t xml:space="preserve"> </w:t>
            </w:r>
            <w:proofErr w:type="spellStart"/>
            <w:r w:rsidRPr="009B5A75">
              <w:t>на</w:t>
            </w:r>
            <w:proofErr w:type="spellEnd"/>
            <w:r w:rsidRPr="009B5A75">
              <w:t xml:space="preserve"> </w:t>
            </w:r>
            <w:proofErr w:type="spellStart"/>
            <w:r w:rsidRPr="009B5A75">
              <w:t>побољшање</w:t>
            </w:r>
            <w:proofErr w:type="spellEnd"/>
            <w:r w:rsidRPr="009B5A75">
              <w:t xml:space="preserve"> </w:t>
            </w:r>
            <w:proofErr w:type="spellStart"/>
            <w:r w:rsidRPr="009B5A75">
              <w:t>нискотемпературних</w:t>
            </w:r>
            <w:proofErr w:type="spellEnd"/>
            <w:r w:rsidRPr="009B5A75">
              <w:t xml:space="preserve"> </w:t>
            </w:r>
            <w:proofErr w:type="spellStart"/>
            <w:r w:rsidRPr="009B5A75">
              <w:t>карактеристика</w:t>
            </w:r>
            <w:proofErr w:type="spellEnd"/>
            <w:r w:rsidRPr="009B5A75">
              <w:t xml:space="preserve"> </w:t>
            </w:r>
            <w:proofErr w:type="spellStart"/>
            <w:r w:rsidRPr="009B5A75">
              <w:t>биодизела</w:t>
            </w:r>
            <w:proofErr w:type="spellEnd"/>
            <w:r w:rsidRPr="009B5A75">
              <w:t xml:space="preserve">. У </w:t>
            </w:r>
            <w:proofErr w:type="spellStart"/>
            <w:r w:rsidRPr="009B5A75">
              <w:t>складу</w:t>
            </w:r>
            <w:proofErr w:type="spellEnd"/>
            <w:r w:rsidRPr="009B5A75">
              <w:t xml:space="preserve"> </w:t>
            </w:r>
            <w:proofErr w:type="spellStart"/>
            <w:r w:rsidRPr="009B5A75">
              <w:t>са</w:t>
            </w:r>
            <w:proofErr w:type="spellEnd"/>
            <w:r w:rsidRPr="009B5A75">
              <w:t xml:space="preserve"> </w:t>
            </w:r>
            <w:proofErr w:type="spellStart"/>
            <w:r w:rsidRPr="009B5A75">
              <w:t>стандардним</w:t>
            </w:r>
            <w:proofErr w:type="spellEnd"/>
            <w:r w:rsidRPr="009B5A75">
              <w:t xml:space="preserve"> </w:t>
            </w:r>
            <w:proofErr w:type="spellStart"/>
            <w:r w:rsidRPr="009B5A75">
              <w:t>методама</w:t>
            </w:r>
            <w:proofErr w:type="spellEnd"/>
            <w:r w:rsidRPr="009B5A75">
              <w:t xml:space="preserve">, </w:t>
            </w:r>
            <w:proofErr w:type="spellStart"/>
            <w:r w:rsidRPr="009B5A75">
              <w:t>које</w:t>
            </w:r>
            <w:proofErr w:type="spellEnd"/>
            <w:r w:rsidRPr="009B5A75">
              <w:t xml:space="preserve"> </w:t>
            </w:r>
            <w:proofErr w:type="spellStart"/>
            <w:r w:rsidRPr="009B5A75">
              <w:t>су</w:t>
            </w:r>
            <w:proofErr w:type="spellEnd"/>
            <w:r w:rsidRPr="009B5A75">
              <w:t xml:space="preserve"> </w:t>
            </w:r>
            <w:proofErr w:type="spellStart"/>
            <w:r w:rsidRPr="009B5A75">
              <w:t>прописане</w:t>
            </w:r>
            <w:proofErr w:type="spellEnd"/>
            <w:r w:rsidRPr="009B5A75">
              <w:t xml:space="preserve"> </w:t>
            </w:r>
            <w:proofErr w:type="spellStart"/>
            <w:r w:rsidRPr="009B5A75">
              <w:t>стандардима</w:t>
            </w:r>
            <w:proofErr w:type="spellEnd"/>
            <w:r w:rsidRPr="009B5A75">
              <w:t xml:space="preserve"> „EN </w:t>
            </w:r>
            <w:proofErr w:type="gramStart"/>
            <w:r w:rsidRPr="009B5A75">
              <w:t>116“ и</w:t>
            </w:r>
            <w:proofErr w:type="gramEnd"/>
            <w:r w:rsidRPr="009B5A75">
              <w:t xml:space="preserve"> „ISO 3015“, </w:t>
            </w:r>
            <w:proofErr w:type="spellStart"/>
            <w:r w:rsidRPr="009B5A75">
              <w:t>испитиване</w:t>
            </w:r>
            <w:proofErr w:type="spellEnd"/>
            <w:r w:rsidRPr="009B5A75">
              <w:t xml:space="preserve"> </w:t>
            </w:r>
            <w:proofErr w:type="spellStart"/>
            <w:r w:rsidRPr="009B5A75">
              <w:t>су</w:t>
            </w:r>
            <w:proofErr w:type="spellEnd"/>
            <w:r w:rsidRPr="009B5A75">
              <w:t xml:space="preserve"> </w:t>
            </w:r>
            <w:proofErr w:type="spellStart"/>
            <w:r w:rsidRPr="009B5A75">
              <w:t>ниско-температурне</w:t>
            </w:r>
            <w:proofErr w:type="spellEnd"/>
            <w:r w:rsidRPr="009B5A75">
              <w:t xml:space="preserve"> </w:t>
            </w:r>
            <w:proofErr w:type="spellStart"/>
            <w:r w:rsidRPr="009B5A75">
              <w:t>карактеристике</w:t>
            </w:r>
            <w:proofErr w:type="spellEnd"/>
            <w:r w:rsidRPr="009B5A75">
              <w:t xml:space="preserve">: </w:t>
            </w:r>
            <w:proofErr w:type="spellStart"/>
            <w:r w:rsidRPr="009B5A75">
              <w:t>филтрабилност</w:t>
            </w:r>
            <w:proofErr w:type="spellEnd"/>
            <w:r w:rsidRPr="009B5A75">
              <w:t xml:space="preserve"> (</w:t>
            </w:r>
            <w:proofErr w:type="spellStart"/>
            <w:r w:rsidRPr="009B5A75">
              <w:t>енг</w:t>
            </w:r>
            <w:proofErr w:type="spellEnd"/>
            <w:r w:rsidRPr="009B5A75">
              <w:t xml:space="preserve">. cold filter plugging point, CFPP), </w:t>
            </w:r>
            <w:proofErr w:type="spellStart"/>
            <w:r w:rsidRPr="009B5A75">
              <w:t>температура</w:t>
            </w:r>
            <w:proofErr w:type="spellEnd"/>
            <w:r w:rsidRPr="009B5A75">
              <w:t xml:space="preserve"> </w:t>
            </w:r>
            <w:proofErr w:type="spellStart"/>
            <w:r w:rsidRPr="009B5A75">
              <w:t>стињавања</w:t>
            </w:r>
            <w:proofErr w:type="spellEnd"/>
            <w:r w:rsidRPr="009B5A75">
              <w:t xml:space="preserve"> (</w:t>
            </w:r>
            <w:proofErr w:type="spellStart"/>
            <w:r w:rsidRPr="009B5A75">
              <w:t>енг</w:t>
            </w:r>
            <w:proofErr w:type="spellEnd"/>
            <w:r w:rsidRPr="009B5A75">
              <w:t xml:space="preserve">. pour point, PP) и </w:t>
            </w:r>
            <w:proofErr w:type="spellStart"/>
            <w:r w:rsidRPr="009B5A75">
              <w:t>температура</w:t>
            </w:r>
            <w:proofErr w:type="spellEnd"/>
            <w:r w:rsidRPr="009B5A75">
              <w:t xml:space="preserve"> </w:t>
            </w:r>
            <w:proofErr w:type="spellStart"/>
            <w:r w:rsidRPr="009B5A75">
              <w:t>замућења</w:t>
            </w:r>
            <w:proofErr w:type="spellEnd"/>
            <w:r w:rsidRPr="009B5A75">
              <w:t xml:space="preserve"> (</w:t>
            </w:r>
            <w:proofErr w:type="spellStart"/>
            <w:r w:rsidRPr="009B5A75">
              <w:t>енг</w:t>
            </w:r>
            <w:proofErr w:type="spellEnd"/>
            <w:r w:rsidRPr="009B5A75">
              <w:t xml:space="preserve">. cloud point, CP). </w:t>
            </w:r>
            <w:proofErr w:type="spellStart"/>
            <w:r w:rsidRPr="009B5A75">
              <w:t>Студијом</w:t>
            </w:r>
            <w:proofErr w:type="spellEnd"/>
            <w:r w:rsidRPr="009B5A75">
              <w:t xml:space="preserve"> </w:t>
            </w:r>
            <w:proofErr w:type="spellStart"/>
            <w:r w:rsidRPr="009B5A75">
              <w:t>је</w:t>
            </w:r>
            <w:proofErr w:type="spellEnd"/>
            <w:r w:rsidRPr="009B5A75">
              <w:t xml:space="preserve"> </w:t>
            </w:r>
            <w:proofErr w:type="spellStart"/>
            <w:r w:rsidRPr="009B5A75">
              <w:t>испитан</w:t>
            </w:r>
            <w:proofErr w:type="spellEnd"/>
            <w:r w:rsidRPr="009B5A75">
              <w:t xml:space="preserve"> </w:t>
            </w:r>
            <w:proofErr w:type="spellStart"/>
            <w:r w:rsidRPr="009B5A75">
              <w:t>утицај</w:t>
            </w:r>
            <w:proofErr w:type="spellEnd"/>
            <w:r w:rsidRPr="009B5A75">
              <w:t xml:space="preserve"> </w:t>
            </w:r>
            <w:proofErr w:type="spellStart"/>
            <w:r w:rsidRPr="009B5A75">
              <w:t>адитива</w:t>
            </w:r>
            <w:proofErr w:type="spellEnd"/>
            <w:r w:rsidRPr="009B5A75">
              <w:t xml:space="preserve"> </w:t>
            </w:r>
            <w:proofErr w:type="spellStart"/>
            <w:r w:rsidRPr="009B5A75">
              <w:t>на</w:t>
            </w:r>
            <w:proofErr w:type="spellEnd"/>
            <w:r w:rsidRPr="009B5A75">
              <w:t xml:space="preserve"> </w:t>
            </w:r>
            <w:proofErr w:type="spellStart"/>
            <w:r w:rsidRPr="009B5A75">
              <w:t>различите</w:t>
            </w:r>
            <w:proofErr w:type="spellEnd"/>
            <w:r w:rsidRPr="009B5A75">
              <w:t xml:space="preserve"> </w:t>
            </w:r>
            <w:proofErr w:type="spellStart"/>
            <w:r w:rsidRPr="009B5A75">
              <w:t>врсте</w:t>
            </w:r>
            <w:proofErr w:type="spellEnd"/>
            <w:r w:rsidRPr="009B5A75">
              <w:t xml:space="preserve"> </w:t>
            </w:r>
            <w:proofErr w:type="spellStart"/>
            <w:r w:rsidRPr="009B5A75">
              <w:t>биодизела</w:t>
            </w:r>
            <w:proofErr w:type="spellEnd"/>
            <w:r w:rsidRPr="009B5A75">
              <w:t xml:space="preserve">, </w:t>
            </w:r>
            <w:proofErr w:type="spellStart"/>
            <w:r w:rsidRPr="009B5A75">
              <w:t>његову</w:t>
            </w:r>
            <w:proofErr w:type="spellEnd"/>
            <w:r w:rsidRPr="009B5A75">
              <w:t xml:space="preserve"> </w:t>
            </w:r>
            <w:proofErr w:type="spellStart"/>
            <w:r w:rsidRPr="009B5A75">
              <w:t>различиту</w:t>
            </w:r>
            <w:proofErr w:type="spellEnd"/>
            <w:r w:rsidRPr="009B5A75">
              <w:t xml:space="preserve"> </w:t>
            </w:r>
            <w:proofErr w:type="spellStart"/>
            <w:r w:rsidRPr="009B5A75">
              <w:t>старост</w:t>
            </w:r>
            <w:proofErr w:type="spellEnd"/>
            <w:r w:rsidRPr="009B5A75">
              <w:t xml:space="preserve"> и </w:t>
            </w:r>
            <w:proofErr w:type="spellStart"/>
            <w:r w:rsidRPr="009B5A75">
              <w:t>утицај</w:t>
            </w:r>
            <w:proofErr w:type="spellEnd"/>
            <w:r w:rsidRPr="009B5A75">
              <w:t xml:space="preserve"> </w:t>
            </w:r>
            <w:proofErr w:type="spellStart"/>
            <w:r w:rsidRPr="009B5A75">
              <w:t>на</w:t>
            </w:r>
            <w:proofErr w:type="spellEnd"/>
            <w:r w:rsidRPr="009B5A75">
              <w:t xml:space="preserve"> </w:t>
            </w:r>
            <w:proofErr w:type="spellStart"/>
            <w:r w:rsidRPr="009B5A75">
              <w:t>смесу</w:t>
            </w:r>
            <w:proofErr w:type="spellEnd"/>
            <w:r w:rsidRPr="009B5A75">
              <w:t xml:space="preserve"> с </w:t>
            </w:r>
            <w:proofErr w:type="spellStart"/>
            <w:r w:rsidRPr="009B5A75">
              <w:t>доминантним</w:t>
            </w:r>
            <w:proofErr w:type="spellEnd"/>
            <w:r w:rsidRPr="009B5A75">
              <w:t xml:space="preserve"> </w:t>
            </w:r>
            <w:proofErr w:type="spellStart"/>
            <w:r w:rsidRPr="009B5A75">
              <w:t>уделом</w:t>
            </w:r>
            <w:proofErr w:type="spellEnd"/>
            <w:r w:rsidRPr="009B5A75">
              <w:t xml:space="preserve"> </w:t>
            </w:r>
            <w:proofErr w:type="spellStart"/>
            <w:r w:rsidRPr="009B5A75">
              <w:t>дизела</w:t>
            </w:r>
            <w:proofErr w:type="spellEnd"/>
            <w:r w:rsidRPr="009B5A75">
              <w:t xml:space="preserve"> </w:t>
            </w:r>
            <w:proofErr w:type="spellStart"/>
            <w:r w:rsidRPr="009B5A75">
              <w:t>фосилног</w:t>
            </w:r>
            <w:proofErr w:type="spellEnd"/>
            <w:r w:rsidRPr="009B5A75">
              <w:t xml:space="preserve"> </w:t>
            </w:r>
            <w:proofErr w:type="spellStart"/>
            <w:r w:rsidRPr="009B5A75">
              <w:t>порекла</w:t>
            </w:r>
            <w:proofErr w:type="spellEnd"/>
            <w:r w:rsidRPr="009B5A75">
              <w:t xml:space="preserve">. </w:t>
            </w:r>
            <w:proofErr w:type="spellStart"/>
            <w:r w:rsidRPr="009B5A75">
              <w:t>Уочен</w:t>
            </w:r>
            <w:proofErr w:type="spellEnd"/>
            <w:r w:rsidRPr="009B5A75">
              <w:t xml:space="preserve"> </w:t>
            </w:r>
            <w:proofErr w:type="spellStart"/>
            <w:r w:rsidRPr="009B5A75">
              <w:t>је</w:t>
            </w:r>
            <w:proofErr w:type="spellEnd"/>
            <w:r w:rsidRPr="009B5A75">
              <w:t xml:space="preserve"> </w:t>
            </w:r>
            <w:proofErr w:type="spellStart"/>
            <w:r w:rsidRPr="009B5A75">
              <w:t>бољи</w:t>
            </w:r>
            <w:proofErr w:type="spellEnd"/>
            <w:r w:rsidRPr="009B5A75">
              <w:t xml:space="preserve"> </w:t>
            </w:r>
            <w:proofErr w:type="spellStart"/>
            <w:r w:rsidRPr="009B5A75">
              <w:t>учинак</w:t>
            </w:r>
            <w:proofErr w:type="spellEnd"/>
            <w:r w:rsidRPr="009B5A75">
              <w:t xml:space="preserve"> </w:t>
            </w:r>
            <w:proofErr w:type="spellStart"/>
            <w:r w:rsidRPr="009B5A75">
              <w:t>адитивирања</w:t>
            </w:r>
            <w:proofErr w:type="spellEnd"/>
            <w:r w:rsidRPr="009B5A75">
              <w:t xml:space="preserve"> </w:t>
            </w:r>
            <w:proofErr w:type="spellStart"/>
            <w:r w:rsidRPr="009B5A75">
              <w:t>на</w:t>
            </w:r>
            <w:proofErr w:type="spellEnd"/>
            <w:r w:rsidRPr="009B5A75">
              <w:t xml:space="preserve"> "</w:t>
            </w:r>
            <w:proofErr w:type="spellStart"/>
            <w:r w:rsidRPr="009B5A75">
              <w:t>свеж</w:t>
            </w:r>
            <w:proofErr w:type="spellEnd"/>
            <w:r w:rsidRPr="009B5A75">
              <w:t xml:space="preserve">" </w:t>
            </w:r>
            <w:proofErr w:type="spellStart"/>
            <w:r w:rsidRPr="009B5A75">
              <w:t>биодизел</w:t>
            </w:r>
            <w:proofErr w:type="spellEnd"/>
            <w:r w:rsidRPr="009B5A75">
              <w:t xml:space="preserve"> </w:t>
            </w:r>
            <w:proofErr w:type="spellStart"/>
            <w:r w:rsidRPr="009B5A75">
              <w:t>добијен</w:t>
            </w:r>
            <w:proofErr w:type="spellEnd"/>
            <w:r w:rsidRPr="009B5A75">
              <w:t xml:space="preserve"> </w:t>
            </w:r>
            <w:proofErr w:type="spellStart"/>
            <w:r w:rsidRPr="009B5A75">
              <w:t>од</w:t>
            </w:r>
            <w:proofErr w:type="spellEnd"/>
            <w:r w:rsidRPr="009B5A75">
              <w:t xml:space="preserve"> </w:t>
            </w:r>
            <w:proofErr w:type="spellStart"/>
            <w:r w:rsidRPr="009B5A75">
              <w:t>уљане</w:t>
            </w:r>
            <w:proofErr w:type="spellEnd"/>
            <w:r w:rsidRPr="009B5A75">
              <w:t xml:space="preserve"> </w:t>
            </w:r>
            <w:proofErr w:type="spellStart"/>
            <w:r w:rsidRPr="009B5A75">
              <w:t>репице</w:t>
            </w:r>
            <w:proofErr w:type="spellEnd"/>
            <w:r w:rsidRPr="009B5A75">
              <w:t xml:space="preserve">, у </w:t>
            </w:r>
            <w:proofErr w:type="spellStart"/>
            <w:r w:rsidRPr="009B5A75">
              <w:t>поређењу</w:t>
            </w:r>
            <w:proofErr w:type="spellEnd"/>
            <w:r w:rsidRPr="009B5A75">
              <w:t xml:space="preserve"> </w:t>
            </w:r>
            <w:proofErr w:type="spellStart"/>
            <w:r w:rsidRPr="009B5A75">
              <w:t>с</w:t>
            </w:r>
            <w:r>
              <w:t>a</w:t>
            </w:r>
            <w:proofErr w:type="spellEnd"/>
            <w:r w:rsidRPr="009B5A75">
              <w:t xml:space="preserve"> "</w:t>
            </w:r>
            <w:proofErr w:type="spellStart"/>
            <w:r w:rsidRPr="009B5A75">
              <w:t>старим</w:t>
            </w:r>
            <w:proofErr w:type="spellEnd"/>
            <w:r w:rsidRPr="009B5A75">
              <w:t xml:space="preserve">" </w:t>
            </w:r>
            <w:proofErr w:type="spellStart"/>
            <w:r w:rsidRPr="009B5A75">
              <w:t>биодизелом</w:t>
            </w:r>
            <w:proofErr w:type="spellEnd"/>
            <w:r w:rsidRPr="009B5A75">
              <w:t xml:space="preserve">. </w:t>
            </w:r>
            <w:proofErr w:type="spellStart"/>
            <w:r w:rsidRPr="009B5A75">
              <w:t>Забележено</w:t>
            </w:r>
            <w:proofErr w:type="spellEnd"/>
            <w:r w:rsidRPr="009B5A75">
              <w:t xml:space="preserve"> </w:t>
            </w:r>
            <w:proofErr w:type="spellStart"/>
            <w:r w:rsidRPr="009B5A75">
              <w:t>је</w:t>
            </w:r>
            <w:proofErr w:type="spellEnd"/>
            <w:r w:rsidRPr="009B5A75">
              <w:t xml:space="preserve"> </w:t>
            </w:r>
            <w:proofErr w:type="spellStart"/>
            <w:r w:rsidRPr="009B5A75">
              <w:t>побољшање</w:t>
            </w:r>
            <w:proofErr w:type="spellEnd"/>
            <w:r w:rsidRPr="009B5A75">
              <w:t xml:space="preserve"> </w:t>
            </w:r>
            <w:proofErr w:type="spellStart"/>
            <w:r w:rsidRPr="009B5A75">
              <w:t>ефикасности</w:t>
            </w:r>
            <w:proofErr w:type="spellEnd"/>
            <w:r w:rsidRPr="009B5A75">
              <w:t xml:space="preserve"> </w:t>
            </w:r>
            <w:proofErr w:type="spellStart"/>
            <w:r w:rsidRPr="009B5A75">
              <w:t>адитивирања</w:t>
            </w:r>
            <w:proofErr w:type="spellEnd"/>
            <w:r w:rsidRPr="009B5A75">
              <w:t xml:space="preserve">, </w:t>
            </w:r>
            <w:proofErr w:type="spellStart"/>
            <w:r w:rsidRPr="009B5A75">
              <w:t>мешањем</w:t>
            </w:r>
            <w:proofErr w:type="spellEnd"/>
            <w:r w:rsidRPr="009B5A75">
              <w:t xml:space="preserve"> </w:t>
            </w:r>
            <w:proofErr w:type="spellStart"/>
            <w:r w:rsidRPr="009B5A75">
              <w:t>адитива</w:t>
            </w:r>
            <w:proofErr w:type="spellEnd"/>
            <w:r w:rsidRPr="009B5A75">
              <w:t xml:space="preserve"> с </w:t>
            </w:r>
            <w:proofErr w:type="spellStart"/>
            <w:r w:rsidRPr="009B5A75">
              <w:t>органским</w:t>
            </w:r>
            <w:proofErr w:type="spellEnd"/>
            <w:r w:rsidRPr="009B5A75">
              <w:t xml:space="preserve"> </w:t>
            </w:r>
            <w:proofErr w:type="spellStart"/>
            <w:r w:rsidRPr="009B5A75">
              <w:t>растварачем</w:t>
            </w:r>
            <w:proofErr w:type="spellEnd"/>
            <w:r w:rsidRPr="009B5A75">
              <w:t xml:space="preserve"> (</w:t>
            </w:r>
            <w:proofErr w:type="spellStart"/>
            <w:r w:rsidRPr="009B5A75">
              <w:t>толуеном</w:t>
            </w:r>
            <w:proofErr w:type="spellEnd"/>
            <w:r w:rsidRPr="009B5A75">
              <w:t xml:space="preserve">). </w:t>
            </w:r>
            <w:proofErr w:type="spellStart"/>
            <w:r w:rsidRPr="009B5A75">
              <w:t>Утврђено</w:t>
            </w:r>
            <w:proofErr w:type="spellEnd"/>
            <w:r w:rsidRPr="009B5A75">
              <w:t xml:space="preserve"> </w:t>
            </w:r>
            <w:proofErr w:type="spellStart"/>
            <w:r w:rsidRPr="009B5A75">
              <w:t>је</w:t>
            </w:r>
            <w:proofErr w:type="spellEnd"/>
            <w:r w:rsidRPr="009B5A75">
              <w:t xml:space="preserve"> </w:t>
            </w:r>
            <w:proofErr w:type="spellStart"/>
            <w:r w:rsidRPr="009B5A75">
              <w:t>да</w:t>
            </w:r>
            <w:proofErr w:type="spellEnd"/>
            <w:r w:rsidRPr="009B5A75">
              <w:t xml:space="preserve"> </w:t>
            </w:r>
            <w:proofErr w:type="spellStart"/>
            <w:r w:rsidRPr="009B5A75">
              <w:t>су</w:t>
            </w:r>
            <w:proofErr w:type="spellEnd"/>
            <w:r w:rsidRPr="009B5A75">
              <w:t xml:space="preserve"> </w:t>
            </w:r>
            <w:proofErr w:type="spellStart"/>
            <w:r w:rsidRPr="009B5A75">
              <w:t>различити</w:t>
            </w:r>
            <w:proofErr w:type="spellEnd"/>
            <w:r w:rsidRPr="009B5A75">
              <w:t xml:space="preserve"> </w:t>
            </w:r>
            <w:proofErr w:type="spellStart"/>
            <w:r w:rsidRPr="009B5A75">
              <w:t>типови</w:t>
            </w:r>
            <w:proofErr w:type="spellEnd"/>
            <w:r w:rsidRPr="009B5A75">
              <w:t xml:space="preserve"> </w:t>
            </w:r>
            <w:proofErr w:type="spellStart"/>
            <w:r w:rsidRPr="009B5A75">
              <w:t>адитива</w:t>
            </w:r>
            <w:proofErr w:type="spellEnd"/>
            <w:r w:rsidRPr="009B5A75">
              <w:t xml:space="preserve"> </w:t>
            </w:r>
            <w:proofErr w:type="spellStart"/>
            <w:r w:rsidRPr="009B5A75">
              <w:t>прикладни</w:t>
            </w:r>
            <w:proofErr w:type="spellEnd"/>
            <w:r w:rsidRPr="009B5A75">
              <w:t xml:space="preserve"> </w:t>
            </w:r>
            <w:proofErr w:type="spellStart"/>
            <w:r w:rsidRPr="009B5A75">
              <w:t>за</w:t>
            </w:r>
            <w:proofErr w:type="spellEnd"/>
            <w:r w:rsidRPr="009B5A75">
              <w:t xml:space="preserve"> </w:t>
            </w:r>
            <w:proofErr w:type="spellStart"/>
            <w:r w:rsidRPr="009B5A75">
              <w:t>различите</w:t>
            </w:r>
            <w:proofErr w:type="spellEnd"/>
            <w:r w:rsidRPr="009B5A75">
              <w:t xml:space="preserve"> </w:t>
            </w:r>
            <w:proofErr w:type="spellStart"/>
            <w:r w:rsidRPr="009B5A75">
              <w:t>врсте</w:t>
            </w:r>
            <w:proofErr w:type="spellEnd"/>
            <w:r w:rsidRPr="009B5A75">
              <w:t xml:space="preserve"> </w:t>
            </w:r>
            <w:proofErr w:type="spellStart"/>
            <w:r w:rsidRPr="009B5A75">
              <w:t>биодизела</w:t>
            </w:r>
            <w:proofErr w:type="spellEnd"/>
            <w:r w:rsidRPr="009B5A75">
              <w:t xml:space="preserve"> и </w:t>
            </w:r>
            <w:proofErr w:type="spellStart"/>
            <w:r w:rsidRPr="009B5A75">
              <w:t>смеше</w:t>
            </w:r>
            <w:proofErr w:type="spellEnd"/>
            <w:r w:rsidRPr="009B5A75">
              <w:t xml:space="preserve"> </w:t>
            </w:r>
            <w:proofErr w:type="spellStart"/>
            <w:r w:rsidRPr="009B5A75">
              <w:t>биодизела</w:t>
            </w:r>
            <w:proofErr w:type="spellEnd"/>
            <w:r w:rsidRPr="009B5A75">
              <w:t xml:space="preserve"> </w:t>
            </w:r>
            <w:proofErr w:type="spellStart"/>
            <w:r w:rsidRPr="009B5A75">
              <w:t>са</w:t>
            </w:r>
            <w:proofErr w:type="spellEnd"/>
            <w:r w:rsidRPr="009B5A75">
              <w:t xml:space="preserve"> </w:t>
            </w:r>
            <w:proofErr w:type="spellStart"/>
            <w:r w:rsidRPr="009B5A75">
              <w:t>дизелом</w:t>
            </w:r>
            <w:proofErr w:type="spellEnd"/>
            <w:r w:rsidRPr="009B5A75">
              <w:t xml:space="preserve"> </w:t>
            </w:r>
            <w:proofErr w:type="spellStart"/>
            <w:r w:rsidRPr="009B5A75">
              <w:t>фосилног</w:t>
            </w:r>
            <w:proofErr w:type="spellEnd"/>
            <w:r w:rsidRPr="009B5A75">
              <w:t xml:space="preserve"> </w:t>
            </w:r>
            <w:proofErr w:type="spellStart"/>
            <w:r w:rsidRPr="009B5A75">
              <w:t>порекла</w:t>
            </w:r>
            <w:proofErr w:type="spellEnd"/>
            <w:r w:rsidRPr="009B5A75">
              <w:t xml:space="preserve">. </w:t>
            </w:r>
            <w:proofErr w:type="spellStart"/>
            <w:r w:rsidRPr="009B5A75">
              <w:t>Боље</w:t>
            </w:r>
            <w:proofErr w:type="spellEnd"/>
            <w:r w:rsidRPr="009B5A75">
              <w:t xml:space="preserve"> </w:t>
            </w:r>
            <w:proofErr w:type="spellStart"/>
            <w:r w:rsidRPr="009B5A75">
              <w:t>перформансе</w:t>
            </w:r>
            <w:proofErr w:type="spellEnd"/>
            <w:r w:rsidRPr="009B5A75">
              <w:t xml:space="preserve"> </w:t>
            </w:r>
            <w:proofErr w:type="spellStart"/>
            <w:r w:rsidRPr="009B5A75">
              <w:t>имају</w:t>
            </w:r>
            <w:proofErr w:type="spellEnd"/>
            <w:r w:rsidRPr="009B5A75">
              <w:t xml:space="preserve"> </w:t>
            </w:r>
            <w:proofErr w:type="spellStart"/>
            <w:r w:rsidRPr="009B5A75">
              <w:t>адитиви</w:t>
            </w:r>
            <w:proofErr w:type="spellEnd"/>
            <w:r w:rsidRPr="009B5A75">
              <w:t xml:space="preserve"> у </w:t>
            </w:r>
            <w:proofErr w:type="spellStart"/>
            <w:r w:rsidRPr="009B5A75">
              <w:t>којима</w:t>
            </w:r>
            <w:proofErr w:type="spellEnd"/>
            <w:r w:rsidRPr="009B5A75">
              <w:t xml:space="preserve"> </w:t>
            </w:r>
            <w:proofErr w:type="spellStart"/>
            <w:r w:rsidRPr="009B5A75">
              <w:t>је</w:t>
            </w:r>
            <w:proofErr w:type="spellEnd"/>
            <w:r w:rsidRPr="009B5A75">
              <w:t xml:space="preserve"> </w:t>
            </w:r>
            <w:proofErr w:type="spellStart"/>
            <w:r w:rsidRPr="009B5A75">
              <w:t>растварач</w:t>
            </w:r>
            <w:proofErr w:type="spellEnd"/>
            <w:r w:rsidRPr="009B5A75">
              <w:t xml:space="preserve"> </w:t>
            </w:r>
            <w:proofErr w:type="spellStart"/>
            <w:r w:rsidRPr="009B5A75">
              <w:t>компатибилан</w:t>
            </w:r>
            <w:proofErr w:type="spellEnd"/>
            <w:r w:rsidRPr="009B5A75">
              <w:t xml:space="preserve"> с </w:t>
            </w:r>
            <w:proofErr w:type="spellStart"/>
            <w:r w:rsidRPr="009B5A75">
              <w:t>врстом</w:t>
            </w:r>
            <w:proofErr w:type="spellEnd"/>
            <w:r w:rsidRPr="009B5A75">
              <w:t xml:space="preserve"> </w:t>
            </w:r>
            <w:proofErr w:type="spellStart"/>
            <w:r w:rsidRPr="009B5A75">
              <w:t>биодизела</w:t>
            </w:r>
            <w:proofErr w:type="spellEnd"/>
            <w:r w:rsidRPr="009B5A75">
              <w:t>.</w:t>
            </w:r>
          </w:p>
        </w:tc>
        <w:tc>
          <w:tcPr>
            <w:tcW w:w="302" w:type="dxa"/>
            <w:tcBorders>
              <w:right w:val="single" w:sz="12" w:space="0" w:color="auto"/>
            </w:tcBorders>
          </w:tcPr>
          <w:p w14:paraId="78902D99" w14:textId="77777777" w:rsidR="00A255A6" w:rsidRPr="00C718CD" w:rsidRDefault="00A255A6" w:rsidP="00017613">
            <w:pPr>
              <w:rPr>
                <w:sz w:val="20"/>
                <w:szCs w:val="20"/>
                <w:lang w:val="sr-Latn-RS"/>
              </w:rPr>
            </w:pPr>
          </w:p>
        </w:tc>
        <w:tc>
          <w:tcPr>
            <w:tcW w:w="302" w:type="dxa"/>
            <w:tcBorders>
              <w:left w:val="single" w:sz="12" w:space="0" w:color="auto"/>
            </w:tcBorders>
          </w:tcPr>
          <w:p w14:paraId="4E3234F3" w14:textId="77777777" w:rsidR="00A255A6" w:rsidRPr="00C718CD" w:rsidRDefault="00A255A6" w:rsidP="00017613">
            <w:pPr>
              <w:rPr>
                <w:sz w:val="20"/>
                <w:szCs w:val="20"/>
                <w:lang w:val="sr-Latn-RS"/>
              </w:rPr>
            </w:pPr>
          </w:p>
        </w:tc>
        <w:tc>
          <w:tcPr>
            <w:tcW w:w="3012" w:type="dxa"/>
          </w:tcPr>
          <w:p w14:paraId="77263D8B" w14:textId="4D48C512" w:rsidR="00F76FA5" w:rsidRPr="00C718CD" w:rsidRDefault="009B5A75" w:rsidP="00017613">
            <w:pPr>
              <w:pStyle w:val="HIpar"/>
            </w:pPr>
            <w:r>
              <w:rPr>
                <w:i/>
                <w:color w:val="000000"/>
                <w:lang w:val="sr-Cyrl-RS"/>
              </w:rPr>
              <w:t>Кључне речи</w:t>
            </w:r>
            <w:r w:rsidR="001C4349" w:rsidRPr="00C718CD">
              <w:rPr>
                <w:color w:val="000000"/>
              </w:rPr>
              <w:t>:</w:t>
            </w:r>
            <w:r w:rsidR="0063554C">
              <w:t xml:space="preserve"> </w:t>
            </w:r>
            <w:proofErr w:type="spellStart"/>
            <w:r w:rsidRPr="009B5A75">
              <w:rPr>
                <w:lang w:val="en-US"/>
              </w:rPr>
              <w:t>биодизел</w:t>
            </w:r>
            <w:proofErr w:type="spellEnd"/>
            <w:r w:rsidRPr="009B5A75">
              <w:rPr>
                <w:lang w:val="en-US"/>
              </w:rPr>
              <w:t xml:space="preserve">; </w:t>
            </w:r>
            <w:proofErr w:type="spellStart"/>
            <w:r w:rsidRPr="009B5A75">
              <w:rPr>
                <w:lang w:val="en-US"/>
              </w:rPr>
              <w:t>ниско</w:t>
            </w:r>
            <w:proofErr w:type="spellEnd"/>
            <w:r>
              <w:rPr>
                <w:lang w:val="sr-Latn-RS"/>
              </w:rPr>
              <w:softHyphen/>
            </w:r>
            <w:proofErr w:type="spellStart"/>
            <w:r w:rsidRPr="009B5A75">
              <w:rPr>
                <w:lang w:val="en-US"/>
              </w:rPr>
              <w:t>температурна</w:t>
            </w:r>
            <w:proofErr w:type="spellEnd"/>
            <w:r w:rsidRPr="009B5A75">
              <w:rPr>
                <w:lang w:val="en-US"/>
              </w:rPr>
              <w:t xml:space="preserve"> </w:t>
            </w:r>
            <w:proofErr w:type="spellStart"/>
            <w:r w:rsidRPr="009B5A75">
              <w:rPr>
                <w:lang w:val="en-US"/>
              </w:rPr>
              <w:t>својства</w:t>
            </w:r>
            <w:proofErr w:type="spellEnd"/>
            <w:r w:rsidRPr="009B5A75">
              <w:rPr>
                <w:lang w:val="en-US"/>
              </w:rPr>
              <w:t xml:space="preserve">; </w:t>
            </w:r>
            <w:proofErr w:type="spellStart"/>
            <w:r w:rsidRPr="009B5A75">
              <w:rPr>
                <w:lang w:val="en-US"/>
              </w:rPr>
              <w:t>адитиви</w:t>
            </w:r>
            <w:proofErr w:type="spellEnd"/>
          </w:p>
        </w:tc>
      </w:tr>
    </w:tbl>
    <w:p w14:paraId="38BC50FC" w14:textId="77777777" w:rsidR="007D3C04" w:rsidRDefault="007D3C04" w:rsidP="009B35B1">
      <w:pPr>
        <w:spacing w:after="120"/>
        <w:rPr>
          <w:rFonts w:asciiTheme="minorHAnsi" w:hAnsiTheme="minorHAnsi"/>
          <w:sz w:val="10"/>
          <w:szCs w:val="4"/>
          <w:lang w:val="sr-Latn-RS"/>
        </w:rPr>
        <w:sectPr w:rsidR="007D3C04" w:rsidSect="00D863CD">
          <w:headerReference w:type="even" r:id="rId19"/>
          <w:headerReference w:type="default" r:id="rId20"/>
          <w:footerReference w:type="even" r:id="rId21"/>
          <w:footerReference w:type="default" r:id="rId22"/>
          <w:footerReference w:type="first" r:id="rId23"/>
          <w:pgSz w:w="11907" w:h="16840" w:code="9"/>
          <w:pgMar w:top="1701" w:right="1134" w:bottom="1701" w:left="1134" w:header="1134" w:footer="1134" w:gutter="0"/>
          <w:lnNumType w:countBy="1" w:restart="continuous"/>
          <w:pgNumType w:start="1"/>
          <w:cols w:space="567"/>
          <w:titlePg/>
          <w:docGrid w:linePitch="360"/>
        </w:sectPr>
      </w:pPr>
    </w:p>
    <w:p w14:paraId="065C2D1B" w14:textId="77777777" w:rsidR="00A03C1B" w:rsidRPr="00A03C1B" w:rsidRDefault="00A03C1B" w:rsidP="00A03C1B">
      <w:pPr>
        <w:spacing w:after="120"/>
        <w:rPr>
          <w:b/>
          <w:sz w:val="20"/>
        </w:rPr>
      </w:pPr>
      <w:bookmarkStart w:id="33" w:name="_Hlk6078402"/>
      <w:r w:rsidRPr="00A03C1B">
        <w:rPr>
          <w:b/>
          <w:sz w:val="20"/>
        </w:rPr>
        <w:lastRenderedPageBreak/>
        <w:t xml:space="preserve">Supplementary material </w:t>
      </w:r>
      <w:bookmarkEnd w:id="33"/>
      <w:r w:rsidRPr="00A03C1B">
        <w:rPr>
          <w:b/>
          <w:sz w:val="20"/>
        </w:rPr>
        <w:t>to</w:t>
      </w:r>
    </w:p>
    <w:p w14:paraId="628FA41B" w14:textId="77777777" w:rsidR="00A03C1B" w:rsidRPr="00C718CD" w:rsidRDefault="00A03C1B" w:rsidP="00A03C1B">
      <w:pPr>
        <w:pStyle w:val="NaslovHI"/>
        <w:spacing w:before="0" w:line="240" w:lineRule="auto"/>
        <w:rPr>
          <w:lang w:val="sr-Latn-RS"/>
        </w:rPr>
      </w:pPr>
      <w:r w:rsidRPr="00B52EB8">
        <w:rPr>
          <w:caps w:val="0"/>
          <w:noProof/>
          <w:lang w:val="sr-Latn-RS"/>
        </w:rPr>
        <w:t>Improvement of low-temperature characteristics of biodiesel by additivation</w:t>
      </w:r>
    </w:p>
    <w:p w14:paraId="3B978410" w14:textId="77777777" w:rsidR="00A03C1B" w:rsidRPr="00C718CD" w:rsidRDefault="00A03C1B" w:rsidP="00A03C1B">
      <w:pPr>
        <w:pStyle w:val="AutoriHI"/>
        <w:rPr>
          <w:lang w:val="sr-Latn-RS"/>
        </w:rPr>
      </w:pPr>
      <w:r w:rsidRPr="00B52EB8">
        <w:rPr>
          <w:lang w:val="en-US"/>
        </w:rPr>
        <w:t>Ivan Tasić</w:t>
      </w:r>
      <w:r w:rsidRPr="00B52EB8">
        <w:rPr>
          <w:vertAlign w:val="superscript"/>
          <w:lang w:val="en-US"/>
        </w:rPr>
        <w:t>1</w:t>
      </w:r>
      <w:r w:rsidRPr="00B52EB8">
        <w:rPr>
          <w:lang w:val="en-US"/>
        </w:rPr>
        <w:t>, Milan D. Tomić</w:t>
      </w:r>
      <w:r w:rsidRPr="00B52EB8">
        <w:rPr>
          <w:vertAlign w:val="superscript"/>
          <w:lang w:val="en-US"/>
        </w:rPr>
        <w:t>2</w:t>
      </w:r>
      <w:r w:rsidRPr="00B52EB8">
        <w:rPr>
          <w:lang w:val="en-US"/>
        </w:rPr>
        <w:t xml:space="preserve">, Aleksandra </w:t>
      </w:r>
      <w:proofErr w:type="spellStart"/>
      <w:r w:rsidRPr="00B52EB8">
        <w:rPr>
          <w:lang w:val="en-US"/>
        </w:rPr>
        <w:t>Lj</w:t>
      </w:r>
      <w:proofErr w:type="spellEnd"/>
      <w:r w:rsidRPr="00B52EB8">
        <w:rPr>
          <w:lang w:val="en-US"/>
        </w:rPr>
        <w:t>. Aleksić</w:t>
      </w:r>
      <w:r w:rsidRPr="00B52EB8">
        <w:rPr>
          <w:vertAlign w:val="superscript"/>
          <w:lang w:val="en-US"/>
        </w:rPr>
        <w:t>3</w:t>
      </w:r>
      <w:r w:rsidRPr="00B52EB8">
        <w:rPr>
          <w:lang w:val="en-US"/>
        </w:rPr>
        <w:t xml:space="preserve">, </w:t>
      </w:r>
      <w:proofErr w:type="spellStart"/>
      <w:r w:rsidRPr="00B52EB8">
        <w:rPr>
          <w:lang w:val="en-US"/>
        </w:rPr>
        <w:t>Nataša</w:t>
      </w:r>
      <w:proofErr w:type="spellEnd"/>
      <w:r w:rsidRPr="00B52EB8">
        <w:rPr>
          <w:lang w:val="en-US"/>
        </w:rPr>
        <w:t xml:space="preserve"> Đurišić-Mladenović</w:t>
      </w:r>
      <w:r w:rsidRPr="00B52EB8">
        <w:rPr>
          <w:vertAlign w:val="superscript"/>
          <w:lang w:val="en-US"/>
        </w:rPr>
        <w:t>4</w:t>
      </w:r>
      <w:r w:rsidRPr="00B52EB8">
        <w:rPr>
          <w:lang w:val="en-US"/>
        </w:rPr>
        <w:t>, Ferenc L. Martinović</w:t>
      </w:r>
      <w:r w:rsidRPr="00B52EB8">
        <w:rPr>
          <w:vertAlign w:val="superscript"/>
          <w:lang w:val="en-US"/>
        </w:rPr>
        <w:t>4</w:t>
      </w:r>
      <w:r w:rsidRPr="00B52EB8">
        <w:rPr>
          <w:lang w:val="en-US"/>
        </w:rPr>
        <w:t>, Radoslav D. Mićić</w:t>
      </w:r>
      <w:r w:rsidRPr="00B52EB8">
        <w:rPr>
          <w:vertAlign w:val="superscript"/>
          <w:lang w:val="en-US"/>
        </w:rPr>
        <w:t>1</w:t>
      </w:r>
    </w:p>
    <w:p w14:paraId="4F5B47CE" w14:textId="3EB23500" w:rsidR="00A03C1B" w:rsidRPr="00A03C1B" w:rsidRDefault="00A03C1B" w:rsidP="00A03C1B">
      <w:pPr>
        <w:spacing w:line="240" w:lineRule="auto"/>
        <w:rPr>
          <w:bCs/>
          <w:iCs/>
          <w:szCs w:val="18"/>
          <w:lang w:val="en-GB"/>
        </w:rPr>
      </w:pPr>
      <w:r w:rsidRPr="00A1309F">
        <w:rPr>
          <w:bCs/>
          <w:iCs/>
          <w:szCs w:val="18"/>
          <w:vertAlign w:val="superscript"/>
          <w:lang w:val="sr-Latn-RS"/>
        </w:rPr>
        <w:t>1</w:t>
      </w:r>
      <w:r w:rsidRPr="00B52EB8">
        <w:rPr>
          <w:bCs/>
          <w:iCs/>
          <w:szCs w:val="18"/>
          <w:lang w:val="sr-Latn-RS"/>
        </w:rPr>
        <w:t xml:space="preserve">University of Novi Sad, Technical Faculty “Mihajlo Pupin”, Đure Đakovića b.b., 23000 Zrenjanin Serbia </w:t>
      </w:r>
      <w:r>
        <w:rPr>
          <w:bCs/>
          <w:iCs/>
          <w:szCs w:val="18"/>
          <w:lang w:val="sr-Latn-RS"/>
        </w:rPr>
        <w:br/>
      </w:r>
      <w:r w:rsidRPr="00B52EB8">
        <w:rPr>
          <w:bCs/>
          <w:iCs/>
          <w:szCs w:val="18"/>
          <w:vertAlign w:val="superscript"/>
          <w:lang w:val="sr-Latn-RS"/>
        </w:rPr>
        <w:t>2</w:t>
      </w:r>
      <w:r w:rsidRPr="00B52EB8">
        <w:rPr>
          <w:bCs/>
          <w:iCs/>
          <w:szCs w:val="18"/>
          <w:lang w:val="sr-Latn-RS"/>
        </w:rPr>
        <w:t xml:space="preserve">University of Novi Sad, Faculty of Agriculture, Trg Dositeja Obradovića 8, 21000 Novi Sad, Serbia </w:t>
      </w:r>
      <w:r>
        <w:rPr>
          <w:bCs/>
          <w:iCs/>
          <w:szCs w:val="18"/>
          <w:lang w:val="sr-Latn-RS"/>
        </w:rPr>
        <w:br/>
      </w:r>
      <w:r w:rsidRPr="00B52EB8">
        <w:rPr>
          <w:bCs/>
          <w:iCs/>
          <w:szCs w:val="18"/>
          <w:vertAlign w:val="superscript"/>
          <w:lang w:val="sr-Latn-RS"/>
        </w:rPr>
        <w:t>3</w:t>
      </w:r>
      <w:r w:rsidRPr="00B52EB8">
        <w:rPr>
          <w:bCs/>
          <w:iCs/>
          <w:szCs w:val="18"/>
          <w:lang w:val="sr-Latn-RS"/>
        </w:rPr>
        <w:t xml:space="preserve">NIS a.d. Novi Sad, Narodnog Fronta 12, 21000 Novi Sad, Serbia </w:t>
      </w:r>
      <w:r>
        <w:rPr>
          <w:bCs/>
          <w:iCs/>
          <w:szCs w:val="18"/>
          <w:lang w:val="sr-Latn-RS"/>
        </w:rPr>
        <w:br/>
      </w:r>
      <w:r w:rsidRPr="00B52EB8">
        <w:rPr>
          <w:bCs/>
          <w:iCs/>
          <w:szCs w:val="18"/>
          <w:vertAlign w:val="superscript"/>
          <w:lang w:val="sr-Latn-RS"/>
        </w:rPr>
        <w:t>4</w:t>
      </w:r>
      <w:r w:rsidRPr="00B52EB8">
        <w:rPr>
          <w:bCs/>
          <w:iCs/>
          <w:szCs w:val="18"/>
          <w:lang w:val="sr-Latn-RS"/>
        </w:rPr>
        <w:t>University of Novi Sad, Faculty of Technology Novi Sad, Bulevar cara Lazara 1, 21000 Novi Sad, Serbia</w:t>
      </w:r>
    </w:p>
    <w:p w14:paraId="7BDE8D43" w14:textId="77777777" w:rsidR="00A03C1B" w:rsidRPr="00A03C1B" w:rsidRDefault="00A03C1B" w:rsidP="00A03C1B">
      <w:pPr>
        <w:spacing w:line="240" w:lineRule="auto"/>
        <w:rPr>
          <w:sz w:val="16"/>
        </w:rPr>
      </w:pPr>
    </w:p>
    <w:p w14:paraId="23DE44F8" w14:textId="55A81D03" w:rsidR="00A03C1B" w:rsidRDefault="00A03C1B" w:rsidP="00A03C1B">
      <w:pPr>
        <w:autoSpaceDE w:val="0"/>
        <w:autoSpaceDN w:val="0"/>
        <w:adjustRightInd w:val="0"/>
        <w:spacing w:before="0" w:after="0" w:line="240" w:lineRule="auto"/>
        <w:jc w:val="both"/>
        <w:rPr>
          <w:rFonts w:asciiTheme="minorHAnsi" w:hAnsiTheme="minorHAnsi"/>
          <w:sz w:val="20"/>
          <w:szCs w:val="14"/>
          <w:lang w:val="pl-PL"/>
        </w:rPr>
      </w:pPr>
      <w:r w:rsidRPr="00A03C1B">
        <w:rPr>
          <w:rFonts w:asciiTheme="minorHAnsi" w:hAnsiTheme="minorHAnsi"/>
          <w:sz w:val="20"/>
          <w:szCs w:val="14"/>
          <w:lang w:val="pl-PL"/>
        </w:rPr>
        <w:t xml:space="preserve">Hem. Ind. </w:t>
      </w:r>
      <w:r w:rsidRPr="00A03C1B">
        <w:rPr>
          <w:rFonts w:asciiTheme="minorHAnsi" w:hAnsiTheme="minorHAnsi"/>
          <w:b/>
          <w:sz w:val="20"/>
          <w:szCs w:val="14"/>
          <w:lang w:val="pl-PL"/>
        </w:rPr>
        <w:t>00 (0)</w:t>
      </w:r>
      <w:r w:rsidRPr="00A03C1B">
        <w:rPr>
          <w:rFonts w:asciiTheme="minorHAnsi" w:hAnsiTheme="minorHAnsi"/>
          <w:sz w:val="20"/>
          <w:szCs w:val="14"/>
          <w:lang w:val="pl-PL"/>
        </w:rPr>
        <w:t xml:space="preserve"> XXX–XXX (2017)</w:t>
      </w:r>
    </w:p>
    <w:p w14:paraId="2D6DD807" w14:textId="6A055982" w:rsidR="00A03C1B" w:rsidRDefault="00A03C1B" w:rsidP="00A03C1B">
      <w:pPr>
        <w:autoSpaceDE w:val="0"/>
        <w:autoSpaceDN w:val="0"/>
        <w:adjustRightInd w:val="0"/>
        <w:spacing w:before="0" w:after="0" w:line="240" w:lineRule="auto"/>
        <w:jc w:val="both"/>
        <w:rPr>
          <w:rFonts w:asciiTheme="minorHAnsi" w:hAnsiTheme="minorHAnsi"/>
          <w:sz w:val="20"/>
          <w:szCs w:val="14"/>
          <w:lang w:val="pl-PL"/>
        </w:rPr>
      </w:pPr>
    </w:p>
    <w:p w14:paraId="7292488C" w14:textId="515804A1" w:rsidR="001C4C90" w:rsidRPr="004E773D" w:rsidRDefault="001C4C90" w:rsidP="001C4C90">
      <w:pPr>
        <w:pStyle w:val="HISLT"/>
      </w:pPr>
      <w:r w:rsidRPr="001C4C90">
        <w:t>Table S-1. Values of CP, CFPP and PP with additive supplementations at different concentrations for "aged" biodiesel with palm oil</w:t>
      </w:r>
      <w:r w:rsidRPr="004E773D">
        <w:t xml:space="preserve"> (sample 1)</w:t>
      </w:r>
    </w:p>
    <w:tbl>
      <w:tblPr>
        <w:tblW w:w="5000" w:type="pct"/>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2499"/>
        <w:gridCol w:w="1428"/>
        <w:gridCol w:w="1428"/>
        <w:gridCol w:w="1428"/>
        <w:gridCol w:w="1428"/>
        <w:gridCol w:w="1428"/>
      </w:tblGrid>
      <w:tr w:rsidR="009722AD" w:rsidRPr="004E773D" w14:paraId="6C45D027" w14:textId="77777777" w:rsidTr="00602B1E">
        <w:tc>
          <w:tcPr>
            <w:tcW w:w="2499" w:type="dxa"/>
            <w:tcBorders>
              <w:top w:val="single" w:sz="8" w:space="0" w:color="auto"/>
            </w:tcBorders>
            <w:shd w:val="clear" w:color="auto" w:fill="auto"/>
            <w:noWrap/>
            <w:vAlign w:val="bottom"/>
          </w:tcPr>
          <w:p w14:paraId="37B7F819" w14:textId="77777777" w:rsidR="009722AD" w:rsidRPr="004E773D" w:rsidRDefault="009722AD" w:rsidP="001C4C90">
            <w:pPr>
              <w:spacing w:before="0" w:after="0" w:line="240" w:lineRule="auto"/>
              <w:jc w:val="center"/>
              <w:rPr>
                <w:rFonts w:asciiTheme="minorHAnsi" w:hAnsiTheme="minorHAnsi" w:cstheme="minorHAnsi"/>
              </w:rPr>
            </w:pPr>
            <w:bookmarkStart w:id="34" w:name="_Hlk6076405"/>
          </w:p>
        </w:tc>
        <w:tc>
          <w:tcPr>
            <w:tcW w:w="7140" w:type="dxa"/>
            <w:gridSpan w:val="5"/>
            <w:tcBorders>
              <w:top w:val="single" w:sz="8" w:space="0" w:color="auto"/>
            </w:tcBorders>
            <w:shd w:val="clear" w:color="auto" w:fill="auto"/>
            <w:noWrap/>
            <w:vAlign w:val="center"/>
          </w:tcPr>
          <w:p w14:paraId="582A5D30" w14:textId="40432F6E" w:rsidR="009722AD" w:rsidRPr="004E773D" w:rsidRDefault="009722AD" w:rsidP="001C4C90">
            <w:pPr>
              <w:spacing w:before="0" w:after="0" w:line="240" w:lineRule="auto"/>
              <w:jc w:val="center"/>
              <w:rPr>
                <w:rFonts w:asciiTheme="minorHAnsi" w:hAnsiTheme="minorHAnsi" w:cstheme="minorHAnsi"/>
              </w:rPr>
            </w:pPr>
            <w:r>
              <w:rPr>
                <w:rFonts w:asciiTheme="minorHAnsi" w:hAnsiTheme="minorHAnsi" w:cstheme="minorHAnsi"/>
              </w:rPr>
              <w:t xml:space="preserve">Temperature of </w:t>
            </w:r>
            <w:r w:rsidRPr="004E773D">
              <w:rPr>
                <w:rFonts w:asciiTheme="minorHAnsi" w:hAnsiTheme="minorHAnsi" w:cstheme="minorHAnsi"/>
              </w:rPr>
              <w:t>CP</w:t>
            </w:r>
            <w:r>
              <w:rPr>
                <w:rFonts w:asciiTheme="minorHAnsi" w:hAnsiTheme="minorHAnsi" w:cstheme="minorHAnsi"/>
              </w:rPr>
              <w:t xml:space="preserve">, </w:t>
            </w:r>
            <w:proofErr w:type="spellStart"/>
            <w:r w:rsidRPr="009722AD">
              <w:rPr>
                <w:rFonts w:asciiTheme="minorHAnsi" w:hAnsiTheme="minorHAnsi" w:cstheme="minorHAnsi"/>
                <w:vertAlign w:val="superscript"/>
              </w:rPr>
              <w:t>o</w:t>
            </w:r>
            <w:r>
              <w:rPr>
                <w:rFonts w:asciiTheme="minorHAnsi" w:hAnsiTheme="minorHAnsi" w:cstheme="minorHAnsi"/>
              </w:rPr>
              <w:t>C</w:t>
            </w:r>
            <w:proofErr w:type="spellEnd"/>
          </w:p>
        </w:tc>
      </w:tr>
      <w:bookmarkEnd w:id="34"/>
      <w:tr w:rsidR="001C4C90" w:rsidRPr="004E773D" w14:paraId="59F2F7D2" w14:textId="77777777" w:rsidTr="00602B1E">
        <w:tc>
          <w:tcPr>
            <w:tcW w:w="2499" w:type="dxa"/>
            <w:shd w:val="clear" w:color="auto" w:fill="auto"/>
            <w:noWrap/>
            <w:vAlign w:val="bottom"/>
            <w:hideMark/>
          </w:tcPr>
          <w:p w14:paraId="70F611FA" w14:textId="6D372D3C" w:rsidR="001C4C90" w:rsidRPr="004E773D" w:rsidRDefault="009722AD" w:rsidP="001C4C90">
            <w:pPr>
              <w:spacing w:before="0" w:after="0" w:line="240" w:lineRule="auto"/>
              <w:jc w:val="center"/>
              <w:rPr>
                <w:rFonts w:asciiTheme="minorHAnsi" w:hAnsiTheme="minorHAnsi" w:cstheme="minorHAnsi"/>
              </w:rPr>
            </w:pPr>
            <w:r>
              <w:rPr>
                <w:rFonts w:asciiTheme="minorHAnsi" w:hAnsiTheme="minorHAnsi" w:cstheme="minorHAnsi"/>
              </w:rPr>
              <w:t>Concentration of additives</w:t>
            </w:r>
          </w:p>
        </w:tc>
        <w:tc>
          <w:tcPr>
            <w:tcW w:w="1428" w:type="dxa"/>
            <w:shd w:val="clear" w:color="auto" w:fill="auto"/>
            <w:noWrap/>
            <w:vAlign w:val="center"/>
            <w:hideMark/>
          </w:tcPr>
          <w:p w14:paraId="2B1C8C0C"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N</w:t>
            </w:r>
            <w:r w:rsidRPr="004E773D">
              <w:rPr>
                <w:rFonts w:asciiTheme="minorHAnsi" w:hAnsiTheme="minorHAnsi" w:cstheme="minorHAnsi"/>
                <w:vertAlign w:val="subscript"/>
              </w:rPr>
              <w:t>1</w:t>
            </w:r>
          </w:p>
        </w:tc>
        <w:tc>
          <w:tcPr>
            <w:tcW w:w="1428" w:type="dxa"/>
            <w:shd w:val="clear" w:color="auto" w:fill="auto"/>
            <w:noWrap/>
            <w:vAlign w:val="bottom"/>
            <w:hideMark/>
          </w:tcPr>
          <w:p w14:paraId="0135755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N</w:t>
            </w:r>
            <w:r w:rsidRPr="004E773D">
              <w:rPr>
                <w:rFonts w:asciiTheme="minorHAnsi" w:hAnsiTheme="minorHAnsi" w:cstheme="minorHAnsi"/>
                <w:vertAlign w:val="subscript"/>
              </w:rPr>
              <w:t>2</w:t>
            </w:r>
          </w:p>
        </w:tc>
        <w:tc>
          <w:tcPr>
            <w:tcW w:w="1428" w:type="dxa"/>
            <w:shd w:val="clear" w:color="auto" w:fill="auto"/>
            <w:noWrap/>
            <w:vAlign w:val="bottom"/>
            <w:hideMark/>
          </w:tcPr>
          <w:p w14:paraId="7AE2467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N</w:t>
            </w:r>
            <w:r w:rsidRPr="004E773D">
              <w:rPr>
                <w:rFonts w:asciiTheme="minorHAnsi" w:hAnsiTheme="minorHAnsi" w:cstheme="minorHAnsi"/>
                <w:vertAlign w:val="subscript"/>
              </w:rPr>
              <w:t>3</w:t>
            </w:r>
          </w:p>
        </w:tc>
        <w:tc>
          <w:tcPr>
            <w:tcW w:w="1428" w:type="dxa"/>
            <w:shd w:val="clear" w:color="auto" w:fill="auto"/>
            <w:noWrap/>
            <w:vAlign w:val="bottom"/>
            <w:hideMark/>
          </w:tcPr>
          <w:p w14:paraId="55B548B9"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CF</w:t>
            </w:r>
          </w:p>
        </w:tc>
        <w:tc>
          <w:tcPr>
            <w:tcW w:w="1428" w:type="dxa"/>
            <w:shd w:val="clear" w:color="auto" w:fill="auto"/>
            <w:noWrap/>
            <w:vAlign w:val="bottom"/>
            <w:hideMark/>
          </w:tcPr>
          <w:p w14:paraId="26B3C756"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LM</w:t>
            </w:r>
          </w:p>
        </w:tc>
      </w:tr>
      <w:tr w:rsidR="001C4C90" w:rsidRPr="004E773D" w14:paraId="0194BDD2" w14:textId="77777777" w:rsidTr="00602B1E">
        <w:tc>
          <w:tcPr>
            <w:tcW w:w="2499" w:type="dxa"/>
            <w:shd w:val="clear" w:color="auto" w:fill="auto"/>
            <w:noWrap/>
            <w:vAlign w:val="center"/>
            <w:hideMark/>
          </w:tcPr>
          <w:p w14:paraId="591A1B5D" w14:textId="438BE0B8" w:rsidR="001C4C90" w:rsidRPr="004E773D" w:rsidRDefault="009722AD" w:rsidP="001C4C90">
            <w:pPr>
              <w:spacing w:before="0" w:after="0" w:line="240" w:lineRule="auto"/>
              <w:jc w:val="center"/>
              <w:rPr>
                <w:rFonts w:asciiTheme="minorHAnsi" w:hAnsiTheme="minorHAnsi" w:cstheme="minorHAnsi"/>
              </w:rPr>
            </w:pPr>
            <w:r>
              <w:rPr>
                <w:rFonts w:asciiTheme="minorHAnsi" w:hAnsiTheme="minorHAnsi" w:cstheme="minorHAnsi"/>
              </w:rPr>
              <w:t>0</w:t>
            </w:r>
          </w:p>
        </w:tc>
        <w:tc>
          <w:tcPr>
            <w:tcW w:w="1428" w:type="dxa"/>
            <w:shd w:val="clear" w:color="auto" w:fill="auto"/>
            <w:noWrap/>
            <w:vAlign w:val="center"/>
            <w:hideMark/>
          </w:tcPr>
          <w:p w14:paraId="5998A416"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4FDBD002"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3EC7CBC5"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11E125C0"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057200C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r>
      <w:tr w:rsidR="001C4C90" w:rsidRPr="004E773D" w14:paraId="07D4EB82" w14:textId="77777777" w:rsidTr="00602B1E">
        <w:tc>
          <w:tcPr>
            <w:tcW w:w="2499" w:type="dxa"/>
            <w:shd w:val="clear" w:color="auto" w:fill="auto"/>
            <w:noWrap/>
            <w:vAlign w:val="center"/>
            <w:hideMark/>
          </w:tcPr>
          <w:p w14:paraId="4242C781" w14:textId="24307535"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100</w:t>
            </w:r>
            <w:r w:rsidR="009722AD">
              <w:rPr>
                <w:rFonts w:asciiTheme="minorHAnsi" w:hAnsiTheme="minorHAnsi" w:cstheme="minorHAnsi"/>
              </w:rPr>
              <w:t xml:space="preserve"> </w:t>
            </w:r>
            <w:r w:rsidRPr="004E773D">
              <w:rPr>
                <w:rFonts w:asciiTheme="minorHAnsi" w:hAnsiTheme="minorHAnsi" w:cstheme="minorHAnsi"/>
              </w:rPr>
              <w:t>ppm</w:t>
            </w:r>
          </w:p>
        </w:tc>
        <w:tc>
          <w:tcPr>
            <w:tcW w:w="1428" w:type="dxa"/>
            <w:shd w:val="clear" w:color="auto" w:fill="auto"/>
            <w:noWrap/>
            <w:vAlign w:val="center"/>
            <w:hideMark/>
          </w:tcPr>
          <w:p w14:paraId="16EC6BC5"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06EF2396"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1F34DBC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49DF3FAC"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149A8B0B"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r>
      <w:tr w:rsidR="001C4C90" w:rsidRPr="004E773D" w14:paraId="4440D8CD" w14:textId="77777777" w:rsidTr="00602B1E">
        <w:tc>
          <w:tcPr>
            <w:tcW w:w="2499" w:type="dxa"/>
            <w:shd w:val="clear" w:color="auto" w:fill="auto"/>
            <w:noWrap/>
            <w:vAlign w:val="center"/>
            <w:hideMark/>
          </w:tcPr>
          <w:p w14:paraId="0E5B8AC9"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300 ppm</w:t>
            </w:r>
          </w:p>
        </w:tc>
        <w:tc>
          <w:tcPr>
            <w:tcW w:w="1428" w:type="dxa"/>
            <w:shd w:val="clear" w:color="auto" w:fill="auto"/>
            <w:noWrap/>
            <w:vAlign w:val="center"/>
            <w:hideMark/>
          </w:tcPr>
          <w:p w14:paraId="68E7E91B"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23E6917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5F676835"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1D159B43"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60F2234B"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r>
      <w:tr w:rsidR="001C4C90" w:rsidRPr="004E773D" w14:paraId="719E5715" w14:textId="77777777" w:rsidTr="00602B1E">
        <w:tc>
          <w:tcPr>
            <w:tcW w:w="2499" w:type="dxa"/>
            <w:shd w:val="clear" w:color="auto" w:fill="auto"/>
            <w:noWrap/>
            <w:vAlign w:val="center"/>
            <w:hideMark/>
          </w:tcPr>
          <w:p w14:paraId="06CA012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500 ppm</w:t>
            </w:r>
          </w:p>
        </w:tc>
        <w:tc>
          <w:tcPr>
            <w:tcW w:w="1428" w:type="dxa"/>
            <w:shd w:val="clear" w:color="auto" w:fill="auto"/>
            <w:noWrap/>
            <w:vAlign w:val="center"/>
            <w:hideMark/>
          </w:tcPr>
          <w:p w14:paraId="0E9BC084"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8</w:t>
            </w:r>
          </w:p>
        </w:tc>
        <w:tc>
          <w:tcPr>
            <w:tcW w:w="1428" w:type="dxa"/>
            <w:shd w:val="clear" w:color="auto" w:fill="auto"/>
            <w:noWrap/>
            <w:vAlign w:val="center"/>
            <w:hideMark/>
          </w:tcPr>
          <w:p w14:paraId="08353F07"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7DBFB66C"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3EC646FE"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579E5E8E"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r>
      <w:tr w:rsidR="001C4C90" w:rsidRPr="004E773D" w14:paraId="3FA91C2F" w14:textId="77777777" w:rsidTr="00602B1E">
        <w:tc>
          <w:tcPr>
            <w:tcW w:w="2499" w:type="dxa"/>
            <w:shd w:val="clear" w:color="auto" w:fill="auto"/>
            <w:noWrap/>
            <w:vAlign w:val="center"/>
            <w:hideMark/>
          </w:tcPr>
          <w:p w14:paraId="627FB73D" w14:textId="6DD05E8F"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700</w:t>
            </w:r>
            <w:r w:rsidR="009722AD">
              <w:rPr>
                <w:rFonts w:asciiTheme="minorHAnsi" w:hAnsiTheme="minorHAnsi" w:cstheme="minorHAnsi"/>
              </w:rPr>
              <w:t xml:space="preserve"> </w:t>
            </w:r>
            <w:r w:rsidRPr="004E773D">
              <w:rPr>
                <w:rFonts w:asciiTheme="minorHAnsi" w:hAnsiTheme="minorHAnsi" w:cstheme="minorHAnsi"/>
              </w:rPr>
              <w:t>ppm</w:t>
            </w:r>
          </w:p>
        </w:tc>
        <w:tc>
          <w:tcPr>
            <w:tcW w:w="1428" w:type="dxa"/>
            <w:shd w:val="clear" w:color="auto" w:fill="auto"/>
            <w:noWrap/>
            <w:vAlign w:val="center"/>
            <w:hideMark/>
          </w:tcPr>
          <w:p w14:paraId="58A58DAE"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8</w:t>
            </w:r>
          </w:p>
        </w:tc>
        <w:tc>
          <w:tcPr>
            <w:tcW w:w="1428" w:type="dxa"/>
            <w:shd w:val="clear" w:color="auto" w:fill="auto"/>
            <w:noWrap/>
            <w:vAlign w:val="center"/>
            <w:hideMark/>
          </w:tcPr>
          <w:p w14:paraId="623922FA"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44FFB7B2"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2137109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5883498A"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r>
      <w:tr w:rsidR="001C4C90" w:rsidRPr="004E773D" w14:paraId="20BD3439" w14:textId="77777777" w:rsidTr="00602B1E">
        <w:tc>
          <w:tcPr>
            <w:tcW w:w="2499" w:type="dxa"/>
            <w:shd w:val="clear" w:color="auto" w:fill="auto"/>
            <w:noWrap/>
            <w:vAlign w:val="center"/>
            <w:hideMark/>
          </w:tcPr>
          <w:p w14:paraId="55AB03E0" w14:textId="6DC87979"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900</w:t>
            </w:r>
            <w:r w:rsidR="009722AD">
              <w:rPr>
                <w:rFonts w:asciiTheme="minorHAnsi" w:hAnsiTheme="minorHAnsi" w:cstheme="minorHAnsi"/>
              </w:rPr>
              <w:t xml:space="preserve"> </w:t>
            </w:r>
            <w:r w:rsidRPr="004E773D">
              <w:rPr>
                <w:rFonts w:asciiTheme="minorHAnsi" w:hAnsiTheme="minorHAnsi" w:cstheme="minorHAnsi"/>
              </w:rPr>
              <w:t>ppm</w:t>
            </w:r>
          </w:p>
        </w:tc>
        <w:tc>
          <w:tcPr>
            <w:tcW w:w="1428" w:type="dxa"/>
            <w:shd w:val="clear" w:color="auto" w:fill="auto"/>
            <w:noWrap/>
            <w:vAlign w:val="center"/>
            <w:hideMark/>
          </w:tcPr>
          <w:p w14:paraId="1CC0892F"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7</w:t>
            </w:r>
          </w:p>
        </w:tc>
        <w:tc>
          <w:tcPr>
            <w:tcW w:w="1428" w:type="dxa"/>
            <w:shd w:val="clear" w:color="auto" w:fill="auto"/>
            <w:noWrap/>
            <w:vAlign w:val="center"/>
            <w:hideMark/>
          </w:tcPr>
          <w:p w14:paraId="215B9DA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8</w:t>
            </w:r>
          </w:p>
        </w:tc>
        <w:tc>
          <w:tcPr>
            <w:tcW w:w="1428" w:type="dxa"/>
            <w:shd w:val="clear" w:color="auto" w:fill="auto"/>
            <w:noWrap/>
            <w:vAlign w:val="center"/>
            <w:hideMark/>
          </w:tcPr>
          <w:p w14:paraId="52BADCE3"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65B8E18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00B0FBEC"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r>
      <w:tr w:rsidR="001C4C90" w:rsidRPr="004E773D" w14:paraId="6F25FE53" w14:textId="77777777" w:rsidTr="00602B1E">
        <w:tc>
          <w:tcPr>
            <w:tcW w:w="2499" w:type="dxa"/>
            <w:shd w:val="clear" w:color="auto" w:fill="auto"/>
            <w:noWrap/>
            <w:vAlign w:val="center"/>
            <w:hideMark/>
          </w:tcPr>
          <w:p w14:paraId="15893DFC" w14:textId="3EE91BF5"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1100</w:t>
            </w:r>
            <w:r w:rsidR="009722AD">
              <w:rPr>
                <w:rFonts w:asciiTheme="minorHAnsi" w:hAnsiTheme="minorHAnsi" w:cstheme="minorHAnsi"/>
              </w:rPr>
              <w:t xml:space="preserve"> </w:t>
            </w:r>
            <w:r w:rsidRPr="004E773D">
              <w:rPr>
                <w:rFonts w:asciiTheme="minorHAnsi" w:hAnsiTheme="minorHAnsi" w:cstheme="minorHAnsi"/>
              </w:rPr>
              <w:t>ppm</w:t>
            </w:r>
          </w:p>
        </w:tc>
        <w:tc>
          <w:tcPr>
            <w:tcW w:w="1428" w:type="dxa"/>
            <w:shd w:val="clear" w:color="auto" w:fill="auto"/>
            <w:noWrap/>
            <w:vAlign w:val="center"/>
            <w:hideMark/>
          </w:tcPr>
          <w:p w14:paraId="4D1BB244"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7</w:t>
            </w:r>
          </w:p>
        </w:tc>
        <w:tc>
          <w:tcPr>
            <w:tcW w:w="1428" w:type="dxa"/>
            <w:shd w:val="clear" w:color="auto" w:fill="auto"/>
            <w:noWrap/>
            <w:vAlign w:val="center"/>
            <w:hideMark/>
          </w:tcPr>
          <w:p w14:paraId="3A92C85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8</w:t>
            </w:r>
          </w:p>
        </w:tc>
        <w:tc>
          <w:tcPr>
            <w:tcW w:w="1428" w:type="dxa"/>
            <w:shd w:val="clear" w:color="auto" w:fill="auto"/>
            <w:noWrap/>
            <w:vAlign w:val="center"/>
            <w:hideMark/>
          </w:tcPr>
          <w:p w14:paraId="2C1D57E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8</w:t>
            </w:r>
          </w:p>
        </w:tc>
        <w:tc>
          <w:tcPr>
            <w:tcW w:w="1428" w:type="dxa"/>
            <w:shd w:val="clear" w:color="auto" w:fill="auto"/>
            <w:noWrap/>
            <w:vAlign w:val="center"/>
            <w:hideMark/>
          </w:tcPr>
          <w:p w14:paraId="7CC2E527"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5BDE0300"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r>
      <w:tr w:rsidR="001C4C90" w:rsidRPr="004E773D" w14:paraId="5FB16403" w14:textId="77777777" w:rsidTr="00602B1E">
        <w:tc>
          <w:tcPr>
            <w:tcW w:w="2499" w:type="dxa"/>
            <w:shd w:val="clear" w:color="auto" w:fill="auto"/>
            <w:noWrap/>
            <w:vAlign w:val="center"/>
            <w:hideMark/>
          </w:tcPr>
          <w:p w14:paraId="1F9AA280" w14:textId="720D279A"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2000 ppm</w:t>
            </w:r>
          </w:p>
        </w:tc>
        <w:tc>
          <w:tcPr>
            <w:tcW w:w="1428" w:type="dxa"/>
            <w:shd w:val="clear" w:color="auto" w:fill="auto"/>
            <w:noWrap/>
            <w:vAlign w:val="center"/>
            <w:hideMark/>
          </w:tcPr>
          <w:p w14:paraId="0A58D52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7</w:t>
            </w:r>
          </w:p>
        </w:tc>
        <w:tc>
          <w:tcPr>
            <w:tcW w:w="1428" w:type="dxa"/>
            <w:shd w:val="clear" w:color="auto" w:fill="auto"/>
            <w:noWrap/>
            <w:vAlign w:val="center"/>
            <w:hideMark/>
          </w:tcPr>
          <w:p w14:paraId="0CF60C0B"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7</w:t>
            </w:r>
          </w:p>
        </w:tc>
        <w:tc>
          <w:tcPr>
            <w:tcW w:w="1428" w:type="dxa"/>
            <w:shd w:val="clear" w:color="auto" w:fill="auto"/>
            <w:noWrap/>
            <w:vAlign w:val="center"/>
            <w:hideMark/>
          </w:tcPr>
          <w:p w14:paraId="5638B16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7</w:t>
            </w:r>
          </w:p>
        </w:tc>
        <w:tc>
          <w:tcPr>
            <w:tcW w:w="1428" w:type="dxa"/>
            <w:shd w:val="clear" w:color="auto" w:fill="auto"/>
            <w:noWrap/>
            <w:vAlign w:val="center"/>
            <w:hideMark/>
          </w:tcPr>
          <w:p w14:paraId="57FB7B9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c>
          <w:tcPr>
            <w:tcW w:w="1428" w:type="dxa"/>
            <w:shd w:val="clear" w:color="auto" w:fill="auto"/>
            <w:noWrap/>
            <w:vAlign w:val="center"/>
            <w:hideMark/>
          </w:tcPr>
          <w:p w14:paraId="65C207C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r>
      <w:tr w:rsidR="001C4C90" w:rsidRPr="004E773D" w14:paraId="082ACE23" w14:textId="77777777" w:rsidTr="00602B1E">
        <w:tc>
          <w:tcPr>
            <w:tcW w:w="2499" w:type="dxa"/>
            <w:tcBorders>
              <w:bottom w:val="single" w:sz="8" w:space="0" w:color="auto"/>
            </w:tcBorders>
            <w:shd w:val="clear" w:color="auto" w:fill="auto"/>
            <w:noWrap/>
            <w:vAlign w:val="center"/>
            <w:hideMark/>
          </w:tcPr>
          <w:p w14:paraId="3356B78F"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5000 ppm</w:t>
            </w:r>
          </w:p>
        </w:tc>
        <w:tc>
          <w:tcPr>
            <w:tcW w:w="1428" w:type="dxa"/>
            <w:tcBorders>
              <w:bottom w:val="single" w:sz="8" w:space="0" w:color="auto"/>
            </w:tcBorders>
            <w:shd w:val="clear" w:color="auto" w:fill="auto"/>
            <w:noWrap/>
            <w:vAlign w:val="center"/>
            <w:hideMark/>
          </w:tcPr>
          <w:p w14:paraId="20CCB514"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tcBorders>
              <w:bottom w:val="single" w:sz="8" w:space="0" w:color="auto"/>
            </w:tcBorders>
            <w:shd w:val="clear" w:color="auto" w:fill="auto"/>
            <w:noWrap/>
            <w:vAlign w:val="center"/>
            <w:hideMark/>
          </w:tcPr>
          <w:p w14:paraId="684B88B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7</w:t>
            </w:r>
          </w:p>
        </w:tc>
        <w:tc>
          <w:tcPr>
            <w:tcW w:w="1428" w:type="dxa"/>
            <w:tcBorders>
              <w:bottom w:val="single" w:sz="8" w:space="0" w:color="auto"/>
            </w:tcBorders>
            <w:shd w:val="clear" w:color="auto" w:fill="auto"/>
            <w:noWrap/>
            <w:vAlign w:val="center"/>
            <w:hideMark/>
          </w:tcPr>
          <w:p w14:paraId="34C8ED7C"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7</w:t>
            </w:r>
          </w:p>
        </w:tc>
        <w:tc>
          <w:tcPr>
            <w:tcW w:w="1428" w:type="dxa"/>
            <w:tcBorders>
              <w:bottom w:val="single" w:sz="8" w:space="0" w:color="auto"/>
            </w:tcBorders>
            <w:shd w:val="clear" w:color="auto" w:fill="auto"/>
            <w:noWrap/>
            <w:vAlign w:val="center"/>
            <w:hideMark/>
          </w:tcPr>
          <w:p w14:paraId="1B4B847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8</w:t>
            </w:r>
          </w:p>
        </w:tc>
        <w:tc>
          <w:tcPr>
            <w:tcW w:w="1428" w:type="dxa"/>
            <w:tcBorders>
              <w:bottom w:val="single" w:sz="8" w:space="0" w:color="auto"/>
            </w:tcBorders>
            <w:shd w:val="clear" w:color="auto" w:fill="auto"/>
            <w:noWrap/>
            <w:vAlign w:val="center"/>
            <w:hideMark/>
          </w:tcPr>
          <w:p w14:paraId="3B24A716"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w:t>
            </w:r>
          </w:p>
        </w:tc>
      </w:tr>
      <w:tr w:rsidR="009722AD" w:rsidRPr="004E773D" w14:paraId="417DC31F" w14:textId="77777777" w:rsidTr="00602B1E">
        <w:tc>
          <w:tcPr>
            <w:tcW w:w="2499" w:type="dxa"/>
            <w:tcBorders>
              <w:top w:val="single" w:sz="8" w:space="0" w:color="auto"/>
            </w:tcBorders>
            <w:shd w:val="clear" w:color="auto" w:fill="auto"/>
            <w:noWrap/>
            <w:vAlign w:val="bottom"/>
          </w:tcPr>
          <w:p w14:paraId="3DC652ED" w14:textId="77777777" w:rsidR="009722AD" w:rsidRPr="004E773D" w:rsidRDefault="009722AD" w:rsidP="00D863CD">
            <w:pPr>
              <w:spacing w:before="0" w:after="0" w:line="240" w:lineRule="auto"/>
              <w:jc w:val="center"/>
              <w:rPr>
                <w:rFonts w:asciiTheme="minorHAnsi" w:hAnsiTheme="minorHAnsi" w:cstheme="minorHAnsi"/>
              </w:rPr>
            </w:pPr>
          </w:p>
        </w:tc>
        <w:tc>
          <w:tcPr>
            <w:tcW w:w="7140" w:type="dxa"/>
            <w:gridSpan w:val="5"/>
            <w:tcBorders>
              <w:top w:val="single" w:sz="8" w:space="0" w:color="auto"/>
            </w:tcBorders>
            <w:shd w:val="clear" w:color="auto" w:fill="auto"/>
            <w:noWrap/>
            <w:vAlign w:val="center"/>
          </w:tcPr>
          <w:p w14:paraId="7C681F17" w14:textId="53181FD2" w:rsidR="009722AD" w:rsidRPr="004E773D" w:rsidRDefault="009722AD" w:rsidP="00D863CD">
            <w:pPr>
              <w:spacing w:before="0" w:after="0" w:line="240" w:lineRule="auto"/>
              <w:jc w:val="center"/>
              <w:rPr>
                <w:rFonts w:asciiTheme="minorHAnsi" w:hAnsiTheme="minorHAnsi" w:cstheme="minorHAnsi"/>
              </w:rPr>
            </w:pPr>
            <w:r>
              <w:rPr>
                <w:rFonts w:asciiTheme="minorHAnsi" w:hAnsiTheme="minorHAnsi" w:cstheme="minorHAnsi"/>
              </w:rPr>
              <w:t xml:space="preserve">Temperature of </w:t>
            </w:r>
            <w:r w:rsidR="00A51C4F">
              <w:rPr>
                <w:rFonts w:asciiTheme="minorHAnsi" w:hAnsiTheme="minorHAnsi" w:cstheme="minorHAnsi"/>
              </w:rPr>
              <w:t>CFPP</w:t>
            </w:r>
            <w:r>
              <w:rPr>
                <w:rFonts w:asciiTheme="minorHAnsi" w:hAnsiTheme="minorHAnsi" w:cstheme="minorHAnsi"/>
              </w:rPr>
              <w:t xml:space="preserve">, </w:t>
            </w:r>
            <w:proofErr w:type="spellStart"/>
            <w:r w:rsidRPr="009722AD">
              <w:rPr>
                <w:rFonts w:asciiTheme="minorHAnsi" w:hAnsiTheme="minorHAnsi" w:cstheme="minorHAnsi"/>
                <w:vertAlign w:val="superscript"/>
              </w:rPr>
              <w:t>o</w:t>
            </w:r>
            <w:r>
              <w:rPr>
                <w:rFonts w:asciiTheme="minorHAnsi" w:hAnsiTheme="minorHAnsi" w:cstheme="minorHAnsi"/>
              </w:rPr>
              <w:t>C</w:t>
            </w:r>
            <w:proofErr w:type="spellEnd"/>
          </w:p>
        </w:tc>
      </w:tr>
      <w:tr w:rsidR="001C4C90" w:rsidRPr="004E773D" w14:paraId="2E69A491" w14:textId="77777777" w:rsidTr="00602B1E">
        <w:tc>
          <w:tcPr>
            <w:tcW w:w="2499" w:type="dxa"/>
            <w:shd w:val="clear" w:color="auto" w:fill="auto"/>
            <w:noWrap/>
            <w:vAlign w:val="bottom"/>
            <w:hideMark/>
          </w:tcPr>
          <w:p w14:paraId="718EC490" w14:textId="087AEDA9" w:rsidR="001C4C90" w:rsidRPr="004E773D" w:rsidRDefault="009722AD" w:rsidP="001C4C90">
            <w:pPr>
              <w:spacing w:before="0" w:after="0" w:line="240" w:lineRule="auto"/>
              <w:jc w:val="center"/>
              <w:rPr>
                <w:rFonts w:asciiTheme="minorHAnsi" w:hAnsiTheme="minorHAnsi" w:cstheme="minorHAnsi"/>
              </w:rPr>
            </w:pPr>
            <w:r w:rsidRPr="009722AD">
              <w:rPr>
                <w:rFonts w:asciiTheme="minorHAnsi" w:hAnsiTheme="minorHAnsi" w:cstheme="minorHAnsi"/>
              </w:rPr>
              <w:t>Concentration of additives</w:t>
            </w:r>
          </w:p>
        </w:tc>
        <w:tc>
          <w:tcPr>
            <w:tcW w:w="1428" w:type="dxa"/>
            <w:shd w:val="clear" w:color="auto" w:fill="auto"/>
            <w:noWrap/>
            <w:vAlign w:val="center"/>
            <w:hideMark/>
          </w:tcPr>
          <w:p w14:paraId="0D17C3B9"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N</w:t>
            </w:r>
            <w:r w:rsidRPr="004E773D">
              <w:rPr>
                <w:rFonts w:asciiTheme="minorHAnsi" w:hAnsiTheme="minorHAnsi" w:cstheme="minorHAnsi"/>
                <w:vertAlign w:val="subscript"/>
              </w:rPr>
              <w:t>1</w:t>
            </w:r>
          </w:p>
        </w:tc>
        <w:tc>
          <w:tcPr>
            <w:tcW w:w="1428" w:type="dxa"/>
            <w:shd w:val="clear" w:color="auto" w:fill="auto"/>
            <w:noWrap/>
            <w:vAlign w:val="bottom"/>
            <w:hideMark/>
          </w:tcPr>
          <w:p w14:paraId="63BC49FA"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N</w:t>
            </w:r>
            <w:r w:rsidRPr="004E773D">
              <w:rPr>
                <w:rFonts w:asciiTheme="minorHAnsi" w:hAnsiTheme="minorHAnsi" w:cstheme="minorHAnsi"/>
                <w:vertAlign w:val="subscript"/>
              </w:rPr>
              <w:t>2</w:t>
            </w:r>
          </w:p>
        </w:tc>
        <w:tc>
          <w:tcPr>
            <w:tcW w:w="1428" w:type="dxa"/>
            <w:shd w:val="clear" w:color="auto" w:fill="auto"/>
            <w:noWrap/>
            <w:vAlign w:val="bottom"/>
            <w:hideMark/>
          </w:tcPr>
          <w:p w14:paraId="496ED762"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N</w:t>
            </w:r>
            <w:r w:rsidRPr="004E773D">
              <w:rPr>
                <w:rFonts w:asciiTheme="minorHAnsi" w:hAnsiTheme="minorHAnsi" w:cstheme="minorHAnsi"/>
                <w:vertAlign w:val="subscript"/>
              </w:rPr>
              <w:t>3</w:t>
            </w:r>
          </w:p>
        </w:tc>
        <w:tc>
          <w:tcPr>
            <w:tcW w:w="1428" w:type="dxa"/>
            <w:shd w:val="clear" w:color="auto" w:fill="auto"/>
            <w:noWrap/>
            <w:vAlign w:val="bottom"/>
            <w:hideMark/>
          </w:tcPr>
          <w:p w14:paraId="3C49A31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CF</w:t>
            </w:r>
          </w:p>
        </w:tc>
        <w:tc>
          <w:tcPr>
            <w:tcW w:w="1428" w:type="dxa"/>
            <w:shd w:val="clear" w:color="auto" w:fill="auto"/>
            <w:noWrap/>
            <w:vAlign w:val="bottom"/>
            <w:hideMark/>
          </w:tcPr>
          <w:p w14:paraId="7002970C"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LM</w:t>
            </w:r>
          </w:p>
        </w:tc>
      </w:tr>
      <w:tr w:rsidR="001C4C90" w:rsidRPr="004E773D" w14:paraId="5BF21773" w14:textId="77777777" w:rsidTr="00602B1E">
        <w:tc>
          <w:tcPr>
            <w:tcW w:w="2499" w:type="dxa"/>
            <w:shd w:val="clear" w:color="auto" w:fill="auto"/>
            <w:noWrap/>
            <w:vAlign w:val="center"/>
            <w:hideMark/>
          </w:tcPr>
          <w:p w14:paraId="25DB163C" w14:textId="58DE2581" w:rsidR="001C4C90" w:rsidRPr="004E773D" w:rsidRDefault="009722AD" w:rsidP="001C4C90">
            <w:pPr>
              <w:spacing w:before="0" w:after="0" w:line="240" w:lineRule="auto"/>
              <w:jc w:val="center"/>
              <w:rPr>
                <w:rFonts w:asciiTheme="minorHAnsi" w:hAnsiTheme="minorHAnsi" w:cstheme="minorHAnsi"/>
              </w:rPr>
            </w:pPr>
            <w:r>
              <w:rPr>
                <w:rFonts w:asciiTheme="minorHAnsi" w:hAnsiTheme="minorHAnsi" w:cstheme="minorHAnsi"/>
              </w:rPr>
              <w:t>0</w:t>
            </w:r>
          </w:p>
        </w:tc>
        <w:tc>
          <w:tcPr>
            <w:tcW w:w="1428" w:type="dxa"/>
            <w:shd w:val="clear" w:color="auto" w:fill="auto"/>
            <w:noWrap/>
            <w:vAlign w:val="center"/>
            <w:hideMark/>
          </w:tcPr>
          <w:p w14:paraId="60F0C12E"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shd w:val="clear" w:color="auto" w:fill="auto"/>
            <w:noWrap/>
            <w:vAlign w:val="center"/>
            <w:hideMark/>
          </w:tcPr>
          <w:p w14:paraId="0F2FE332"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shd w:val="clear" w:color="auto" w:fill="auto"/>
            <w:noWrap/>
            <w:vAlign w:val="center"/>
            <w:hideMark/>
          </w:tcPr>
          <w:p w14:paraId="3B2BB4B4"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shd w:val="clear" w:color="auto" w:fill="auto"/>
            <w:noWrap/>
            <w:vAlign w:val="center"/>
            <w:hideMark/>
          </w:tcPr>
          <w:p w14:paraId="16C0386E"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shd w:val="clear" w:color="auto" w:fill="auto"/>
            <w:noWrap/>
            <w:vAlign w:val="center"/>
            <w:hideMark/>
          </w:tcPr>
          <w:p w14:paraId="6741A209"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r>
      <w:tr w:rsidR="001C4C90" w:rsidRPr="004E773D" w14:paraId="52BD3E56" w14:textId="77777777" w:rsidTr="00602B1E">
        <w:tc>
          <w:tcPr>
            <w:tcW w:w="2499" w:type="dxa"/>
            <w:shd w:val="clear" w:color="auto" w:fill="auto"/>
            <w:noWrap/>
            <w:vAlign w:val="center"/>
            <w:hideMark/>
          </w:tcPr>
          <w:p w14:paraId="717A6AFE" w14:textId="0DCFE68F"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100</w:t>
            </w:r>
            <w:r w:rsidR="000E7F21">
              <w:rPr>
                <w:rFonts w:asciiTheme="minorHAnsi" w:hAnsiTheme="minorHAnsi" w:cstheme="minorHAnsi"/>
              </w:rPr>
              <w:t xml:space="preserve"> </w:t>
            </w:r>
            <w:r w:rsidRPr="004E773D">
              <w:rPr>
                <w:rFonts w:asciiTheme="minorHAnsi" w:hAnsiTheme="minorHAnsi" w:cstheme="minorHAnsi"/>
              </w:rPr>
              <w:t>ppm</w:t>
            </w:r>
          </w:p>
        </w:tc>
        <w:tc>
          <w:tcPr>
            <w:tcW w:w="1428" w:type="dxa"/>
            <w:shd w:val="clear" w:color="auto" w:fill="auto"/>
            <w:noWrap/>
            <w:vAlign w:val="center"/>
            <w:hideMark/>
          </w:tcPr>
          <w:p w14:paraId="006798C6"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shd w:val="clear" w:color="auto" w:fill="auto"/>
            <w:noWrap/>
            <w:vAlign w:val="bottom"/>
            <w:hideMark/>
          </w:tcPr>
          <w:p w14:paraId="215C9935"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shd w:val="clear" w:color="auto" w:fill="auto"/>
            <w:noWrap/>
            <w:vAlign w:val="center"/>
            <w:hideMark/>
          </w:tcPr>
          <w:p w14:paraId="786E3F59"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shd w:val="clear" w:color="auto" w:fill="auto"/>
            <w:noWrap/>
            <w:vAlign w:val="bottom"/>
            <w:hideMark/>
          </w:tcPr>
          <w:p w14:paraId="3881314B"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shd w:val="clear" w:color="auto" w:fill="auto"/>
            <w:noWrap/>
            <w:vAlign w:val="center"/>
            <w:hideMark/>
          </w:tcPr>
          <w:p w14:paraId="4F4CDCBE"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r>
      <w:tr w:rsidR="001C4C90" w:rsidRPr="004E773D" w14:paraId="4FEECE13" w14:textId="77777777" w:rsidTr="00602B1E">
        <w:tc>
          <w:tcPr>
            <w:tcW w:w="2499" w:type="dxa"/>
            <w:shd w:val="clear" w:color="auto" w:fill="auto"/>
            <w:noWrap/>
            <w:vAlign w:val="center"/>
            <w:hideMark/>
          </w:tcPr>
          <w:p w14:paraId="410D56D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300 ppm</w:t>
            </w:r>
          </w:p>
        </w:tc>
        <w:tc>
          <w:tcPr>
            <w:tcW w:w="1428" w:type="dxa"/>
            <w:shd w:val="clear" w:color="auto" w:fill="auto"/>
            <w:noWrap/>
            <w:vAlign w:val="center"/>
            <w:hideMark/>
          </w:tcPr>
          <w:p w14:paraId="37CA2C29"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shd w:val="clear" w:color="auto" w:fill="auto"/>
            <w:noWrap/>
            <w:vAlign w:val="bottom"/>
            <w:hideMark/>
          </w:tcPr>
          <w:p w14:paraId="620CEC7F"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shd w:val="clear" w:color="auto" w:fill="auto"/>
            <w:noWrap/>
            <w:vAlign w:val="center"/>
            <w:hideMark/>
          </w:tcPr>
          <w:p w14:paraId="24D9A88B"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shd w:val="clear" w:color="auto" w:fill="auto"/>
            <w:noWrap/>
            <w:vAlign w:val="bottom"/>
            <w:hideMark/>
          </w:tcPr>
          <w:p w14:paraId="4D239F42"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shd w:val="clear" w:color="auto" w:fill="auto"/>
            <w:noWrap/>
            <w:vAlign w:val="center"/>
            <w:hideMark/>
          </w:tcPr>
          <w:p w14:paraId="6AA17ABE"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r>
      <w:tr w:rsidR="001C4C90" w:rsidRPr="004E773D" w14:paraId="24916A3E" w14:textId="77777777" w:rsidTr="00602B1E">
        <w:tc>
          <w:tcPr>
            <w:tcW w:w="2499" w:type="dxa"/>
            <w:shd w:val="clear" w:color="auto" w:fill="auto"/>
            <w:noWrap/>
            <w:vAlign w:val="center"/>
            <w:hideMark/>
          </w:tcPr>
          <w:p w14:paraId="17647CD5"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500 ppm</w:t>
            </w:r>
          </w:p>
        </w:tc>
        <w:tc>
          <w:tcPr>
            <w:tcW w:w="1428" w:type="dxa"/>
            <w:shd w:val="clear" w:color="auto" w:fill="auto"/>
            <w:noWrap/>
            <w:vAlign w:val="center"/>
            <w:hideMark/>
          </w:tcPr>
          <w:p w14:paraId="0515A743"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4</w:t>
            </w:r>
          </w:p>
        </w:tc>
        <w:tc>
          <w:tcPr>
            <w:tcW w:w="1428" w:type="dxa"/>
            <w:shd w:val="clear" w:color="auto" w:fill="auto"/>
            <w:noWrap/>
            <w:vAlign w:val="bottom"/>
            <w:hideMark/>
          </w:tcPr>
          <w:p w14:paraId="2ABE6B7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shd w:val="clear" w:color="auto" w:fill="auto"/>
            <w:noWrap/>
            <w:vAlign w:val="center"/>
            <w:hideMark/>
          </w:tcPr>
          <w:p w14:paraId="662C8712"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shd w:val="clear" w:color="auto" w:fill="auto"/>
            <w:noWrap/>
            <w:vAlign w:val="bottom"/>
            <w:hideMark/>
          </w:tcPr>
          <w:p w14:paraId="5546A025"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shd w:val="clear" w:color="auto" w:fill="auto"/>
            <w:noWrap/>
            <w:vAlign w:val="center"/>
            <w:hideMark/>
          </w:tcPr>
          <w:p w14:paraId="117A86C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r>
      <w:tr w:rsidR="001C4C90" w:rsidRPr="004E773D" w14:paraId="41D74AAA" w14:textId="77777777" w:rsidTr="00602B1E">
        <w:tc>
          <w:tcPr>
            <w:tcW w:w="2499" w:type="dxa"/>
            <w:shd w:val="clear" w:color="auto" w:fill="auto"/>
            <w:noWrap/>
            <w:vAlign w:val="center"/>
            <w:hideMark/>
          </w:tcPr>
          <w:p w14:paraId="79A5A037" w14:textId="28D85209"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700</w:t>
            </w:r>
            <w:r w:rsidR="000E7F21">
              <w:rPr>
                <w:rFonts w:asciiTheme="minorHAnsi" w:hAnsiTheme="minorHAnsi" w:cstheme="minorHAnsi"/>
              </w:rPr>
              <w:t xml:space="preserve"> </w:t>
            </w:r>
            <w:r w:rsidRPr="004E773D">
              <w:rPr>
                <w:rFonts w:asciiTheme="minorHAnsi" w:hAnsiTheme="minorHAnsi" w:cstheme="minorHAnsi"/>
              </w:rPr>
              <w:t>ppm</w:t>
            </w:r>
          </w:p>
        </w:tc>
        <w:tc>
          <w:tcPr>
            <w:tcW w:w="1428" w:type="dxa"/>
            <w:shd w:val="clear" w:color="auto" w:fill="auto"/>
            <w:noWrap/>
            <w:vAlign w:val="center"/>
            <w:hideMark/>
          </w:tcPr>
          <w:p w14:paraId="62005A0F"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4</w:t>
            </w:r>
          </w:p>
        </w:tc>
        <w:tc>
          <w:tcPr>
            <w:tcW w:w="1428" w:type="dxa"/>
            <w:shd w:val="clear" w:color="auto" w:fill="auto"/>
            <w:noWrap/>
            <w:vAlign w:val="bottom"/>
            <w:hideMark/>
          </w:tcPr>
          <w:p w14:paraId="428BE9DC"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5</w:t>
            </w:r>
          </w:p>
        </w:tc>
        <w:tc>
          <w:tcPr>
            <w:tcW w:w="1428" w:type="dxa"/>
            <w:shd w:val="clear" w:color="auto" w:fill="auto"/>
            <w:noWrap/>
            <w:vAlign w:val="bottom"/>
            <w:hideMark/>
          </w:tcPr>
          <w:p w14:paraId="0C9772CB"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5</w:t>
            </w:r>
          </w:p>
        </w:tc>
        <w:tc>
          <w:tcPr>
            <w:tcW w:w="1428" w:type="dxa"/>
            <w:shd w:val="clear" w:color="auto" w:fill="auto"/>
            <w:noWrap/>
            <w:vAlign w:val="bottom"/>
            <w:hideMark/>
          </w:tcPr>
          <w:p w14:paraId="291B8F5E"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shd w:val="clear" w:color="auto" w:fill="auto"/>
            <w:noWrap/>
            <w:vAlign w:val="center"/>
            <w:hideMark/>
          </w:tcPr>
          <w:p w14:paraId="2157D6C7"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r>
      <w:tr w:rsidR="001C4C90" w:rsidRPr="004E773D" w14:paraId="2191D424" w14:textId="77777777" w:rsidTr="00602B1E">
        <w:tc>
          <w:tcPr>
            <w:tcW w:w="2499" w:type="dxa"/>
            <w:shd w:val="clear" w:color="auto" w:fill="auto"/>
            <w:noWrap/>
            <w:vAlign w:val="center"/>
            <w:hideMark/>
          </w:tcPr>
          <w:p w14:paraId="7B582256" w14:textId="54FA7E9E"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900</w:t>
            </w:r>
            <w:r w:rsidR="000E7F21">
              <w:rPr>
                <w:rFonts w:asciiTheme="minorHAnsi" w:hAnsiTheme="minorHAnsi" w:cstheme="minorHAnsi"/>
              </w:rPr>
              <w:t xml:space="preserve"> </w:t>
            </w:r>
            <w:r w:rsidRPr="004E773D">
              <w:rPr>
                <w:rFonts w:asciiTheme="minorHAnsi" w:hAnsiTheme="minorHAnsi" w:cstheme="minorHAnsi"/>
              </w:rPr>
              <w:t>ppm</w:t>
            </w:r>
          </w:p>
        </w:tc>
        <w:tc>
          <w:tcPr>
            <w:tcW w:w="1428" w:type="dxa"/>
            <w:shd w:val="clear" w:color="auto" w:fill="auto"/>
            <w:noWrap/>
            <w:vAlign w:val="center"/>
            <w:hideMark/>
          </w:tcPr>
          <w:p w14:paraId="7F2A417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bottom"/>
            <w:hideMark/>
          </w:tcPr>
          <w:p w14:paraId="131F492E"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4</w:t>
            </w:r>
          </w:p>
        </w:tc>
        <w:tc>
          <w:tcPr>
            <w:tcW w:w="1428" w:type="dxa"/>
            <w:shd w:val="clear" w:color="auto" w:fill="auto"/>
            <w:noWrap/>
            <w:vAlign w:val="bottom"/>
            <w:hideMark/>
          </w:tcPr>
          <w:p w14:paraId="32472B6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5</w:t>
            </w:r>
          </w:p>
        </w:tc>
        <w:tc>
          <w:tcPr>
            <w:tcW w:w="1428" w:type="dxa"/>
            <w:shd w:val="clear" w:color="auto" w:fill="auto"/>
            <w:noWrap/>
            <w:vAlign w:val="bottom"/>
            <w:hideMark/>
          </w:tcPr>
          <w:p w14:paraId="6F59B389"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c>
          <w:tcPr>
            <w:tcW w:w="1428" w:type="dxa"/>
            <w:shd w:val="clear" w:color="auto" w:fill="auto"/>
            <w:noWrap/>
            <w:vAlign w:val="center"/>
            <w:hideMark/>
          </w:tcPr>
          <w:p w14:paraId="5F497EC9"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r>
      <w:tr w:rsidR="001C4C90" w:rsidRPr="004E773D" w14:paraId="0AD246DB" w14:textId="77777777" w:rsidTr="00602B1E">
        <w:tc>
          <w:tcPr>
            <w:tcW w:w="2499" w:type="dxa"/>
            <w:shd w:val="clear" w:color="auto" w:fill="auto"/>
            <w:noWrap/>
            <w:vAlign w:val="center"/>
            <w:hideMark/>
          </w:tcPr>
          <w:p w14:paraId="72842ADD" w14:textId="32ED4EF3"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1100</w:t>
            </w:r>
            <w:r w:rsidR="000E7F21">
              <w:rPr>
                <w:rFonts w:asciiTheme="minorHAnsi" w:hAnsiTheme="minorHAnsi" w:cstheme="minorHAnsi"/>
              </w:rPr>
              <w:t xml:space="preserve"> </w:t>
            </w:r>
            <w:r w:rsidRPr="004E773D">
              <w:rPr>
                <w:rFonts w:asciiTheme="minorHAnsi" w:hAnsiTheme="minorHAnsi" w:cstheme="minorHAnsi"/>
              </w:rPr>
              <w:t>ppm</w:t>
            </w:r>
          </w:p>
        </w:tc>
        <w:tc>
          <w:tcPr>
            <w:tcW w:w="1428" w:type="dxa"/>
            <w:shd w:val="clear" w:color="auto" w:fill="auto"/>
            <w:noWrap/>
            <w:vAlign w:val="center"/>
            <w:hideMark/>
          </w:tcPr>
          <w:p w14:paraId="536D4C8E"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center"/>
            <w:hideMark/>
          </w:tcPr>
          <w:p w14:paraId="231ECF8F"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4</w:t>
            </w:r>
          </w:p>
        </w:tc>
        <w:tc>
          <w:tcPr>
            <w:tcW w:w="1428" w:type="dxa"/>
            <w:shd w:val="clear" w:color="auto" w:fill="auto"/>
            <w:noWrap/>
            <w:vAlign w:val="center"/>
            <w:hideMark/>
          </w:tcPr>
          <w:p w14:paraId="700D70F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4</w:t>
            </w:r>
          </w:p>
        </w:tc>
        <w:tc>
          <w:tcPr>
            <w:tcW w:w="1428" w:type="dxa"/>
            <w:shd w:val="clear" w:color="auto" w:fill="auto"/>
            <w:noWrap/>
            <w:vAlign w:val="bottom"/>
            <w:hideMark/>
          </w:tcPr>
          <w:p w14:paraId="4EB3D9FF"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5</w:t>
            </w:r>
          </w:p>
        </w:tc>
        <w:tc>
          <w:tcPr>
            <w:tcW w:w="1428" w:type="dxa"/>
            <w:shd w:val="clear" w:color="auto" w:fill="auto"/>
            <w:noWrap/>
            <w:vAlign w:val="center"/>
            <w:hideMark/>
          </w:tcPr>
          <w:p w14:paraId="64BEE7DF"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r>
      <w:tr w:rsidR="001C4C90" w:rsidRPr="004E773D" w14:paraId="74BEBFAE" w14:textId="77777777" w:rsidTr="00602B1E">
        <w:tc>
          <w:tcPr>
            <w:tcW w:w="2499" w:type="dxa"/>
            <w:shd w:val="clear" w:color="auto" w:fill="auto"/>
            <w:noWrap/>
            <w:vAlign w:val="center"/>
            <w:hideMark/>
          </w:tcPr>
          <w:p w14:paraId="3FF5082A" w14:textId="38B68854"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2000 ppm</w:t>
            </w:r>
          </w:p>
        </w:tc>
        <w:tc>
          <w:tcPr>
            <w:tcW w:w="1428" w:type="dxa"/>
            <w:shd w:val="clear" w:color="auto" w:fill="auto"/>
            <w:noWrap/>
            <w:vAlign w:val="center"/>
            <w:hideMark/>
          </w:tcPr>
          <w:p w14:paraId="36470D79"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center"/>
            <w:hideMark/>
          </w:tcPr>
          <w:p w14:paraId="5EDCA91B"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center"/>
            <w:hideMark/>
          </w:tcPr>
          <w:p w14:paraId="52505BF5"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center"/>
            <w:hideMark/>
          </w:tcPr>
          <w:p w14:paraId="6FE4961A"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5</w:t>
            </w:r>
          </w:p>
        </w:tc>
        <w:tc>
          <w:tcPr>
            <w:tcW w:w="1428" w:type="dxa"/>
            <w:shd w:val="clear" w:color="auto" w:fill="auto"/>
            <w:noWrap/>
            <w:vAlign w:val="center"/>
            <w:hideMark/>
          </w:tcPr>
          <w:p w14:paraId="2F5F43F4"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r>
      <w:tr w:rsidR="001C4C90" w:rsidRPr="004E773D" w14:paraId="431F5128" w14:textId="77777777" w:rsidTr="00602B1E">
        <w:tc>
          <w:tcPr>
            <w:tcW w:w="2499" w:type="dxa"/>
            <w:tcBorders>
              <w:bottom w:val="single" w:sz="8" w:space="0" w:color="auto"/>
            </w:tcBorders>
            <w:shd w:val="clear" w:color="auto" w:fill="auto"/>
            <w:noWrap/>
            <w:vAlign w:val="center"/>
            <w:hideMark/>
          </w:tcPr>
          <w:p w14:paraId="54CC6075"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5000 ppm</w:t>
            </w:r>
          </w:p>
        </w:tc>
        <w:tc>
          <w:tcPr>
            <w:tcW w:w="1428" w:type="dxa"/>
            <w:tcBorders>
              <w:bottom w:val="single" w:sz="8" w:space="0" w:color="auto"/>
            </w:tcBorders>
            <w:shd w:val="clear" w:color="auto" w:fill="auto"/>
            <w:noWrap/>
            <w:vAlign w:val="center"/>
            <w:hideMark/>
          </w:tcPr>
          <w:p w14:paraId="3F9D5839"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w:t>
            </w:r>
          </w:p>
        </w:tc>
        <w:tc>
          <w:tcPr>
            <w:tcW w:w="1428" w:type="dxa"/>
            <w:tcBorders>
              <w:bottom w:val="single" w:sz="8" w:space="0" w:color="auto"/>
            </w:tcBorders>
            <w:shd w:val="clear" w:color="auto" w:fill="auto"/>
            <w:noWrap/>
            <w:vAlign w:val="center"/>
            <w:hideMark/>
          </w:tcPr>
          <w:p w14:paraId="124E55E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tcBorders>
              <w:bottom w:val="single" w:sz="8" w:space="0" w:color="auto"/>
            </w:tcBorders>
            <w:shd w:val="clear" w:color="auto" w:fill="auto"/>
            <w:noWrap/>
            <w:vAlign w:val="center"/>
            <w:hideMark/>
          </w:tcPr>
          <w:p w14:paraId="6241640A"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tcBorders>
              <w:bottom w:val="single" w:sz="8" w:space="0" w:color="auto"/>
            </w:tcBorders>
            <w:shd w:val="clear" w:color="auto" w:fill="auto"/>
            <w:noWrap/>
            <w:vAlign w:val="center"/>
            <w:hideMark/>
          </w:tcPr>
          <w:p w14:paraId="01A7C28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4</w:t>
            </w:r>
          </w:p>
        </w:tc>
        <w:tc>
          <w:tcPr>
            <w:tcW w:w="1428" w:type="dxa"/>
            <w:tcBorders>
              <w:bottom w:val="single" w:sz="8" w:space="0" w:color="auto"/>
            </w:tcBorders>
            <w:shd w:val="clear" w:color="auto" w:fill="auto"/>
            <w:noWrap/>
            <w:vAlign w:val="center"/>
            <w:hideMark/>
          </w:tcPr>
          <w:p w14:paraId="1BDE884A"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w:t>
            </w:r>
          </w:p>
        </w:tc>
      </w:tr>
      <w:tr w:rsidR="00A51C4F" w:rsidRPr="004E773D" w14:paraId="305B3C5A" w14:textId="77777777" w:rsidTr="00602B1E">
        <w:tc>
          <w:tcPr>
            <w:tcW w:w="2499" w:type="dxa"/>
            <w:tcBorders>
              <w:top w:val="single" w:sz="8" w:space="0" w:color="auto"/>
            </w:tcBorders>
            <w:shd w:val="clear" w:color="auto" w:fill="auto"/>
            <w:noWrap/>
            <w:vAlign w:val="bottom"/>
          </w:tcPr>
          <w:p w14:paraId="468A46E5" w14:textId="77777777" w:rsidR="00A51C4F" w:rsidRPr="004E773D" w:rsidRDefault="00A51C4F" w:rsidP="00D863CD">
            <w:pPr>
              <w:spacing w:before="0" w:after="0" w:line="240" w:lineRule="auto"/>
              <w:jc w:val="center"/>
              <w:rPr>
                <w:rFonts w:asciiTheme="minorHAnsi" w:hAnsiTheme="minorHAnsi" w:cstheme="minorHAnsi"/>
              </w:rPr>
            </w:pPr>
          </w:p>
        </w:tc>
        <w:tc>
          <w:tcPr>
            <w:tcW w:w="7140" w:type="dxa"/>
            <w:gridSpan w:val="5"/>
            <w:tcBorders>
              <w:top w:val="single" w:sz="8" w:space="0" w:color="auto"/>
            </w:tcBorders>
            <w:shd w:val="clear" w:color="auto" w:fill="auto"/>
            <w:noWrap/>
            <w:vAlign w:val="center"/>
          </w:tcPr>
          <w:p w14:paraId="41CEA9F7" w14:textId="71BB4694" w:rsidR="00A51C4F" w:rsidRPr="004E773D" w:rsidRDefault="00A51C4F" w:rsidP="00D863CD">
            <w:pPr>
              <w:spacing w:before="0" w:after="0" w:line="240" w:lineRule="auto"/>
              <w:jc w:val="center"/>
              <w:rPr>
                <w:rFonts w:asciiTheme="minorHAnsi" w:hAnsiTheme="minorHAnsi" w:cstheme="minorHAnsi"/>
              </w:rPr>
            </w:pPr>
            <w:r>
              <w:rPr>
                <w:rFonts w:asciiTheme="minorHAnsi" w:hAnsiTheme="minorHAnsi" w:cstheme="minorHAnsi"/>
              </w:rPr>
              <w:t>Temperature of P</w:t>
            </w:r>
            <w:r w:rsidRPr="004E773D">
              <w:rPr>
                <w:rFonts w:asciiTheme="minorHAnsi" w:hAnsiTheme="minorHAnsi" w:cstheme="minorHAnsi"/>
              </w:rPr>
              <w:t>P</w:t>
            </w:r>
            <w:r>
              <w:rPr>
                <w:rFonts w:asciiTheme="minorHAnsi" w:hAnsiTheme="minorHAnsi" w:cstheme="minorHAnsi"/>
              </w:rPr>
              <w:t xml:space="preserve">, </w:t>
            </w:r>
            <w:proofErr w:type="spellStart"/>
            <w:r w:rsidRPr="009722AD">
              <w:rPr>
                <w:rFonts w:asciiTheme="minorHAnsi" w:hAnsiTheme="minorHAnsi" w:cstheme="minorHAnsi"/>
                <w:vertAlign w:val="superscript"/>
              </w:rPr>
              <w:t>o</w:t>
            </w:r>
            <w:r>
              <w:rPr>
                <w:rFonts w:asciiTheme="minorHAnsi" w:hAnsiTheme="minorHAnsi" w:cstheme="minorHAnsi"/>
              </w:rPr>
              <w:t>C</w:t>
            </w:r>
            <w:proofErr w:type="spellEnd"/>
          </w:p>
        </w:tc>
      </w:tr>
      <w:tr w:rsidR="001C4C90" w:rsidRPr="004E773D" w14:paraId="64F7E78F" w14:textId="77777777" w:rsidTr="00602B1E">
        <w:tc>
          <w:tcPr>
            <w:tcW w:w="2499" w:type="dxa"/>
            <w:shd w:val="clear" w:color="auto" w:fill="auto"/>
            <w:noWrap/>
            <w:vAlign w:val="bottom"/>
            <w:hideMark/>
          </w:tcPr>
          <w:p w14:paraId="405C4635" w14:textId="4D434A63" w:rsidR="001C4C90" w:rsidRPr="004E773D" w:rsidRDefault="00A51C4F" w:rsidP="001C4C90">
            <w:pPr>
              <w:spacing w:before="0" w:after="0" w:line="240" w:lineRule="auto"/>
              <w:jc w:val="center"/>
              <w:rPr>
                <w:rFonts w:asciiTheme="minorHAnsi" w:hAnsiTheme="minorHAnsi" w:cstheme="minorHAnsi"/>
              </w:rPr>
            </w:pPr>
            <w:r w:rsidRPr="00A51C4F">
              <w:rPr>
                <w:rFonts w:asciiTheme="minorHAnsi" w:hAnsiTheme="minorHAnsi" w:cstheme="minorHAnsi"/>
              </w:rPr>
              <w:t>Concentration of additives</w:t>
            </w:r>
          </w:p>
        </w:tc>
        <w:tc>
          <w:tcPr>
            <w:tcW w:w="1428" w:type="dxa"/>
            <w:shd w:val="clear" w:color="auto" w:fill="auto"/>
            <w:noWrap/>
            <w:vAlign w:val="center"/>
            <w:hideMark/>
          </w:tcPr>
          <w:p w14:paraId="2EFE3739"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N</w:t>
            </w:r>
            <w:r w:rsidRPr="004E773D">
              <w:rPr>
                <w:rFonts w:asciiTheme="minorHAnsi" w:hAnsiTheme="minorHAnsi" w:cstheme="minorHAnsi"/>
                <w:vertAlign w:val="subscript"/>
              </w:rPr>
              <w:t>1</w:t>
            </w:r>
          </w:p>
        </w:tc>
        <w:tc>
          <w:tcPr>
            <w:tcW w:w="1428" w:type="dxa"/>
            <w:shd w:val="clear" w:color="auto" w:fill="auto"/>
            <w:noWrap/>
            <w:vAlign w:val="bottom"/>
            <w:hideMark/>
          </w:tcPr>
          <w:p w14:paraId="6999429F"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N</w:t>
            </w:r>
            <w:r w:rsidRPr="004E773D">
              <w:rPr>
                <w:rFonts w:asciiTheme="minorHAnsi" w:hAnsiTheme="minorHAnsi" w:cstheme="minorHAnsi"/>
                <w:vertAlign w:val="subscript"/>
              </w:rPr>
              <w:t>2</w:t>
            </w:r>
          </w:p>
        </w:tc>
        <w:tc>
          <w:tcPr>
            <w:tcW w:w="1428" w:type="dxa"/>
            <w:shd w:val="clear" w:color="auto" w:fill="auto"/>
            <w:noWrap/>
            <w:vAlign w:val="bottom"/>
            <w:hideMark/>
          </w:tcPr>
          <w:p w14:paraId="379DC174"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N</w:t>
            </w:r>
            <w:r w:rsidRPr="004E773D">
              <w:rPr>
                <w:rFonts w:asciiTheme="minorHAnsi" w:hAnsiTheme="minorHAnsi" w:cstheme="minorHAnsi"/>
                <w:vertAlign w:val="subscript"/>
              </w:rPr>
              <w:t>3</w:t>
            </w:r>
          </w:p>
        </w:tc>
        <w:tc>
          <w:tcPr>
            <w:tcW w:w="1428" w:type="dxa"/>
            <w:shd w:val="clear" w:color="auto" w:fill="auto"/>
            <w:noWrap/>
            <w:vAlign w:val="bottom"/>
            <w:hideMark/>
          </w:tcPr>
          <w:p w14:paraId="3A134400"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CF</w:t>
            </w:r>
          </w:p>
        </w:tc>
        <w:tc>
          <w:tcPr>
            <w:tcW w:w="1428" w:type="dxa"/>
            <w:shd w:val="clear" w:color="auto" w:fill="auto"/>
            <w:noWrap/>
            <w:vAlign w:val="bottom"/>
            <w:hideMark/>
          </w:tcPr>
          <w:p w14:paraId="10248B12"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LM</w:t>
            </w:r>
          </w:p>
        </w:tc>
      </w:tr>
      <w:tr w:rsidR="001C4C90" w:rsidRPr="004E773D" w14:paraId="40072A1F" w14:textId="77777777" w:rsidTr="00602B1E">
        <w:tc>
          <w:tcPr>
            <w:tcW w:w="2499" w:type="dxa"/>
            <w:shd w:val="clear" w:color="auto" w:fill="auto"/>
            <w:noWrap/>
            <w:vAlign w:val="center"/>
            <w:hideMark/>
          </w:tcPr>
          <w:p w14:paraId="157B57BB" w14:textId="1D32A2F1" w:rsidR="001C4C90" w:rsidRPr="004E773D" w:rsidRDefault="00A51C4F" w:rsidP="001C4C90">
            <w:pPr>
              <w:spacing w:before="0" w:after="0" w:line="240" w:lineRule="auto"/>
              <w:jc w:val="center"/>
              <w:rPr>
                <w:rFonts w:asciiTheme="minorHAnsi" w:hAnsiTheme="minorHAnsi" w:cstheme="minorHAnsi"/>
              </w:rPr>
            </w:pPr>
            <w:r>
              <w:rPr>
                <w:rFonts w:asciiTheme="minorHAnsi" w:hAnsiTheme="minorHAnsi" w:cstheme="minorHAnsi"/>
              </w:rPr>
              <w:t>0</w:t>
            </w:r>
          </w:p>
        </w:tc>
        <w:tc>
          <w:tcPr>
            <w:tcW w:w="1428" w:type="dxa"/>
            <w:shd w:val="clear" w:color="auto" w:fill="auto"/>
            <w:noWrap/>
            <w:vAlign w:val="center"/>
            <w:hideMark/>
          </w:tcPr>
          <w:p w14:paraId="37E1614C"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center"/>
            <w:hideMark/>
          </w:tcPr>
          <w:p w14:paraId="5C5E7B92"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center"/>
            <w:hideMark/>
          </w:tcPr>
          <w:p w14:paraId="2FB77D83"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center"/>
            <w:hideMark/>
          </w:tcPr>
          <w:p w14:paraId="2D56CC87"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bottom"/>
            <w:hideMark/>
          </w:tcPr>
          <w:p w14:paraId="75F12AE2"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r>
      <w:tr w:rsidR="001C4C90" w:rsidRPr="004E773D" w14:paraId="50814BDF" w14:textId="77777777" w:rsidTr="00602B1E">
        <w:tc>
          <w:tcPr>
            <w:tcW w:w="2499" w:type="dxa"/>
            <w:shd w:val="clear" w:color="auto" w:fill="auto"/>
            <w:noWrap/>
            <w:vAlign w:val="center"/>
            <w:hideMark/>
          </w:tcPr>
          <w:p w14:paraId="6DE7B137" w14:textId="30406EF4"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100</w:t>
            </w:r>
            <w:r w:rsidR="000E7F21">
              <w:rPr>
                <w:rFonts w:asciiTheme="minorHAnsi" w:hAnsiTheme="minorHAnsi" w:cstheme="minorHAnsi"/>
              </w:rPr>
              <w:t xml:space="preserve"> </w:t>
            </w:r>
            <w:r w:rsidRPr="004E773D">
              <w:rPr>
                <w:rFonts w:asciiTheme="minorHAnsi" w:hAnsiTheme="minorHAnsi" w:cstheme="minorHAnsi"/>
              </w:rPr>
              <w:t>ppm</w:t>
            </w:r>
          </w:p>
        </w:tc>
        <w:tc>
          <w:tcPr>
            <w:tcW w:w="1428" w:type="dxa"/>
            <w:shd w:val="clear" w:color="auto" w:fill="auto"/>
            <w:noWrap/>
            <w:vAlign w:val="center"/>
            <w:hideMark/>
          </w:tcPr>
          <w:p w14:paraId="6C866F8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w:t>
            </w:r>
          </w:p>
        </w:tc>
        <w:tc>
          <w:tcPr>
            <w:tcW w:w="1428" w:type="dxa"/>
            <w:shd w:val="clear" w:color="auto" w:fill="auto"/>
            <w:noWrap/>
            <w:vAlign w:val="bottom"/>
            <w:hideMark/>
          </w:tcPr>
          <w:p w14:paraId="7C71AB9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bottom"/>
            <w:hideMark/>
          </w:tcPr>
          <w:p w14:paraId="2FD1A5F0"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bottom"/>
            <w:hideMark/>
          </w:tcPr>
          <w:p w14:paraId="18D7C46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bottom"/>
            <w:hideMark/>
          </w:tcPr>
          <w:p w14:paraId="28975414"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r>
      <w:tr w:rsidR="001C4C90" w:rsidRPr="004E773D" w14:paraId="574B69C9" w14:textId="77777777" w:rsidTr="00602B1E">
        <w:tc>
          <w:tcPr>
            <w:tcW w:w="2499" w:type="dxa"/>
            <w:shd w:val="clear" w:color="auto" w:fill="auto"/>
            <w:noWrap/>
            <w:vAlign w:val="center"/>
            <w:hideMark/>
          </w:tcPr>
          <w:p w14:paraId="0B48843B"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300 ppm</w:t>
            </w:r>
          </w:p>
        </w:tc>
        <w:tc>
          <w:tcPr>
            <w:tcW w:w="1428" w:type="dxa"/>
            <w:shd w:val="clear" w:color="auto" w:fill="auto"/>
            <w:noWrap/>
            <w:vAlign w:val="center"/>
            <w:hideMark/>
          </w:tcPr>
          <w:p w14:paraId="7805733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w:t>
            </w:r>
          </w:p>
        </w:tc>
        <w:tc>
          <w:tcPr>
            <w:tcW w:w="1428" w:type="dxa"/>
            <w:shd w:val="clear" w:color="auto" w:fill="auto"/>
            <w:noWrap/>
            <w:vAlign w:val="bottom"/>
            <w:hideMark/>
          </w:tcPr>
          <w:p w14:paraId="0422167F"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bottom"/>
            <w:hideMark/>
          </w:tcPr>
          <w:p w14:paraId="2AC5B006"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bottom"/>
            <w:hideMark/>
          </w:tcPr>
          <w:p w14:paraId="7CFE9E42"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bottom"/>
            <w:hideMark/>
          </w:tcPr>
          <w:p w14:paraId="4F0A4023"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r>
      <w:tr w:rsidR="001C4C90" w:rsidRPr="004E773D" w14:paraId="30581DD2" w14:textId="77777777" w:rsidTr="00602B1E">
        <w:tc>
          <w:tcPr>
            <w:tcW w:w="2499" w:type="dxa"/>
            <w:shd w:val="clear" w:color="auto" w:fill="auto"/>
            <w:noWrap/>
            <w:vAlign w:val="center"/>
            <w:hideMark/>
          </w:tcPr>
          <w:p w14:paraId="03263384"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500 ppm</w:t>
            </w:r>
          </w:p>
        </w:tc>
        <w:tc>
          <w:tcPr>
            <w:tcW w:w="1428" w:type="dxa"/>
            <w:shd w:val="clear" w:color="auto" w:fill="auto"/>
            <w:noWrap/>
            <w:vAlign w:val="center"/>
            <w:hideMark/>
          </w:tcPr>
          <w:p w14:paraId="6B930D37"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w:t>
            </w:r>
          </w:p>
        </w:tc>
        <w:tc>
          <w:tcPr>
            <w:tcW w:w="1428" w:type="dxa"/>
            <w:shd w:val="clear" w:color="auto" w:fill="auto"/>
            <w:noWrap/>
            <w:vAlign w:val="bottom"/>
            <w:hideMark/>
          </w:tcPr>
          <w:p w14:paraId="036EF504"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bottom"/>
            <w:hideMark/>
          </w:tcPr>
          <w:p w14:paraId="52BA5293"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bottom"/>
            <w:hideMark/>
          </w:tcPr>
          <w:p w14:paraId="50FEAD1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bottom"/>
            <w:hideMark/>
          </w:tcPr>
          <w:p w14:paraId="554417F6"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r>
      <w:tr w:rsidR="001C4C90" w:rsidRPr="004E773D" w14:paraId="08C5B9D7" w14:textId="77777777" w:rsidTr="00602B1E">
        <w:tc>
          <w:tcPr>
            <w:tcW w:w="2499" w:type="dxa"/>
            <w:shd w:val="clear" w:color="auto" w:fill="auto"/>
            <w:noWrap/>
            <w:vAlign w:val="center"/>
            <w:hideMark/>
          </w:tcPr>
          <w:p w14:paraId="3F7CD8E1" w14:textId="74DF294D"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700</w:t>
            </w:r>
            <w:r w:rsidR="000E7F21">
              <w:rPr>
                <w:rFonts w:asciiTheme="minorHAnsi" w:hAnsiTheme="minorHAnsi" w:cstheme="minorHAnsi"/>
              </w:rPr>
              <w:t xml:space="preserve"> </w:t>
            </w:r>
            <w:r w:rsidRPr="004E773D">
              <w:rPr>
                <w:rFonts w:asciiTheme="minorHAnsi" w:hAnsiTheme="minorHAnsi" w:cstheme="minorHAnsi"/>
              </w:rPr>
              <w:t>ppm</w:t>
            </w:r>
          </w:p>
        </w:tc>
        <w:tc>
          <w:tcPr>
            <w:tcW w:w="1428" w:type="dxa"/>
            <w:shd w:val="clear" w:color="auto" w:fill="auto"/>
            <w:noWrap/>
            <w:vAlign w:val="center"/>
            <w:hideMark/>
          </w:tcPr>
          <w:p w14:paraId="3399168A"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w:t>
            </w:r>
          </w:p>
        </w:tc>
        <w:tc>
          <w:tcPr>
            <w:tcW w:w="1428" w:type="dxa"/>
            <w:shd w:val="clear" w:color="auto" w:fill="auto"/>
            <w:noWrap/>
            <w:vAlign w:val="bottom"/>
            <w:hideMark/>
          </w:tcPr>
          <w:p w14:paraId="13028E1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w:t>
            </w:r>
          </w:p>
        </w:tc>
        <w:tc>
          <w:tcPr>
            <w:tcW w:w="1428" w:type="dxa"/>
            <w:shd w:val="clear" w:color="auto" w:fill="auto"/>
            <w:noWrap/>
            <w:vAlign w:val="bottom"/>
            <w:hideMark/>
          </w:tcPr>
          <w:p w14:paraId="6410E529"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bottom"/>
            <w:hideMark/>
          </w:tcPr>
          <w:p w14:paraId="77343E9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bottom"/>
            <w:hideMark/>
          </w:tcPr>
          <w:p w14:paraId="2A51375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r>
      <w:tr w:rsidR="001C4C90" w:rsidRPr="004E773D" w14:paraId="5105699A" w14:textId="77777777" w:rsidTr="00602B1E">
        <w:tc>
          <w:tcPr>
            <w:tcW w:w="2499" w:type="dxa"/>
            <w:shd w:val="clear" w:color="auto" w:fill="auto"/>
            <w:noWrap/>
            <w:vAlign w:val="center"/>
            <w:hideMark/>
          </w:tcPr>
          <w:p w14:paraId="2477126C" w14:textId="54815631"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900</w:t>
            </w:r>
            <w:r w:rsidR="000E7F21">
              <w:rPr>
                <w:rFonts w:asciiTheme="minorHAnsi" w:hAnsiTheme="minorHAnsi" w:cstheme="minorHAnsi"/>
              </w:rPr>
              <w:t xml:space="preserve"> </w:t>
            </w:r>
            <w:r w:rsidRPr="004E773D">
              <w:rPr>
                <w:rFonts w:asciiTheme="minorHAnsi" w:hAnsiTheme="minorHAnsi" w:cstheme="minorHAnsi"/>
              </w:rPr>
              <w:t>ppm</w:t>
            </w:r>
          </w:p>
        </w:tc>
        <w:tc>
          <w:tcPr>
            <w:tcW w:w="1428" w:type="dxa"/>
            <w:shd w:val="clear" w:color="auto" w:fill="auto"/>
            <w:noWrap/>
            <w:vAlign w:val="center"/>
            <w:hideMark/>
          </w:tcPr>
          <w:p w14:paraId="070A7E3F"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w:t>
            </w:r>
          </w:p>
        </w:tc>
        <w:tc>
          <w:tcPr>
            <w:tcW w:w="1428" w:type="dxa"/>
            <w:shd w:val="clear" w:color="auto" w:fill="auto"/>
            <w:noWrap/>
            <w:vAlign w:val="bottom"/>
            <w:hideMark/>
          </w:tcPr>
          <w:p w14:paraId="3899F587"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w:t>
            </w:r>
          </w:p>
        </w:tc>
        <w:tc>
          <w:tcPr>
            <w:tcW w:w="1428" w:type="dxa"/>
            <w:shd w:val="clear" w:color="auto" w:fill="auto"/>
            <w:noWrap/>
            <w:vAlign w:val="bottom"/>
            <w:hideMark/>
          </w:tcPr>
          <w:p w14:paraId="056D103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c>
          <w:tcPr>
            <w:tcW w:w="1428" w:type="dxa"/>
            <w:shd w:val="clear" w:color="auto" w:fill="auto"/>
            <w:noWrap/>
            <w:vAlign w:val="bottom"/>
            <w:hideMark/>
          </w:tcPr>
          <w:p w14:paraId="4412DA9A"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w:t>
            </w:r>
          </w:p>
        </w:tc>
        <w:tc>
          <w:tcPr>
            <w:tcW w:w="1428" w:type="dxa"/>
            <w:shd w:val="clear" w:color="auto" w:fill="auto"/>
            <w:noWrap/>
            <w:vAlign w:val="bottom"/>
            <w:hideMark/>
          </w:tcPr>
          <w:p w14:paraId="225925A2"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r>
      <w:tr w:rsidR="001C4C90" w:rsidRPr="004E773D" w14:paraId="0B185E12" w14:textId="77777777" w:rsidTr="00602B1E">
        <w:tc>
          <w:tcPr>
            <w:tcW w:w="2499" w:type="dxa"/>
            <w:shd w:val="clear" w:color="auto" w:fill="auto"/>
            <w:noWrap/>
            <w:vAlign w:val="center"/>
            <w:hideMark/>
          </w:tcPr>
          <w:p w14:paraId="57B12A29" w14:textId="00D48AD8"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1100</w:t>
            </w:r>
            <w:r w:rsidR="000E7F21">
              <w:rPr>
                <w:rFonts w:asciiTheme="minorHAnsi" w:hAnsiTheme="minorHAnsi" w:cstheme="minorHAnsi"/>
              </w:rPr>
              <w:t xml:space="preserve"> </w:t>
            </w:r>
            <w:r w:rsidRPr="004E773D">
              <w:rPr>
                <w:rFonts w:asciiTheme="minorHAnsi" w:hAnsiTheme="minorHAnsi" w:cstheme="minorHAnsi"/>
              </w:rPr>
              <w:t>ppm</w:t>
            </w:r>
          </w:p>
        </w:tc>
        <w:tc>
          <w:tcPr>
            <w:tcW w:w="1428" w:type="dxa"/>
            <w:shd w:val="clear" w:color="auto" w:fill="auto"/>
            <w:noWrap/>
            <w:vAlign w:val="center"/>
            <w:hideMark/>
          </w:tcPr>
          <w:p w14:paraId="42AB525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w:t>
            </w:r>
          </w:p>
        </w:tc>
        <w:tc>
          <w:tcPr>
            <w:tcW w:w="1428" w:type="dxa"/>
            <w:shd w:val="clear" w:color="auto" w:fill="auto"/>
            <w:noWrap/>
            <w:vAlign w:val="center"/>
            <w:hideMark/>
          </w:tcPr>
          <w:p w14:paraId="4182BF94"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w:t>
            </w:r>
          </w:p>
        </w:tc>
        <w:tc>
          <w:tcPr>
            <w:tcW w:w="1428" w:type="dxa"/>
            <w:shd w:val="clear" w:color="auto" w:fill="auto"/>
            <w:noWrap/>
            <w:vAlign w:val="center"/>
            <w:hideMark/>
          </w:tcPr>
          <w:p w14:paraId="4FFC60CA"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w:t>
            </w:r>
          </w:p>
        </w:tc>
        <w:tc>
          <w:tcPr>
            <w:tcW w:w="1428" w:type="dxa"/>
            <w:shd w:val="clear" w:color="auto" w:fill="auto"/>
            <w:noWrap/>
            <w:vAlign w:val="center"/>
            <w:hideMark/>
          </w:tcPr>
          <w:p w14:paraId="2019FEE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w:t>
            </w:r>
          </w:p>
        </w:tc>
        <w:tc>
          <w:tcPr>
            <w:tcW w:w="1428" w:type="dxa"/>
            <w:shd w:val="clear" w:color="auto" w:fill="auto"/>
            <w:noWrap/>
            <w:vAlign w:val="bottom"/>
            <w:hideMark/>
          </w:tcPr>
          <w:p w14:paraId="20557FE6"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w:t>
            </w:r>
          </w:p>
        </w:tc>
      </w:tr>
      <w:tr w:rsidR="001C4C90" w:rsidRPr="004E773D" w14:paraId="3C64037F" w14:textId="77777777" w:rsidTr="00602B1E">
        <w:tc>
          <w:tcPr>
            <w:tcW w:w="2499" w:type="dxa"/>
            <w:shd w:val="clear" w:color="auto" w:fill="auto"/>
            <w:noWrap/>
            <w:vAlign w:val="center"/>
            <w:hideMark/>
          </w:tcPr>
          <w:p w14:paraId="40DD7EE7" w14:textId="6BEC108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2000 ppm</w:t>
            </w:r>
          </w:p>
        </w:tc>
        <w:tc>
          <w:tcPr>
            <w:tcW w:w="1428" w:type="dxa"/>
            <w:shd w:val="clear" w:color="auto" w:fill="auto"/>
            <w:noWrap/>
            <w:vAlign w:val="center"/>
            <w:hideMark/>
          </w:tcPr>
          <w:p w14:paraId="0C5A3DC3"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w:t>
            </w:r>
          </w:p>
        </w:tc>
        <w:tc>
          <w:tcPr>
            <w:tcW w:w="1428" w:type="dxa"/>
            <w:shd w:val="clear" w:color="auto" w:fill="auto"/>
            <w:noWrap/>
            <w:vAlign w:val="center"/>
            <w:hideMark/>
          </w:tcPr>
          <w:p w14:paraId="7D000D25"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w:t>
            </w:r>
          </w:p>
        </w:tc>
        <w:tc>
          <w:tcPr>
            <w:tcW w:w="1428" w:type="dxa"/>
            <w:shd w:val="clear" w:color="auto" w:fill="auto"/>
            <w:noWrap/>
            <w:vAlign w:val="center"/>
            <w:hideMark/>
          </w:tcPr>
          <w:p w14:paraId="06054433"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w:t>
            </w:r>
          </w:p>
        </w:tc>
        <w:tc>
          <w:tcPr>
            <w:tcW w:w="1428" w:type="dxa"/>
            <w:shd w:val="clear" w:color="auto" w:fill="auto"/>
            <w:noWrap/>
            <w:vAlign w:val="center"/>
            <w:hideMark/>
          </w:tcPr>
          <w:p w14:paraId="1316007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w:t>
            </w:r>
          </w:p>
        </w:tc>
        <w:tc>
          <w:tcPr>
            <w:tcW w:w="1428" w:type="dxa"/>
            <w:shd w:val="clear" w:color="auto" w:fill="auto"/>
            <w:noWrap/>
            <w:vAlign w:val="bottom"/>
            <w:hideMark/>
          </w:tcPr>
          <w:p w14:paraId="4E1CA7F3"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w:t>
            </w:r>
          </w:p>
        </w:tc>
      </w:tr>
      <w:tr w:rsidR="001C4C90" w:rsidRPr="004E773D" w14:paraId="429A87B1" w14:textId="77777777" w:rsidTr="00602B1E">
        <w:tc>
          <w:tcPr>
            <w:tcW w:w="2499" w:type="dxa"/>
            <w:shd w:val="clear" w:color="auto" w:fill="auto"/>
            <w:noWrap/>
            <w:vAlign w:val="center"/>
            <w:hideMark/>
          </w:tcPr>
          <w:p w14:paraId="63E70064"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5000 ppm</w:t>
            </w:r>
          </w:p>
        </w:tc>
        <w:tc>
          <w:tcPr>
            <w:tcW w:w="1428" w:type="dxa"/>
            <w:shd w:val="clear" w:color="auto" w:fill="auto"/>
            <w:noWrap/>
            <w:vAlign w:val="center"/>
            <w:hideMark/>
          </w:tcPr>
          <w:p w14:paraId="3006F3B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w:t>
            </w:r>
          </w:p>
        </w:tc>
        <w:tc>
          <w:tcPr>
            <w:tcW w:w="1428" w:type="dxa"/>
            <w:shd w:val="clear" w:color="auto" w:fill="auto"/>
            <w:noWrap/>
            <w:vAlign w:val="center"/>
            <w:hideMark/>
          </w:tcPr>
          <w:p w14:paraId="15BF8E57"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w:t>
            </w:r>
          </w:p>
        </w:tc>
        <w:tc>
          <w:tcPr>
            <w:tcW w:w="1428" w:type="dxa"/>
            <w:shd w:val="clear" w:color="auto" w:fill="auto"/>
            <w:noWrap/>
            <w:vAlign w:val="center"/>
            <w:hideMark/>
          </w:tcPr>
          <w:p w14:paraId="70C46C8E"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w:t>
            </w:r>
          </w:p>
        </w:tc>
        <w:tc>
          <w:tcPr>
            <w:tcW w:w="1428" w:type="dxa"/>
            <w:shd w:val="clear" w:color="auto" w:fill="auto"/>
            <w:noWrap/>
            <w:vAlign w:val="center"/>
            <w:hideMark/>
          </w:tcPr>
          <w:p w14:paraId="3A857255"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w:t>
            </w:r>
          </w:p>
        </w:tc>
        <w:tc>
          <w:tcPr>
            <w:tcW w:w="1428" w:type="dxa"/>
            <w:shd w:val="clear" w:color="auto" w:fill="auto"/>
            <w:noWrap/>
            <w:vAlign w:val="bottom"/>
            <w:hideMark/>
          </w:tcPr>
          <w:p w14:paraId="2C7FEC57"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w:t>
            </w:r>
          </w:p>
        </w:tc>
      </w:tr>
    </w:tbl>
    <w:p w14:paraId="7452EDEF" w14:textId="77777777" w:rsidR="001C4C90" w:rsidRDefault="001C4C90" w:rsidP="001C4C90">
      <w:pPr>
        <w:pStyle w:val="HISLT"/>
        <w:rPr>
          <w:b/>
        </w:rPr>
      </w:pPr>
    </w:p>
    <w:p w14:paraId="199D5A78" w14:textId="77777777" w:rsidR="001C4C90" w:rsidRDefault="001C4C90">
      <w:pPr>
        <w:spacing w:before="0" w:after="0" w:line="240" w:lineRule="auto"/>
        <w:rPr>
          <w:rFonts w:cs="Calibri"/>
          <w:b/>
          <w:bCs/>
          <w:i/>
          <w:iCs/>
          <w:noProof/>
          <w:lang w:val="sr-Latn-CS"/>
        </w:rPr>
      </w:pPr>
      <w:r>
        <w:rPr>
          <w:b/>
        </w:rPr>
        <w:br w:type="page"/>
      </w:r>
    </w:p>
    <w:p w14:paraId="3D547315" w14:textId="2C7EDAD1" w:rsidR="001C4C90" w:rsidRPr="004E773D" w:rsidRDefault="001C4C90" w:rsidP="001C4C90">
      <w:pPr>
        <w:pStyle w:val="HISLT"/>
      </w:pPr>
      <w:r w:rsidRPr="003765A6">
        <w:lastRenderedPageBreak/>
        <w:t>Table S-2. Values of CP, CFPP and PP with additive supplementations at different  concentrations for fresh rapeseed biodiesel</w:t>
      </w:r>
      <w:r w:rsidRPr="004E773D">
        <w:t xml:space="preserve"> (sample 2).</w:t>
      </w:r>
    </w:p>
    <w:tbl>
      <w:tblPr>
        <w:tblW w:w="5000" w:type="pct"/>
        <w:tblLook w:val="04A0" w:firstRow="1" w:lastRow="0" w:firstColumn="1" w:lastColumn="0" w:noHBand="0" w:noVBand="1"/>
      </w:tblPr>
      <w:tblGrid>
        <w:gridCol w:w="2019"/>
        <w:gridCol w:w="1166"/>
        <w:gridCol w:w="1363"/>
        <w:gridCol w:w="1600"/>
        <w:gridCol w:w="1303"/>
        <w:gridCol w:w="1211"/>
        <w:gridCol w:w="977"/>
      </w:tblGrid>
      <w:tr w:rsidR="001C4C90" w:rsidRPr="004E773D" w14:paraId="0247B34F" w14:textId="77777777" w:rsidTr="00602B1E">
        <w:tc>
          <w:tcPr>
            <w:tcW w:w="1652" w:type="pct"/>
            <w:gridSpan w:val="2"/>
            <w:tcBorders>
              <w:top w:val="single" w:sz="8" w:space="0" w:color="auto"/>
              <w:bottom w:val="single" w:sz="2" w:space="0" w:color="auto"/>
            </w:tcBorders>
            <w:shd w:val="clear" w:color="auto" w:fill="auto"/>
            <w:noWrap/>
            <w:vAlign w:val="center"/>
            <w:hideMark/>
          </w:tcPr>
          <w:p w14:paraId="58CCA8DF" w14:textId="77777777" w:rsidR="001C4C90" w:rsidRPr="004E773D" w:rsidRDefault="001C4C90" w:rsidP="001C4C90">
            <w:pPr>
              <w:spacing w:line="240" w:lineRule="auto"/>
              <w:jc w:val="center"/>
              <w:rPr>
                <w:rFonts w:asciiTheme="minorHAnsi" w:hAnsiTheme="minorHAnsi" w:cstheme="minorHAnsi"/>
              </w:rPr>
            </w:pPr>
            <w:proofErr w:type="spellStart"/>
            <w:r w:rsidRPr="004E773D">
              <w:rPr>
                <w:rFonts w:asciiTheme="minorHAnsi" w:hAnsiTheme="minorHAnsi" w:cstheme="minorHAnsi"/>
              </w:rPr>
              <w:t>repseed</w:t>
            </w:r>
            <w:proofErr w:type="spellEnd"/>
          </w:p>
        </w:tc>
        <w:tc>
          <w:tcPr>
            <w:tcW w:w="3348" w:type="pct"/>
            <w:gridSpan w:val="5"/>
            <w:tcBorders>
              <w:top w:val="single" w:sz="8" w:space="0" w:color="auto"/>
              <w:bottom w:val="single" w:sz="2" w:space="0" w:color="auto"/>
            </w:tcBorders>
            <w:shd w:val="clear" w:color="auto" w:fill="auto"/>
            <w:noWrap/>
            <w:vAlign w:val="center"/>
            <w:hideMark/>
          </w:tcPr>
          <w:p w14:paraId="3E775013" w14:textId="615A0812"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Biodiesel with 1000</w:t>
            </w:r>
            <w:r w:rsidR="00A51C4F">
              <w:rPr>
                <w:rFonts w:asciiTheme="minorHAnsi" w:hAnsiTheme="minorHAnsi" w:cstheme="minorHAnsi"/>
              </w:rPr>
              <w:t xml:space="preserve"> </w:t>
            </w:r>
            <w:r w:rsidRPr="004E773D">
              <w:rPr>
                <w:rFonts w:asciiTheme="minorHAnsi" w:hAnsiTheme="minorHAnsi" w:cstheme="minorHAnsi"/>
              </w:rPr>
              <w:t xml:space="preserve">ppm </w:t>
            </w:r>
            <w:r w:rsidR="00A51C4F">
              <w:rPr>
                <w:rFonts w:asciiTheme="minorHAnsi" w:hAnsiTheme="minorHAnsi" w:cstheme="minorHAnsi"/>
              </w:rPr>
              <w:t xml:space="preserve">of </w:t>
            </w:r>
            <w:r w:rsidRPr="004E773D">
              <w:rPr>
                <w:rFonts w:asciiTheme="minorHAnsi" w:hAnsiTheme="minorHAnsi" w:cstheme="minorHAnsi"/>
              </w:rPr>
              <w:t>additives (first series)</w:t>
            </w:r>
          </w:p>
        </w:tc>
      </w:tr>
      <w:tr w:rsidR="00602B1E" w:rsidRPr="004E773D" w14:paraId="576BDFD7" w14:textId="77777777" w:rsidTr="005E5DEC">
        <w:tc>
          <w:tcPr>
            <w:tcW w:w="1047" w:type="pct"/>
            <w:tcBorders>
              <w:bottom w:val="single" w:sz="2" w:space="0" w:color="auto"/>
            </w:tcBorders>
            <w:shd w:val="clear" w:color="auto" w:fill="auto"/>
            <w:noWrap/>
            <w:vAlign w:val="center"/>
            <w:hideMark/>
          </w:tcPr>
          <w:p w14:paraId="13B69F57"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Properties</w:t>
            </w:r>
          </w:p>
        </w:tc>
        <w:tc>
          <w:tcPr>
            <w:tcW w:w="605" w:type="pct"/>
            <w:tcBorders>
              <w:top w:val="single" w:sz="2" w:space="0" w:color="auto"/>
              <w:bottom w:val="single" w:sz="2" w:space="0" w:color="auto"/>
            </w:tcBorders>
            <w:shd w:val="clear" w:color="auto" w:fill="auto"/>
            <w:noWrap/>
            <w:vAlign w:val="center"/>
            <w:hideMark/>
          </w:tcPr>
          <w:p w14:paraId="600B8494" w14:textId="1718C962" w:rsidR="001C4C90" w:rsidRPr="004E773D" w:rsidRDefault="00A51C4F" w:rsidP="001C4C90">
            <w:pPr>
              <w:spacing w:line="240" w:lineRule="auto"/>
              <w:jc w:val="center"/>
              <w:rPr>
                <w:rFonts w:asciiTheme="minorHAnsi" w:hAnsiTheme="minorHAnsi" w:cstheme="minorHAnsi"/>
              </w:rPr>
            </w:pPr>
            <w:r w:rsidRPr="004E773D">
              <w:rPr>
                <w:rFonts w:asciiTheme="minorHAnsi" w:hAnsiTheme="minorHAnsi" w:cstheme="minorHAnsi"/>
              </w:rPr>
              <w:t>P</w:t>
            </w:r>
            <w:r w:rsidR="001C4C90" w:rsidRPr="004E773D">
              <w:rPr>
                <w:rFonts w:asciiTheme="minorHAnsi" w:hAnsiTheme="minorHAnsi" w:cstheme="minorHAnsi"/>
              </w:rPr>
              <w:t>ure</w:t>
            </w:r>
            <w:r>
              <w:rPr>
                <w:rFonts w:asciiTheme="minorHAnsi" w:hAnsiTheme="minorHAnsi" w:cstheme="minorHAnsi"/>
              </w:rPr>
              <w:t xml:space="preserve"> </w:t>
            </w:r>
            <w:proofErr w:type="spellStart"/>
            <w:r>
              <w:rPr>
                <w:rFonts w:asciiTheme="minorHAnsi" w:hAnsiTheme="minorHAnsi" w:cstheme="minorHAnsi"/>
              </w:rPr>
              <w:t>biodisel</w:t>
            </w:r>
            <w:proofErr w:type="spellEnd"/>
          </w:p>
        </w:tc>
        <w:tc>
          <w:tcPr>
            <w:tcW w:w="707" w:type="pct"/>
            <w:tcBorders>
              <w:top w:val="single" w:sz="2" w:space="0" w:color="auto"/>
              <w:bottom w:val="single" w:sz="2" w:space="0" w:color="auto"/>
            </w:tcBorders>
            <w:shd w:val="clear" w:color="auto" w:fill="auto"/>
            <w:noWrap/>
            <w:vAlign w:val="center"/>
            <w:hideMark/>
          </w:tcPr>
          <w:p w14:paraId="34EA068C"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N</w:t>
            </w:r>
            <w:r w:rsidRPr="004E773D">
              <w:rPr>
                <w:rFonts w:asciiTheme="minorHAnsi" w:hAnsiTheme="minorHAnsi" w:cstheme="minorHAnsi"/>
                <w:vertAlign w:val="subscript"/>
              </w:rPr>
              <w:t>1</w:t>
            </w:r>
          </w:p>
        </w:tc>
        <w:tc>
          <w:tcPr>
            <w:tcW w:w="830" w:type="pct"/>
            <w:tcBorders>
              <w:top w:val="single" w:sz="2" w:space="0" w:color="auto"/>
              <w:bottom w:val="single" w:sz="2" w:space="0" w:color="auto"/>
            </w:tcBorders>
            <w:shd w:val="clear" w:color="auto" w:fill="auto"/>
            <w:noWrap/>
            <w:vAlign w:val="center"/>
            <w:hideMark/>
          </w:tcPr>
          <w:p w14:paraId="1109E81A"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N</w:t>
            </w:r>
            <w:r w:rsidRPr="004E773D">
              <w:rPr>
                <w:rFonts w:asciiTheme="minorHAnsi" w:hAnsiTheme="minorHAnsi" w:cstheme="minorHAnsi"/>
                <w:vertAlign w:val="subscript"/>
              </w:rPr>
              <w:t>2</w:t>
            </w:r>
          </w:p>
        </w:tc>
        <w:tc>
          <w:tcPr>
            <w:tcW w:w="676" w:type="pct"/>
            <w:tcBorders>
              <w:top w:val="single" w:sz="2" w:space="0" w:color="auto"/>
              <w:bottom w:val="single" w:sz="2" w:space="0" w:color="auto"/>
            </w:tcBorders>
            <w:shd w:val="clear" w:color="auto" w:fill="auto"/>
            <w:noWrap/>
            <w:vAlign w:val="center"/>
            <w:hideMark/>
          </w:tcPr>
          <w:p w14:paraId="4419EC9C"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N</w:t>
            </w:r>
            <w:r w:rsidRPr="004E773D">
              <w:rPr>
                <w:rFonts w:asciiTheme="minorHAnsi" w:hAnsiTheme="minorHAnsi" w:cstheme="minorHAnsi"/>
                <w:vertAlign w:val="subscript"/>
              </w:rPr>
              <w:t>3</w:t>
            </w:r>
          </w:p>
        </w:tc>
        <w:tc>
          <w:tcPr>
            <w:tcW w:w="628" w:type="pct"/>
            <w:tcBorders>
              <w:top w:val="single" w:sz="2" w:space="0" w:color="auto"/>
              <w:bottom w:val="single" w:sz="2" w:space="0" w:color="auto"/>
            </w:tcBorders>
            <w:shd w:val="clear" w:color="auto" w:fill="auto"/>
            <w:noWrap/>
            <w:vAlign w:val="center"/>
            <w:hideMark/>
          </w:tcPr>
          <w:p w14:paraId="3196FB3C"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CF</w:t>
            </w:r>
          </w:p>
        </w:tc>
        <w:tc>
          <w:tcPr>
            <w:tcW w:w="507" w:type="pct"/>
            <w:tcBorders>
              <w:bottom w:val="single" w:sz="2" w:space="0" w:color="auto"/>
            </w:tcBorders>
            <w:shd w:val="clear" w:color="auto" w:fill="auto"/>
            <w:noWrap/>
            <w:vAlign w:val="center"/>
            <w:hideMark/>
          </w:tcPr>
          <w:p w14:paraId="0830E91E"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LM</w:t>
            </w:r>
          </w:p>
        </w:tc>
      </w:tr>
      <w:tr w:rsidR="00602B1E" w:rsidRPr="004E773D" w14:paraId="1AD0E5E0" w14:textId="77777777" w:rsidTr="005E5DEC">
        <w:tc>
          <w:tcPr>
            <w:tcW w:w="1047" w:type="pct"/>
            <w:tcBorders>
              <w:top w:val="single" w:sz="2" w:space="0" w:color="auto"/>
              <w:bottom w:val="single" w:sz="2" w:space="0" w:color="auto"/>
            </w:tcBorders>
            <w:shd w:val="clear" w:color="auto" w:fill="auto"/>
            <w:noWrap/>
            <w:vAlign w:val="center"/>
            <w:hideMark/>
          </w:tcPr>
          <w:p w14:paraId="6C05D4C4" w14:textId="4081BFB5" w:rsidR="001C4C90" w:rsidRPr="004E773D" w:rsidRDefault="00A51C4F" w:rsidP="001C4C90">
            <w:pPr>
              <w:spacing w:line="240" w:lineRule="auto"/>
              <w:jc w:val="center"/>
              <w:rPr>
                <w:rFonts w:asciiTheme="minorHAnsi" w:hAnsiTheme="minorHAnsi" w:cstheme="minorHAnsi"/>
              </w:rPr>
            </w:pPr>
            <w:r>
              <w:rPr>
                <w:rFonts w:asciiTheme="minorHAnsi" w:hAnsiTheme="minorHAnsi" w:cstheme="minorHAnsi"/>
              </w:rPr>
              <w:t xml:space="preserve">Temperature of </w:t>
            </w:r>
            <w:r w:rsidR="001C4C90" w:rsidRPr="004E773D">
              <w:rPr>
                <w:rFonts w:asciiTheme="minorHAnsi" w:hAnsiTheme="minorHAnsi" w:cstheme="minorHAnsi"/>
              </w:rPr>
              <w:t>CFPP</w:t>
            </w:r>
            <w:r>
              <w:rPr>
                <w:rFonts w:asciiTheme="minorHAnsi" w:hAnsiTheme="minorHAnsi" w:cstheme="minorHAnsi"/>
              </w:rPr>
              <w:t xml:space="preserve">, </w:t>
            </w:r>
            <w:proofErr w:type="spellStart"/>
            <w:r w:rsidRPr="00A51C4F">
              <w:rPr>
                <w:rFonts w:asciiTheme="minorHAnsi" w:hAnsiTheme="minorHAnsi" w:cstheme="minorHAnsi"/>
                <w:vertAlign w:val="superscript"/>
              </w:rPr>
              <w:t>o</w:t>
            </w:r>
            <w:r w:rsidRPr="00A51C4F">
              <w:rPr>
                <w:rFonts w:asciiTheme="minorHAnsi" w:hAnsiTheme="minorHAnsi" w:cstheme="minorHAnsi"/>
              </w:rPr>
              <w:t>C</w:t>
            </w:r>
            <w:proofErr w:type="spellEnd"/>
          </w:p>
        </w:tc>
        <w:tc>
          <w:tcPr>
            <w:tcW w:w="605" w:type="pct"/>
            <w:tcBorders>
              <w:top w:val="single" w:sz="2" w:space="0" w:color="auto"/>
              <w:bottom w:val="single" w:sz="2" w:space="0" w:color="auto"/>
            </w:tcBorders>
            <w:shd w:val="clear" w:color="auto" w:fill="auto"/>
            <w:noWrap/>
            <w:vAlign w:val="center"/>
            <w:hideMark/>
          </w:tcPr>
          <w:p w14:paraId="36C0614F"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-9</w:t>
            </w:r>
          </w:p>
        </w:tc>
        <w:tc>
          <w:tcPr>
            <w:tcW w:w="707" w:type="pct"/>
            <w:tcBorders>
              <w:top w:val="single" w:sz="2" w:space="0" w:color="auto"/>
              <w:bottom w:val="single" w:sz="2" w:space="0" w:color="auto"/>
            </w:tcBorders>
            <w:shd w:val="clear" w:color="auto" w:fill="auto"/>
            <w:noWrap/>
            <w:vAlign w:val="center"/>
            <w:hideMark/>
          </w:tcPr>
          <w:p w14:paraId="0D61E227"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-13</w:t>
            </w:r>
          </w:p>
        </w:tc>
        <w:tc>
          <w:tcPr>
            <w:tcW w:w="830" w:type="pct"/>
            <w:tcBorders>
              <w:top w:val="single" w:sz="2" w:space="0" w:color="auto"/>
              <w:bottom w:val="single" w:sz="2" w:space="0" w:color="auto"/>
            </w:tcBorders>
            <w:shd w:val="clear" w:color="auto" w:fill="auto"/>
            <w:noWrap/>
            <w:vAlign w:val="center"/>
            <w:hideMark/>
          </w:tcPr>
          <w:p w14:paraId="7F2DAC75"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c>
          <w:tcPr>
            <w:tcW w:w="676" w:type="pct"/>
            <w:tcBorders>
              <w:top w:val="single" w:sz="2" w:space="0" w:color="auto"/>
              <w:bottom w:val="single" w:sz="2" w:space="0" w:color="auto"/>
            </w:tcBorders>
            <w:shd w:val="clear" w:color="auto" w:fill="auto"/>
            <w:noWrap/>
            <w:vAlign w:val="center"/>
            <w:hideMark/>
          </w:tcPr>
          <w:p w14:paraId="163E10D9"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-11</w:t>
            </w:r>
          </w:p>
        </w:tc>
        <w:tc>
          <w:tcPr>
            <w:tcW w:w="628" w:type="pct"/>
            <w:tcBorders>
              <w:top w:val="single" w:sz="2" w:space="0" w:color="auto"/>
              <w:bottom w:val="single" w:sz="2" w:space="0" w:color="auto"/>
            </w:tcBorders>
            <w:shd w:val="clear" w:color="auto" w:fill="auto"/>
            <w:noWrap/>
            <w:vAlign w:val="center"/>
            <w:hideMark/>
          </w:tcPr>
          <w:p w14:paraId="6619108C"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-10</w:t>
            </w:r>
          </w:p>
        </w:tc>
        <w:tc>
          <w:tcPr>
            <w:tcW w:w="507" w:type="pct"/>
            <w:tcBorders>
              <w:top w:val="single" w:sz="2" w:space="0" w:color="auto"/>
              <w:bottom w:val="single" w:sz="2" w:space="0" w:color="auto"/>
            </w:tcBorders>
            <w:shd w:val="clear" w:color="auto" w:fill="auto"/>
            <w:noWrap/>
            <w:vAlign w:val="center"/>
            <w:hideMark/>
          </w:tcPr>
          <w:p w14:paraId="6A9CC225"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r>
      <w:tr w:rsidR="00602B1E" w:rsidRPr="004E773D" w14:paraId="3FC305EB" w14:textId="77777777" w:rsidTr="005E5DEC">
        <w:tc>
          <w:tcPr>
            <w:tcW w:w="1047" w:type="pct"/>
            <w:tcBorders>
              <w:top w:val="single" w:sz="2" w:space="0" w:color="auto"/>
              <w:bottom w:val="single" w:sz="2" w:space="0" w:color="auto"/>
            </w:tcBorders>
            <w:shd w:val="clear" w:color="auto" w:fill="auto"/>
            <w:noWrap/>
            <w:vAlign w:val="center"/>
            <w:hideMark/>
          </w:tcPr>
          <w:p w14:paraId="5B0F9372" w14:textId="6D729857" w:rsidR="001C4C90" w:rsidRPr="004E773D" w:rsidRDefault="00A51C4F" w:rsidP="001C4C90">
            <w:pPr>
              <w:spacing w:line="240" w:lineRule="auto"/>
              <w:jc w:val="center"/>
              <w:rPr>
                <w:rFonts w:asciiTheme="minorHAnsi" w:hAnsiTheme="minorHAnsi" w:cstheme="minorHAnsi"/>
              </w:rPr>
            </w:pPr>
            <w:r w:rsidRPr="00A51C4F">
              <w:rPr>
                <w:rFonts w:asciiTheme="minorHAnsi" w:hAnsiTheme="minorHAnsi" w:cstheme="minorHAnsi"/>
              </w:rPr>
              <w:t>Temperature of</w:t>
            </w:r>
            <w:r>
              <w:rPr>
                <w:rFonts w:asciiTheme="minorHAnsi" w:hAnsiTheme="minorHAnsi" w:cstheme="minorHAnsi"/>
              </w:rPr>
              <w:t xml:space="preserve"> </w:t>
            </w:r>
            <w:r w:rsidRPr="00A51C4F">
              <w:rPr>
                <w:rFonts w:asciiTheme="minorHAnsi" w:hAnsiTheme="minorHAnsi" w:cstheme="minorHAnsi"/>
              </w:rPr>
              <w:t xml:space="preserve">PP, </w:t>
            </w:r>
            <w:proofErr w:type="spellStart"/>
            <w:r w:rsidRPr="00A51C4F">
              <w:rPr>
                <w:rFonts w:asciiTheme="minorHAnsi" w:hAnsiTheme="minorHAnsi" w:cstheme="minorHAnsi"/>
                <w:vertAlign w:val="superscript"/>
              </w:rPr>
              <w:t>o</w:t>
            </w:r>
            <w:r w:rsidRPr="00A51C4F">
              <w:rPr>
                <w:rFonts w:asciiTheme="minorHAnsi" w:hAnsiTheme="minorHAnsi" w:cstheme="minorHAnsi"/>
              </w:rPr>
              <w:t>C</w:t>
            </w:r>
            <w:proofErr w:type="spellEnd"/>
          </w:p>
        </w:tc>
        <w:tc>
          <w:tcPr>
            <w:tcW w:w="605" w:type="pct"/>
            <w:tcBorders>
              <w:top w:val="single" w:sz="2" w:space="0" w:color="auto"/>
              <w:bottom w:val="single" w:sz="2" w:space="0" w:color="auto"/>
            </w:tcBorders>
            <w:shd w:val="clear" w:color="auto" w:fill="auto"/>
            <w:noWrap/>
            <w:vAlign w:val="center"/>
            <w:hideMark/>
          </w:tcPr>
          <w:p w14:paraId="7F986AC8"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-11</w:t>
            </w:r>
          </w:p>
        </w:tc>
        <w:tc>
          <w:tcPr>
            <w:tcW w:w="707" w:type="pct"/>
            <w:tcBorders>
              <w:top w:val="single" w:sz="2" w:space="0" w:color="auto"/>
              <w:bottom w:val="single" w:sz="2" w:space="0" w:color="auto"/>
            </w:tcBorders>
            <w:shd w:val="clear" w:color="auto" w:fill="auto"/>
            <w:noWrap/>
            <w:vAlign w:val="center"/>
            <w:hideMark/>
          </w:tcPr>
          <w:p w14:paraId="154569DA"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-18</w:t>
            </w:r>
          </w:p>
        </w:tc>
        <w:tc>
          <w:tcPr>
            <w:tcW w:w="830" w:type="pct"/>
            <w:tcBorders>
              <w:top w:val="single" w:sz="2" w:space="0" w:color="auto"/>
              <w:bottom w:val="single" w:sz="2" w:space="0" w:color="auto"/>
            </w:tcBorders>
            <w:shd w:val="clear" w:color="auto" w:fill="auto"/>
            <w:noWrap/>
            <w:vAlign w:val="center"/>
            <w:hideMark/>
          </w:tcPr>
          <w:p w14:paraId="22FA98F4"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-15</w:t>
            </w:r>
          </w:p>
        </w:tc>
        <w:tc>
          <w:tcPr>
            <w:tcW w:w="676" w:type="pct"/>
            <w:tcBorders>
              <w:top w:val="single" w:sz="2" w:space="0" w:color="auto"/>
              <w:bottom w:val="single" w:sz="2" w:space="0" w:color="auto"/>
            </w:tcBorders>
            <w:shd w:val="clear" w:color="auto" w:fill="auto"/>
            <w:noWrap/>
            <w:vAlign w:val="center"/>
            <w:hideMark/>
          </w:tcPr>
          <w:p w14:paraId="02CA8A6F"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c>
          <w:tcPr>
            <w:tcW w:w="628" w:type="pct"/>
            <w:tcBorders>
              <w:top w:val="single" w:sz="2" w:space="0" w:color="auto"/>
              <w:bottom w:val="single" w:sz="2" w:space="0" w:color="auto"/>
            </w:tcBorders>
            <w:shd w:val="clear" w:color="auto" w:fill="auto"/>
            <w:noWrap/>
            <w:vAlign w:val="center"/>
            <w:hideMark/>
          </w:tcPr>
          <w:p w14:paraId="2F2D63DF"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-18</w:t>
            </w:r>
          </w:p>
        </w:tc>
        <w:tc>
          <w:tcPr>
            <w:tcW w:w="507" w:type="pct"/>
            <w:tcBorders>
              <w:top w:val="single" w:sz="2" w:space="0" w:color="auto"/>
              <w:bottom w:val="single" w:sz="2" w:space="0" w:color="auto"/>
            </w:tcBorders>
            <w:shd w:val="clear" w:color="auto" w:fill="auto"/>
            <w:noWrap/>
            <w:vAlign w:val="center"/>
            <w:hideMark/>
          </w:tcPr>
          <w:p w14:paraId="7B5D278B"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-15</w:t>
            </w:r>
          </w:p>
        </w:tc>
      </w:tr>
      <w:tr w:rsidR="001C4C90" w:rsidRPr="004E773D" w14:paraId="06918D96" w14:textId="77777777" w:rsidTr="00602B1E">
        <w:tc>
          <w:tcPr>
            <w:tcW w:w="1652" w:type="pct"/>
            <w:gridSpan w:val="2"/>
            <w:tcBorders>
              <w:top w:val="single" w:sz="8" w:space="0" w:color="auto"/>
              <w:bottom w:val="single" w:sz="2" w:space="0" w:color="auto"/>
            </w:tcBorders>
            <w:shd w:val="clear" w:color="auto" w:fill="auto"/>
            <w:noWrap/>
            <w:vAlign w:val="center"/>
            <w:hideMark/>
          </w:tcPr>
          <w:p w14:paraId="07158E23" w14:textId="77777777" w:rsidR="001C4C90" w:rsidRPr="004E773D" w:rsidRDefault="001C4C90" w:rsidP="001C4C90">
            <w:pPr>
              <w:spacing w:line="240" w:lineRule="auto"/>
              <w:jc w:val="center"/>
              <w:rPr>
                <w:rFonts w:asciiTheme="minorHAnsi" w:hAnsiTheme="minorHAnsi" w:cstheme="minorHAnsi"/>
              </w:rPr>
            </w:pPr>
            <w:proofErr w:type="spellStart"/>
            <w:r w:rsidRPr="004E773D">
              <w:rPr>
                <w:rFonts w:asciiTheme="minorHAnsi" w:hAnsiTheme="minorHAnsi" w:cstheme="minorHAnsi"/>
              </w:rPr>
              <w:t>repseed</w:t>
            </w:r>
            <w:proofErr w:type="spellEnd"/>
          </w:p>
        </w:tc>
        <w:tc>
          <w:tcPr>
            <w:tcW w:w="2841" w:type="pct"/>
            <w:gridSpan w:val="4"/>
            <w:tcBorders>
              <w:top w:val="single" w:sz="8" w:space="0" w:color="auto"/>
              <w:bottom w:val="single" w:sz="2" w:space="0" w:color="auto"/>
            </w:tcBorders>
            <w:shd w:val="clear" w:color="auto" w:fill="auto"/>
            <w:noWrap/>
            <w:vAlign w:val="center"/>
            <w:hideMark/>
          </w:tcPr>
          <w:p w14:paraId="60FA88B7" w14:textId="3968C575"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 xml:space="preserve">Biodiesel with </w:t>
            </w:r>
            <w:proofErr w:type="spellStart"/>
            <w:r w:rsidRPr="004E773D">
              <w:rPr>
                <w:rFonts w:asciiTheme="minorHAnsi" w:hAnsiTheme="minorHAnsi" w:cstheme="minorHAnsi"/>
              </w:rPr>
              <w:t>with</w:t>
            </w:r>
            <w:proofErr w:type="spellEnd"/>
            <w:r w:rsidRPr="004E773D">
              <w:rPr>
                <w:rFonts w:asciiTheme="minorHAnsi" w:hAnsiTheme="minorHAnsi" w:cstheme="minorHAnsi"/>
              </w:rPr>
              <w:t xml:space="preserve"> 1000</w:t>
            </w:r>
            <w:r w:rsidR="00A51C4F">
              <w:rPr>
                <w:rFonts w:asciiTheme="minorHAnsi" w:hAnsiTheme="minorHAnsi" w:cstheme="minorHAnsi"/>
              </w:rPr>
              <w:t xml:space="preserve"> </w:t>
            </w:r>
            <w:r w:rsidRPr="004E773D">
              <w:rPr>
                <w:rFonts w:asciiTheme="minorHAnsi" w:hAnsiTheme="minorHAnsi" w:cstheme="minorHAnsi"/>
              </w:rPr>
              <w:t xml:space="preserve">ppm </w:t>
            </w:r>
            <w:r w:rsidR="00A51C4F">
              <w:rPr>
                <w:rFonts w:asciiTheme="minorHAnsi" w:hAnsiTheme="minorHAnsi" w:cstheme="minorHAnsi"/>
              </w:rPr>
              <w:t xml:space="preserve">of </w:t>
            </w:r>
            <w:r w:rsidRPr="004E773D">
              <w:rPr>
                <w:rFonts w:asciiTheme="minorHAnsi" w:hAnsiTheme="minorHAnsi" w:cstheme="minorHAnsi"/>
              </w:rPr>
              <w:t>additives (second series)</w:t>
            </w:r>
          </w:p>
        </w:tc>
        <w:tc>
          <w:tcPr>
            <w:tcW w:w="507" w:type="pct"/>
            <w:tcBorders>
              <w:top w:val="single" w:sz="8" w:space="0" w:color="auto"/>
            </w:tcBorders>
            <w:shd w:val="clear" w:color="auto" w:fill="auto"/>
            <w:noWrap/>
            <w:vAlign w:val="center"/>
            <w:hideMark/>
          </w:tcPr>
          <w:p w14:paraId="065BB092" w14:textId="77777777" w:rsidR="001C4C90" w:rsidRPr="004E773D" w:rsidRDefault="001C4C90" w:rsidP="001C4C90">
            <w:pPr>
              <w:spacing w:line="240" w:lineRule="auto"/>
              <w:jc w:val="center"/>
              <w:rPr>
                <w:rFonts w:asciiTheme="minorHAnsi" w:hAnsiTheme="minorHAnsi" w:cstheme="minorHAnsi"/>
              </w:rPr>
            </w:pPr>
          </w:p>
        </w:tc>
      </w:tr>
      <w:tr w:rsidR="00602B1E" w:rsidRPr="004E773D" w14:paraId="6FCBF058" w14:textId="77777777" w:rsidTr="005E5DEC">
        <w:tc>
          <w:tcPr>
            <w:tcW w:w="1047" w:type="pct"/>
            <w:tcBorders>
              <w:top w:val="single" w:sz="2" w:space="0" w:color="auto"/>
              <w:bottom w:val="single" w:sz="2" w:space="0" w:color="auto"/>
            </w:tcBorders>
            <w:shd w:val="clear" w:color="auto" w:fill="auto"/>
            <w:noWrap/>
            <w:vAlign w:val="center"/>
            <w:hideMark/>
          </w:tcPr>
          <w:p w14:paraId="18F15DFB"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Properties</w:t>
            </w:r>
          </w:p>
        </w:tc>
        <w:tc>
          <w:tcPr>
            <w:tcW w:w="605" w:type="pct"/>
            <w:tcBorders>
              <w:top w:val="single" w:sz="2" w:space="0" w:color="auto"/>
              <w:bottom w:val="single" w:sz="2" w:space="0" w:color="auto"/>
            </w:tcBorders>
            <w:shd w:val="clear" w:color="auto" w:fill="auto"/>
            <w:noWrap/>
            <w:vAlign w:val="center"/>
            <w:hideMark/>
          </w:tcPr>
          <w:p w14:paraId="7EAF1948" w14:textId="5EB0A6E9" w:rsidR="001C4C90" w:rsidRPr="004E773D" w:rsidRDefault="00A51C4F" w:rsidP="001C4C90">
            <w:pPr>
              <w:spacing w:line="240" w:lineRule="auto"/>
              <w:jc w:val="center"/>
              <w:rPr>
                <w:rFonts w:asciiTheme="minorHAnsi" w:hAnsiTheme="minorHAnsi" w:cstheme="minorHAnsi"/>
              </w:rPr>
            </w:pPr>
            <w:r w:rsidRPr="00A51C4F">
              <w:rPr>
                <w:rFonts w:asciiTheme="minorHAnsi" w:hAnsiTheme="minorHAnsi" w:cstheme="minorHAnsi"/>
              </w:rPr>
              <w:t xml:space="preserve">Pure </w:t>
            </w:r>
            <w:proofErr w:type="spellStart"/>
            <w:r w:rsidRPr="00A51C4F">
              <w:rPr>
                <w:rFonts w:asciiTheme="minorHAnsi" w:hAnsiTheme="minorHAnsi" w:cstheme="minorHAnsi"/>
              </w:rPr>
              <w:t>biodisel</w:t>
            </w:r>
            <w:proofErr w:type="spellEnd"/>
          </w:p>
        </w:tc>
        <w:tc>
          <w:tcPr>
            <w:tcW w:w="707" w:type="pct"/>
            <w:tcBorders>
              <w:top w:val="single" w:sz="2" w:space="0" w:color="auto"/>
              <w:bottom w:val="single" w:sz="2" w:space="0" w:color="auto"/>
            </w:tcBorders>
            <w:shd w:val="clear" w:color="auto" w:fill="auto"/>
            <w:noWrap/>
            <w:vAlign w:val="center"/>
            <w:hideMark/>
          </w:tcPr>
          <w:p w14:paraId="1E69DAB7"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C</w:t>
            </w:r>
            <w:r w:rsidRPr="004E773D">
              <w:rPr>
                <w:rFonts w:asciiTheme="minorHAnsi" w:hAnsiTheme="minorHAnsi" w:cstheme="minorHAnsi"/>
                <w:vertAlign w:val="subscript"/>
              </w:rPr>
              <w:t>1</w:t>
            </w:r>
          </w:p>
        </w:tc>
        <w:tc>
          <w:tcPr>
            <w:tcW w:w="830" w:type="pct"/>
            <w:tcBorders>
              <w:top w:val="single" w:sz="2" w:space="0" w:color="auto"/>
              <w:bottom w:val="single" w:sz="2" w:space="0" w:color="auto"/>
            </w:tcBorders>
            <w:shd w:val="clear" w:color="auto" w:fill="auto"/>
            <w:noWrap/>
            <w:vAlign w:val="center"/>
            <w:hideMark/>
          </w:tcPr>
          <w:p w14:paraId="5DF8662F"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C</w:t>
            </w:r>
            <w:r w:rsidRPr="004E773D">
              <w:rPr>
                <w:rFonts w:asciiTheme="minorHAnsi" w:hAnsiTheme="minorHAnsi" w:cstheme="minorHAnsi"/>
                <w:vertAlign w:val="subscript"/>
              </w:rPr>
              <w:t>2</w:t>
            </w:r>
          </w:p>
        </w:tc>
        <w:tc>
          <w:tcPr>
            <w:tcW w:w="676" w:type="pct"/>
            <w:tcBorders>
              <w:top w:val="single" w:sz="2" w:space="0" w:color="auto"/>
              <w:bottom w:val="single" w:sz="2" w:space="0" w:color="auto"/>
            </w:tcBorders>
            <w:shd w:val="clear" w:color="auto" w:fill="auto"/>
            <w:noWrap/>
            <w:vAlign w:val="center"/>
            <w:hideMark/>
          </w:tcPr>
          <w:p w14:paraId="1D7512C3"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C</w:t>
            </w:r>
            <w:r w:rsidRPr="004E773D">
              <w:rPr>
                <w:rFonts w:asciiTheme="minorHAnsi" w:hAnsiTheme="minorHAnsi" w:cstheme="minorHAnsi"/>
                <w:vertAlign w:val="subscript"/>
              </w:rPr>
              <w:t>3</w:t>
            </w:r>
          </w:p>
        </w:tc>
        <w:tc>
          <w:tcPr>
            <w:tcW w:w="628" w:type="pct"/>
            <w:tcBorders>
              <w:top w:val="single" w:sz="2" w:space="0" w:color="auto"/>
              <w:bottom w:val="single" w:sz="2" w:space="0" w:color="auto"/>
            </w:tcBorders>
            <w:shd w:val="clear" w:color="auto" w:fill="auto"/>
            <w:noWrap/>
            <w:vAlign w:val="center"/>
            <w:hideMark/>
          </w:tcPr>
          <w:p w14:paraId="2F5D75B8"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C</w:t>
            </w:r>
            <w:r w:rsidRPr="004E773D">
              <w:rPr>
                <w:rFonts w:asciiTheme="minorHAnsi" w:hAnsiTheme="minorHAnsi" w:cstheme="minorHAnsi"/>
                <w:vertAlign w:val="subscript"/>
              </w:rPr>
              <w:t>4</w:t>
            </w:r>
          </w:p>
        </w:tc>
        <w:tc>
          <w:tcPr>
            <w:tcW w:w="507" w:type="pct"/>
            <w:shd w:val="clear" w:color="auto" w:fill="auto"/>
            <w:noWrap/>
            <w:vAlign w:val="center"/>
            <w:hideMark/>
          </w:tcPr>
          <w:p w14:paraId="2F79D422" w14:textId="77777777" w:rsidR="001C4C90" w:rsidRPr="004E773D" w:rsidRDefault="001C4C90" w:rsidP="001C4C90">
            <w:pPr>
              <w:spacing w:line="240" w:lineRule="auto"/>
              <w:jc w:val="center"/>
              <w:rPr>
                <w:rFonts w:asciiTheme="minorHAnsi" w:hAnsiTheme="minorHAnsi" w:cstheme="minorHAnsi"/>
              </w:rPr>
            </w:pPr>
          </w:p>
        </w:tc>
      </w:tr>
      <w:tr w:rsidR="00602B1E" w:rsidRPr="004E773D" w14:paraId="6D675951" w14:textId="77777777" w:rsidTr="005E5DEC">
        <w:tc>
          <w:tcPr>
            <w:tcW w:w="1047" w:type="pct"/>
            <w:tcBorders>
              <w:top w:val="single" w:sz="2" w:space="0" w:color="auto"/>
              <w:bottom w:val="single" w:sz="2" w:space="0" w:color="auto"/>
            </w:tcBorders>
            <w:shd w:val="clear" w:color="auto" w:fill="auto"/>
            <w:noWrap/>
            <w:vAlign w:val="center"/>
            <w:hideMark/>
          </w:tcPr>
          <w:p w14:paraId="4B66E38E" w14:textId="0945F928" w:rsidR="001C4C90" w:rsidRPr="004E773D" w:rsidRDefault="00A51C4F" w:rsidP="001C4C90">
            <w:pPr>
              <w:spacing w:line="240" w:lineRule="auto"/>
              <w:jc w:val="center"/>
              <w:rPr>
                <w:rFonts w:asciiTheme="minorHAnsi" w:hAnsiTheme="minorHAnsi" w:cstheme="minorHAnsi"/>
              </w:rPr>
            </w:pPr>
            <w:r>
              <w:rPr>
                <w:rFonts w:asciiTheme="minorHAnsi" w:hAnsiTheme="minorHAnsi" w:cstheme="minorHAnsi"/>
              </w:rPr>
              <w:t xml:space="preserve">Temperature of </w:t>
            </w:r>
            <w:r w:rsidRPr="004E773D">
              <w:rPr>
                <w:rFonts w:asciiTheme="minorHAnsi" w:hAnsiTheme="minorHAnsi" w:cstheme="minorHAnsi"/>
              </w:rPr>
              <w:t>CFPP</w:t>
            </w:r>
            <w:r>
              <w:rPr>
                <w:rFonts w:asciiTheme="minorHAnsi" w:hAnsiTheme="minorHAnsi" w:cstheme="minorHAnsi"/>
              </w:rPr>
              <w:t xml:space="preserve">, </w:t>
            </w:r>
            <w:proofErr w:type="spellStart"/>
            <w:r w:rsidRPr="00A51C4F">
              <w:rPr>
                <w:rFonts w:asciiTheme="minorHAnsi" w:hAnsiTheme="minorHAnsi" w:cstheme="minorHAnsi"/>
                <w:vertAlign w:val="superscript"/>
              </w:rPr>
              <w:t>o</w:t>
            </w:r>
            <w:r w:rsidRPr="00A51C4F">
              <w:rPr>
                <w:rFonts w:asciiTheme="minorHAnsi" w:hAnsiTheme="minorHAnsi" w:cstheme="minorHAnsi"/>
              </w:rPr>
              <w:t>C</w:t>
            </w:r>
            <w:proofErr w:type="spellEnd"/>
          </w:p>
        </w:tc>
        <w:tc>
          <w:tcPr>
            <w:tcW w:w="605" w:type="pct"/>
            <w:tcBorders>
              <w:top w:val="single" w:sz="2" w:space="0" w:color="auto"/>
              <w:bottom w:val="single" w:sz="2" w:space="0" w:color="auto"/>
            </w:tcBorders>
            <w:shd w:val="clear" w:color="auto" w:fill="auto"/>
            <w:noWrap/>
            <w:vAlign w:val="center"/>
            <w:hideMark/>
          </w:tcPr>
          <w:p w14:paraId="4534A730"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-9</w:t>
            </w:r>
          </w:p>
        </w:tc>
        <w:tc>
          <w:tcPr>
            <w:tcW w:w="707" w:type="pct"/>
            <w:tcBorders>
              <w:top w:val="single" w:sz="2" w:space="0" w:color="auto"/>
              <w:bottom w:val="single" w:sz="2" w:space="0" w:color="auto"/>
            </w:tcBorders>
            <w:shd w:val="clear" w:color="auto" w:fill="auto"/>
            <w:noWrap/>
            <w:vAlign w:val="center"/>
            <w:hideMark/>
          </w:tcPr>
          <w:p w14:paraId="0FFEA5CC"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-11</w:t>
            </w:r>
          </w:p>
        </w:tc>
        <w:tc>
          <w:tcPr>
            <w:tcW w:w="830" w:type="pct"/>
            <w:tcBorders>
              <w:top w:val="single" w:sz="2" w:space="0" w:color="auto"/>
              <w:bottom w:val="single" w:sz="2" w:space="0" w:color="auto"/>
            </w:tcBorders>
            <w:shd w:val="clear" w:color="auto" w:fill="auto"/>
            <w:noWrap/>
            <w:vAlign w:val="center"/>
            <w:hideMark/>
          </w:tcPr>
          <w:p w14:paraId="372B2FEB"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c>
          <w:tcPr>
            <w:tcW w:w="676" w:type="pct"/>
            <w:tcBorders>
              <w:top w:val="single" w:sz="2" w:space="0" w:color="auto"/>
              <w:bottom w:val="single" w:sz="2" w:space="0" w:color="auto"/>
            </w:tcBorders>
            <w:shd w:val="clear" w:color="auto" w:fill="auto"/>
            <w:noWrap/>
            <w:vAlign w:val="center"/>
            <w:hideMark/>
          </w:tcPr>
          <w:p w14:paraId="0EDA15AD"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-9</w:t>
            </w:r>
          </w:p>
        </w:tc>
        <w:tc>
          <w:tcPr>
            <w:tcW w:w="628" w:type="pct"/>
            <w:tcBorders>
              <w:top w:val="single" w:sz="2" w:space="0" w:color="auto"/>
              <w:bottom w:val="single" w:sz="2" w:space="0" w:color="auto"/>
            </w:tcBorders>
            <w:shd w:val="clear" w:color="auto" w:fill="auto"/>
            <w:noWrap/>
            <w:vAlign w:val="center"/>
            <w:hideMark/>
          </w:tcPr>
          <w:p w14:paraId="5F7E5660"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c>
          <w:tcPr>
            <w:tcW w:w="507" w:type="pct"/>
            <w:shd w:val="clear" w:color="auto" w:fill="auto"/>
            <w:noWrap/>
            <w:vAlign w:val="center"/>
            <w:hideMark/>
          </w:tcPr>
          <w:p w14:paraId="0CC49A7D" w14:textId="77777777" w:rsidR="001C4C90" w:rsidRPr="004E773D" w:rsidRDefault="001C4C90" w:rsidP="001C4C90">
            <w:pPr>
              <w:spacing w:line="240" w:lineRule="auto"/>
              <w:jc w:val="center"/>
              <w:rPr>
                <w:rFonts w:asciiTheme="minorHAnsi" w:hAnsiTheme="minorHAnsi" w:cstheme="minorHAnsi"/>
              </w:rPr>
            </w:pPr>
          </w:p>
        </w:tc>
      </w:tr>
      <w:tr w:rsidR="00602B1E" w:rsidRPr="004E773D" w14:paraId="0373AD78" w14:textId="77777777" w:rsidTr="005E5DEC">
        <w:tc>
          <w:tcPr>
            <w:tcW w:w="1047" w:type="pct"/>
            <w:tcBorders>
              <w:top w:val="single" w:sz="2" w:space="0" w:color="auto"/>
              <w:bottom w:val="single" w:sz="2" w:space="0" w:color="auto"/>
            </w:tcBorders>
            <w:shd w:val="clear" w:color="auto" w:fill="auto"/>
            <w:noWrap/>
            <w:vAlign w:val="center"/>
            <w:hideMark/>
          </w:tcPr>
          <w:p w14:paraId="30DA6333" w14:textId="1920B875" w:rsidR="001C4C90" w:rsidRPr="004E773D" w:rsidRDefault="00A51C4F" w:rsidP="001C4C90">
            <w:pPr>
              <w:spacing w:line="240" w:lineRule="auto"/>
              <w:jc w:val="center"/>
              <w:rPr>
                <w:rFonts w:asciiTheme="minorHAnsi" w:hAnsiTheme="minorHAnsi" w:cstheme="minorHAnsi"/>
              </w:rPr>
            </w:pPr>
            <w:r w:rsidRPr="00A51C4F">
              <w:rPr>
                <w:rFonts w:asciiTheme="minorHAnsi" w:hAnsiTheme="minorHAnsi" w:cstheme="minorHAnsi"/>
              </w:rPr>
              <w:t>Temperature of</w:t>
            </w:r>
            <w:r>
              <w:rPr>
                <w:rFonts w:asciiTheme="minorHAnsi" w:hAnsiTheme="minorHAnsi" w:cstheme="minorHAnsi"/>
              </w:rPr>
              <w:t xml:space="preserve"> </w:t>
            </w:r>
            <w:r w:rsidRPr="00A51C4F">
              <w:rPr>
                <w:rFonts w:asciiTheme="minorHAnsi" w:hAnsiTheme="minorHAnsi" w:cstheme="minorHAnsi"/>
              </w:rPr>
              <w:t xml:space="preserve">PP, </w:t>
            </w:r>
            <w:proofErr w:type="spellStart"/>
            <w:r w:rsidRPr="00A51C4F">
              <w:rPr>
                <w:rFonts w:asciiTheme="minorHAnsi" w:hAnsiTheme="minorHAnsi" w:cstheme="minorHAnsi"/>
                <w:vertAlign w:val="superscript"/>
              </w:rPr>
              <w:t>o</w:t>
            </w:r>
            <w:r w:rsidRPr="00A51C4F">
              <w:rPr>
                <w:rFonts w:asciiTheme="minorHAnsi" w:hAnsiTheme="minorHAnsi" w:cstheme="minorHAnsi"/>
              </w:rPr>
              <w:t>C</w:t>
            </w:r>
            <w:proofErr w:type="spellEnd"/>
          </w:p>
        </w:tc>
        <w:tc>
          <w:tcPr>
            <w:tcW w:w="605" w:type="pct"/>
            <w:tcBorders>
              <w:top w:val="single" w:sz="2" w:space="0" w:color="auto"/>
              <w:bottom w:val="single" w:sz="2" w:space="0" w:color="auto"/>
            </w:tcBorders>
            <w:shd w:val="clear" w:color="auto" w:fill="auto"/>
            <w:noWrap/>
            <w:vAlign w:val="center"/>
            <w:hideMark/>
          </w:tcPr>
          <w:p w14:paraId="451C6F39"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-11</w:t>
            </w:r>
          </w:p>
        </w:tc>
        <w:tc>
          <w:tcPr>
            <w:tcW w:w="707" w:type="pct"/>
            <w:tcBorders>
              <w:top w:val="single" w:sz="2" w:space="0" w:color="auto"/>
              <w:bottom w:val="single" w:sz="2" w:space="0" w:color="auto"/>
            </w:tcBorders>
            <w:shd w:val="clear" w:color="auto" w:fill="auto"/>
            <w:noWrap/>
            <w:vAlign w:val="center"/>
            <w:hideMark/>
          </w:tcPr>
          <w:p w14:paraId="6EE3B36C"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-15</w:t>
            </w:r>
          </w:p>
        </w:tc>
        <w:tc>
          <w:tcPr>
            <w:tcW w:w="830" w:type="pct"/>
            <w:tcBorders>
              <w:top w:val="single" w:sz="2" w:space="0" w:color="auto"/>
              <w:bottom w:val="single" w:sz="2" w:space="0" w:color="auto"/>
            </w:tcBorders>
            <w:shd w:val="clear" w:color="auto" w:fill="auto"/>
            <w:noWrap/>
            <w:vAlign w:val="center"/>
            <w:hideMark/>
          </w:tcPr>
          <w:p w14:paraId="30672EA5"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-16</w:t>
            </w:r>
          </w:p>
        </w:tc>
        <w:tc>
          <w:tcPr>
            <w:tcW w:w="676" w:type="pct"/>
            <w:tcBorders>
              <w:top w:val="single" w:sz="2" w:space="0" w:color="auto"/>
              <w:bottom w:val="single" w:sz="2" w:space="0" w:color="auto"/>
            </w:tcBorders>
            <w:shd w:val="clear" w:color="auto" w:fill="auto"/>
            <w:noWrap/>
            <w:vAlign w:val="center"/>
            <w:hideMark/>
          </w:tcPr>
          <w:p w14:paraId="017545E3"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-11</w:t>
            </w:r>
          </w:p>
        </w:tc>
        <w:tc>
          <w:tcPr>
            <w:tcW w:w="628" w:type="pct"/>
            <w:tcBorders>
              <w:top w:val="single" w:sz="2" w:space="0" w:color="auto"/>
              <w:bottom w:val="single" w:sz="2" w:space="0" w:color="auto"/>
            </w:tcBorders>
            <w:shd w:val="clear" w:color="auto" w:fill="auto"/>
            <w:noWrap/>
            <w:vAlign w:val="center"/>
            <w:hideMark/>
          </w:tcPr>
          <w:p w14:paraId="0B06D60E"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-16</w:t>
            </w:r>
          </w:p>
        </w:tc>
        <w:tc>
          <w:tcPr>
            <w:tcW w:w="507" w:type="pct"/>
            <w:shd w:val="clear" w:color="auto" w:fill="auto"/>
            <w:noWrap/>
            <w:vAlign w:val="center"/>
            <w:hideMark/>
          </w:tcPr>
          <w:p w14:paraId="204EA098" w14:textId="77777777" w:rsidR="001C4C90" w:rsidRPr="004E773D" w:rsidRDefault="001C4C90" w:rsidP="001C4C90">
            <w:pPr>
              <w:spacing w:line="240" w:lineRule="auto"/>
              <w:jc w:val="center"/>
              <w:rPr>
                <w:rFonts w:asciiTheme="minorHAnsi" w:hAnsiTheme="minorHAnsi" w:cstheme="minorHAnsi"/>
              </w:rPr>
            </w:pPr>
          </w:p>
        </w:tc>
      </w:tr>
      <w:tr w:rsidR="001C4C90" w:rsidRPr="004E773D" w14:paraId="02A6FD2F" w14:textId="77777777" w:rsidTr="005E5DEC">
        <w:tc>
          <w:tcPr>
            <w:tcW w:w="1652" w:type="pct"/>
            <w:gridSpan w:val="2"/>
            <w:tcBorders>
              <w:top w:val="single" w:sz="8" w:space="0" w:color="auto"/>
              <w:bottom w:val="single" w:sz="2" w:space="0" w:color="auto"/>
            </w:tcBorders>
            <w:shd w:val="clear" w:color="auto" w:fill="auto"/>
            <w:noWrap/>
            <w:vAlign w:val="center"/>
            <w:hideMark/>
          </w:tcPr>
          <w:p w14:paraId="66CA4AC8" w14:textId="77777777" w:rsidR="001C4C90" w:rsidRPr="004E773D" w:rsidRDefault="001C4C90" w:rsidP="001C4C90">
            <w:pPr>
              <w:spacing w:line="240" w:lineRule="auto"/>
              <w:jc w:val="center"/>
              <w:rPr>
                <w:rFonts w:asciiTheme="minorHAnsi" w:hAnsiTheme="minorHAnsi" w:cstheme="minorHAnsi"/>
              </w:rPr>
            </w:pPr>
            <w:proofErr w:type="spellStart"/>
            <w:r w:rsidRPr="004E773D">
              <w:rPr>
                <w:rFonts w:asciiTheme="minorHAnsi" w:hAnsiTheme="minorHAnsi" w:cstheme="minorHAnsi"/>
              </w:rPr>
              <w:t>repseed</w:t>
            </w:r>
            <w:proofErr w:type="spellEnd"/>
          </w:p>
        </w:tc>
        <w:tc>
          <w:tcPr>
            <w:tcW w:w="2841" w:type="pct"/>
            <w:gridSpan w:val="4"/>
            <w:tcBorders>
              <w:top w:val="single" w:sz="8" w:space="0" w:color="auto"/>
              <w:bottom w:val="single" w:sz="2" w:space="0" w:color="auto"/>
            </w:tcBorders>
            <w:shd w:val="clear" w:color="auto" w:fill="auto"/>
            <w:noWrap/>
            <w:vAlign w:val="center"/>
            <w:hideMark/>
          </w:tcPr>
          <w:p w14:paraId="79A3B790" w14:textId="6050D30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 xml:space="preserve">Biodiesel with </w:t>
            </w:r>
            <w:proofErr w:type="spellStart"/>
            <w:r w:rsidRPr="004E773D">
              <w:rPr>
                <w:rFonts w:asciiTheme="minorHAnsi" w:hAnsiTheme="minorHAnsi" w:cstheme="minorHAnsi"/>
              </w:rPr>
              <w:t>with</w:t>
            </w:r>
            <w:proofErr w:type="spellEnd"/>
            <w:r w:rsidRPr="004E773D">
              <w:rPr>
                <w:rFonts w:asciiTheme="minorHAnsi" w:hAnsiTheme="minorHAnsi" w:cstheme="minorHAnsi"/>
              </w:rPr>
              <w:t xml:space="preserve"> 1000</w:t>
            </w:r>
            <w:r w:rsidR="00A51C4F">
              <w:rPr>
                <w:rFonts w:asciiTheme="minorHAnsi" w:hAnsiTheme="minorHAnsi" w:cstheme="minorHAnsi"/>
              </w:rPr>
              <w:t xml:space="preserve"> </w:t>
            </w:r>
            <w:r w:rsidRPr="004E773D">
              <w:rPr>
                <w:rFonts w:asciiTheme="minorHAnsi" w:hAnsiTheme="minorHAnsi" w:cstheme="minorHAnsi"/>
              </w:rPr>
              <w:t xml:space="preserve">ppm </w:t>
            </w:r>
            <w:r w:rsidR="00A51C4F">
              <w:rPr>
                <w:rFonts w:asciiTheme="minorHAnsi" w:hAnsiTheme="minorHAnsi" w:cstheme="minorHAnsi"/>
              </w:rPr>
              <w:t xml:space="preserve">of </w:t>
            </w:r>
            <w:r w:rsidRPr="004E773D">
              <w:rPr>
                <w:rFonts w:asciiTheme="minorHAnsi" w:hAnsiTheme="minorHAnsi" w:cstheme="minorHAnsi"/>
              </w:rPr>
              <w:t>additives (third series)</w:t>
            </w:r>
          </w:p>
        </w:tc>
        <w:tc>
          <w:tcPr>
            <w:tcW w:w="507" w:type="pct"/>
            <w:shd w:val="clear" w:color="auto" w:fill="auto"/>
            <w:noWrap/>
            <w:vAlign w:val="center"/>
            <w:hideMark/>
          </w:tcPr>
          <w:p w14:paraId="18C61882" w14:textId="77777777" w:rsidR="001C4C90" w:rsidRPr="004E773D" w:rsidRDefault="001C4C90" w:rsidP="001C4C90">
            <w:pPr>
              <w:spacing w:line="240" w:lineRule="auto"/>
              <w:jc w:val="center"/>
              <w:rPr>
                <w:rFonts w:asciiTheme="minorHAnsi" w:hAnsiTheme="minorHAnsi" w:cstheme="minorHAnsi"/>
              </w:rPr>
            </w:pPr>
          </w:p>
        </w:tc>
      </w:tr>
      <w:tr w:rsidR="00602B1E" w:rsidRPr="004E773D" w14:paraId="40445160" w14:textId="77777777" w:rsidTr="005E5DEC">
        <w:tc>
          <w:tcPr>
            <w:tcW w:w="1047" w:type="pct"/>
            <w:tcBorders>
              <w:top w:val="single" w:sz="2" w:space="0" w:color="auto"/>
              <w:bottom w:val="single" w:sz="2" w:space="0" w:color="auto"/>
            </w:tcBorders>
            <w:shd w:val="clear" w:color="auto" w:fill="auto"/>
            <w:noWrap/>
            <w:vAlign w:val="center"/>
            <w:hideMark/>
          </w:tcPr>
          <w:p w14:paraId="5B4BB243"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Properties</w:t>
            </w:r>
          </w:p>
        </w:tc>
        <w:tc>
          <w:tcPr>
            <w:tcW w:w="605" w:type="pct"/>
            <w:tcBorders>
              <w:top w:val="single" w:sz="2" w:space="0" w:color="auto"/>
              <w:bottom w:val="single" w:sz="2" w:space="0" w:color="auto"/>
            </w:tcBorders>
            <w:shd w:val="clear" w:color="auto" w:fill="auto"/>
            <w:noWrap/>
            <w:vAlign w:val="center"/>
            <w:hideMark/>
          </w:tcPr>
          <w:p w14:paraId="0202AB68" w14:textId="4D9B8BDC" w:rsidR="001C4C90" w:rsidRPr="004E773D" w:rsidRDefault="00A51C4F" w:rsidP="001C4C90">
            <w:pPr>
              <w:spacing w:line="240" w:lineRule="auto"/>
              <w:jc w:val="center"/>
              <w:rPr>
                <w:rFonts w:asciiTheme="minorHAnsi" w:hAnsiTheme="minorHAnsi" w:cstheme="minorHAnsi"/>
              </w:rPr>
            </w:pPr>
            <w:r w:rsidRPr="00A51C4F">
              <w:rPr>
                <w:rFonts w:asciiTheme="minorHAnsi" w:hAnsiTheme="minorHAnsi" w:cstheme="minorHAnsi"/>
              </w:rPr>
              <w:t xml:space="preserve">Pure </w:t>
            </w:r>
            <w:proofErr w:type="spellStart"/>
            <w:r w:rsidRPr="00A51C4F">
              <w:rPr>
                <w:rFonts w:asciiTheme="minorHAnsi" w:hAnsiTheme="minorHAnsi" w:cstheme="minorHAnsi"/>
              </w:rPr>
              <w:t>biodisel</w:t>
            </w:r>
            <w:proofErr w:type="spellEnd"/>
          </w:p>
        </w:tc>
        <w:tc>
          <w:tcPr>
            <w:tcW w:w="707" w:type="pct"/>
            <w:tcBorders>
              <w:top w:val="single" w:sz="2" w:space="0" w:color="auto"/>
              <w:bottom w:val="single" w:sz="2" w:space="0" w:color="auto"/>
            </w:tcBorders>
            <w:shd w:val="clear" w:color="auto" w:fill="auto"/>
            <w:noWrap/>
            <w:vAlign w:val="center"/>
            <w:hideMark/>
          </w:tcPr>
          <w:p w14:paraId="3B7670F3"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H</w:t>
            </w:r>
            <w:r w:rsidRPr="004E773D">
              <w:rPr>
                <w:rFonts w:asciiTheme="minorHAnsi" w:hAnsiTheme="minorHAnsi" w:cstheme="minorHAnsi"/>
                <w:vertAlign w:val="subscript"/>
              </w:rPr>
              <w:t>1</w:t>
            </w:r>
          </w:p>
        </w:tc>
        <w:tc>
          <w:tcPr>
            <w:tcW w:w="830" w:type="pct"/>
            <w:tcBorders>
              <w:top w:val="single" w:sz="2" w:space="0" w:color="auto"/>
              <w:bottom w:val="single" w:sz="2" w:space="0" w:color="auto"/>
            </w:tcBorders>
            <w:shd w:val="clear" w:color="auto" w:fill="auto"/>
            <w:noWrap/>
            <w:vAlign w:val="center"/>
            <w:hideMark/>
          </w:tcPr>
          <w:p w14:paraId="49D7EEA6"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PL</w:t>
            </w:r>
            <w:r w:rsidRPr="004E773D">
              <w:rPr>
                <w:rFonts w:asciiTheme="minorHAnsi" w:hAnsiTheme="minorHAnsi" w:cstheme="minorHAnsi"/>
                <w:vertAlign w:val="subscript"/>
              </w:rPr>
              <w:t>1</w:t>
            </w:r>
          </w:p>
        </w:tc>
        <w:tc>
          <w:tcPr>
            <w:tcW w:w="676" w:type="pct"/>
            <w:tcBorders>
              <w:top w:val="single" w:sz="2" w:space="0" w:color="auto"/>
              <w:bottom w:val="single" w:sz="2" w:space="0" w:color="auto"/>
            </w:tcBorders>
            <w:shd w:val="clear" w:color="auto" w:fill="auto"/>
            <w:noWrap/>
            <w:vAlign w:val="center"/>
            <w:hideMark/>
          </w:tcPr>
          <w:p w14:paraId="7BEB3503"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V</w:t>
            </w:r>
            <w:r w:rsidRPr="004E773D">
              <w:rPr>
                <w:rFonts w:asciiTheme="minorHAnsi" w:hAnsiTheme="minorHAnsi" w:cstheme="minorHAnsi"/>
                <w:vertAlign w:val="subscript"/>
              </w:rPr>
              <w:t>1</w:t>
            </w:r>
          </w:p>
        </w:tc>
        <w:tc>
          <w:tcPr>
            <w:tcW w:w="628" w:type="pct"/>
            <w:tcBorders>
              <w:top w:val="single" w:sz="2" w:space="0" w:color="auto"/>
              <w:bottom w:val="single" w:sz="2" w:space="0" w:color="auto"/>
            </w:tcBorders>
            <w:shd w:val="clear" w:color="auto" w:fill="auto"/>
            <w:noWrap/>
            <w:vAlign w:val="center"/>
            <w:hideMark/>
          </w:tcPr>
          <w:p w14:paraId="095DA4B6"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V</w:t>
            </w:r>
            <w:r w:rsidRPr="004E773D">
              <w:rPr>
                <w:rFonts w:asciiTheme="minorHAnsi" w:hAnsiTheme="minorHAnsi" w:cstheme="minorHAnsi"/>
                <w:vertAlign w:val="subscript"/>
              </w:rPr>
              <w:t>2</w:t>
            </w:r>
          </w:p>
        </w:tc>
        <w:tc>
          <w:tcPr>
            <w:tcW w:w="507" w:type="pct"/>
            <w:shd w:val="clear" w:color="auto" w:fill="auto"/>
            <w:noWrap/>
            <w:vAlign w:val="center"/>
            <w:hideMark/>
          </w:tcPr>
          <w:p w14:paraId="68848DE4" w14:textId="77777777" w:rsidR="001C4C90" w:rsidRPr="004E773D" w:rsidRDefault="001C4C90" w:rsidP="001C4C90">
            <w:pPr>
              <w:spacing w:line="240" w:lineRule="auto"/>
              <w:jc w:val="center"/>
              <w:rPr>
                <w:rFonts w:asciiTheme="minorHAnsi" w:hAnsiTheme="minorHAnsi" w:cstheme="minorHAnsi"/>
              </w:rPr>
            </w:pPr>
          </w:p>
        </w:tc>
      </w:tr>
      <w:tr w:rsidR="00602B1E" w:rsidRPr="004E773D" w14:paraId="3842F641" w14:textId="77777777" w:rsidTr="005E5DEC">
        <w:tc>
          <w:tcPr>
            <w:tcW w:w="1047" w:type="pct"/>
            <w:tcBorders>
              <w:top w:val="single" w:sz="2" w:space="0" w:color="auto"/>
              <w:bottom w:val="single" w:sz="2" w:space="0" w:color="auto"/>
            </w:tcBorders>
            <w:shd w:val="clear" w:color="auto" w:fill="auto"/>
            <w:noWrap/>
            <w:vAlign w:val="center"/>
            <w:hideMark/>
          </w:tcPr>
          <w:p w14:paraId="301B5CB5" w14:textId="6D517D2F" w:rsidR="001C4C90" w:rsidRPr="004E773D" w:rsidRDefault="00A51C4F" w:rsidP="001C4C90">
            <w:pPr>
              <w:spacing w:line="240" w:lineRule="auto"/>
              <w:jc w:val="center"/>
              <w:rPr>
                <w:rFonts w:asciiTheme="minorHAnsi" w:hAnsiTheme="minorHAnsi" w:cstheme="minorHAnsi"/>
              </w:rPr>
            </w:pPr>
            <w:r>
              <w:rPr>
                <w:rFonts w:asciiTheme="minorHAnsi" w:hAnsiTheme="minorHAnsi" w:cstheme="minorHAnsi"/>
              </w:rPr>
              <w:t xml:space="preserve">Temperature of </w:t>
            </w:r>
            <w:r w:rsidRPr="004E773D">
              <w:rPr>
                <w:rFonts w:asciiTheme="minorHAnsi" w:hAnsiTheme="minorHAnsi" w:cstheme="minorHAnsi"/>
              </w:rPr>
              <w:t>CFPP</w:t>
            </w:r>
            <w:r>
              <w:rPr>
                <w:rFonts w:asciiTheme="minorHAnsi" w:hAnsiTheme="minorHAnsi" w:cstheme="minorHAnsi"/>
              </w:rPr>
              <w:t xml:space="preserve">, </w:t>
            </w:r>
            <w:proofErr w:type="spellStart"/>
            <w:r w:rsidRPr="00A51C4F">
              <w:rPr>
                <w:rFonts w:asciiTheme="minorHAnsi" w:hAnsiTheme="minorHAnsi" w:cstheme="minorHAnsi"/>
                <w:vertAlign w:val="superscript"/>
              </w:rPr>
              <w:t>o</w:t>
            </w:r>
            <w:r w:rsidRPr="00A51C4F">
              <w:rPr>
                <w:rFonts w:asciiTheme="minorHAnsi" w:hAnsiTheme="minorHAnsi" w:cstheme="minorHAnsi"/>
              </w:rPr>
              <w:t>C</w:t>
            </w:r>
            <w:proofErr w:type="spellEnd"/>
          </w:p>
        </w:tc>
        <w:tc>
          <w:tcPr>
            <w:tcW w:w="605" w:type="pct"/>
            <w:tcBorders>
              <w:top w:val="single" w:sz="2" w:space="0" w:color="auto"/>
              <w:bottom w:val="single" w:sz="2" w:space="0" w:color="auto"/>
            </w:tcBorders>
            <w:shd w:val="clear" w:color="auto" w:fill="auto"/>
            <w:noWrap/>
            <w:vAlign w:val="center"/>
            <w:hideMark/>
          </w:tcPr>
          <w:p w14:paraId="24C066A5"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-9</w:t>
            </w:r>
          </w:p>
        </w:tc>
        <w:tc>
          <w:tcPr>
            <w:tcW w:w="707" w:type="pct"/>
            <w:tcBorders>
              <w:top w:val="single" w:sz="2" w:space="0" w:color="auto"/>
              <w:bottom w:val="single" w:sz="2" w:space="0" w:color="auto"/>
            </w:tcBorders>
            <w:shd w:val="clear" w:color="auto" w:fill="auto"/>
            <w:noWrap/>
            <w:vAlign w:val="center"/>
            <w:hideMark/>
          </w:tcPr>
          <w:p w14:paraId="042E8816"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c>
          <w:tcPr>
            <w:tcW w:w="830" w:type="pct"/>
            <w:tcBorders>
              <w:top w:val="single" w:sz="2" w:space="0" w:color="auto"/>
              <w:bottom w:val="single" w:sz="2" w:space="0" w:color="auto"/>
            </w:tcBorders>
            <w:shd w:val="clear" w:color="auto" w:fill="auto"/>
            <w:noWrap/>
            <w:vAlign w:val="center"/>
            <w:hideMark/>
          </w:tcPr>
          <w:p w14:paraId="082753B1"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c>
          <w:tcPr>
            <w:tcW w:w="676" w:type="pct"/>
            <w:tcBorders>
              <w:top w:val="single" w:sz="2" w:space="0" w:color="auto"/>
              <w:bottom w:val="single" w:sz="2" w:space="0" w:color="auto"/>
            </w:tcBorders>
            <w:shd w:val="clear" w:color="auto" w:fill="auto"/>
            <w:noWrap/>
            <w:vAlign w:val="center"/>
            <w:hideMark/>
          </w:tcPr>
          <w:p w14:paraId="67C25A68"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-13</w:t>
            </w:r>
          </w:p>
        </w:tc>
        <w:tc>
          <w:tcPr>
            <w:tcW w:w="628" w:type="pct"/>
            <w:tcBorders>
              <w:top w:val="single" w:sz="2" w:space="0" w:color="auto"/>
              <w:bottom w:val="single" w:sz="2" w:space="0" w:color="auto"/>
            </w:tcBorders>
            <w:shd w:val="clear" w:color="auto" w:fill="auto"/>
            <w:noWrap/>
            <w:vAlign w:val="center"/>
            <w:hideMark/>
          </w:tcPr>
          <w:p w14:paraId="26132EF6"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-18</w:t>
            </w:r>
          </w:p>
        </w:tc>
        <w:tc>
          <w:tcPr>
            <w:tcW w:w="507" w:type="pct"/>
            <w:shd w:val="clear" w:color="auto" w:fill="auto"/>
            <w:noWrap/>
            <w:vAlign w:val="center"/>
            <w:hideMark/>
          </w:tcPr>
          <w:p w14:paraId="48FD4B6A" w14:textId="77777777" w:rsidR="001C4C90" w:rsidRPr="004E773D" w:rsidRDefault="001C4C90" w:rsidP="001C4C90">
            <w:pPr>
              <w:spacing w:line="240" w:lineRule="auto"/>
              <w:jc w:val="center"/>
              <w:rPr>
                <w:rFonts w:asciiTheme="minorHAnsi" w:hAnsiTheme="minorHAnsi" w:cstheme="minorHAnsi"/>
              </w:rPr>
            </w:pPr>
          </w:p>
        </w:tc>
      </w:tr>
      <w:tr w:rsidR="00602B1E" w:rsidRPr="004E773D" w14:paraId="5388FF6B" w14:textId="77777777" w:rsidTr="005E5DEC">
        <w:tc>
          <w:tcPr>
            <w:tcW w:w="1047" w:type="pct"/>
            <w:tcBorders>
              <w:top w:val="single" w:sz="2" w:space="0" w:color="auto"/>
              <w:bottom w:val="single" w:sz="2" w:space="0" w:color="auto"/>
            </w:tcBorders>
            <w:shd w:val="clear" w:color="auto" w:fill="auto"/>
            <w:noWrap/>
            <w:vAlign w:val="center"/>
            <w:hideMark/>
          </w:tcPr>
          <w:p w14:paraId="7BEDDFCB" w14:textId="1FE22E8B" w:rsidR="001C4C90" w:rsidRPr="004E773D" w:rsidRDefault="00A51C4F" w:rsidP="001C4C90">
            <w:pPr>
              <w:spacing w:line="240" w:lineRule="auto"/>
              <w:jc w:val="center"/>
              <w:rPr>
                <w:rFonts w:asciiTheme="minorHAnsi" w:hAnsiTheme="minorHAnsi" w:cstheme="minorHAnsi"/>
              </w:rPr>
            </w:pPr>
            <w:r w:rsidRPr="00A51C4F">
              <w:rPr>
                <w:rFonts w:asciiTheme="minorHAnsi" w:hAnsiTheme="minorHAnsi" w:cstheme="minorHAnsi"/>
              </w:rPr>
              <w:t>Temperature of</w:t>
            </w:r>
            <w:r>
              <w:rPr>
                <w:rFonts w:asciiTheme="minorHAnsi" w:hAnsiTheme="minorHAnsi" w:cstheme="minorHAnsi"/>
              </w:rPr>
              <w:t xml:space="preserve"> </w:t>
            </w:r>
            <w:r w:rsidRPr="00A51C4F">
              <w:rPr>
                <w:rFonts w:asciiTheme="minorHAnsi" w:hAnsiTheme="minorHAnsi" w:cstheme="minorHAnsi"/>
              </w:rPr>
              <w:t xml:space="preserve">PP, </w:t>
            </w:r>
            <w:proofErr w:type="spellStart"/>
            <w:r w:rsidRPr="00A51C4F">
              <w:rPr>
                <w:rFonts w:asciiTheme="minorHAnsi" w:hAnsiTheme="minorHAnsi" w:cstheme="minorHAnsi"/>
                <w:vertAlign w:val="superscript"/>
              </w:rPr>
              <w:t>o</w:t>
            </w:r>
            <w:r w:rsidRPr="00A51C4F">
              <w:rPr>
                <w:rFonts w:asciiTheme="minorHAnsi" w:hAnsiTheme="minorHAnsi" w:cstheme="minorHAnsi"/>
              </w:rPr>
              <w:t>C</w:t>
            </w:r>
            <w:proofErr w:type="spellEnd"/>
          </w:p>
        </w:tc>
        <w:tc>
          <w:tcPr>
            <w:tcW w:w="605" w:type="pct"/>
            <w:tcBorders>
              <w:top w:val="single" w:sz="2" w:space="0" w:color="auto"/>
              <w:bottom w:val="single" w:sz="2" w:space="0" w:color="auto"/>
            </w:tcBorders>
            <w:shd w:val="clear" w:color="auto" w:fill="auto"/>
            <w:noWrap/>
            <w:vAlign w:val="center"/>
            <w:hideMark/>
          </w:tcPr>
          <w:p w14:paraId="6FAF7A2F"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-11</w:t>
            </w:r>
          </w:p>
        </w:tc>
        <w:tc>
          <w:tcPr>
            <w:tcW w:w="707" w:type="pct"/>
            <w:tcBorders>
              <w:top w:val="single" w:sz="2" w:space="0" w:color="auto"/>
              <w:bottom w:val="single" w:sz="2" w:space="0" w:color="auto"/>
            </w:tcBorders>
            <w:shd w:val="clear" w:color="auto" w:fill="auto"/>
            <w:noWrap/>
            <w:vAlign w:val="center"/>
            <w:hideMark/>
          </w:tcPr>
          <w:p w14:paraId="39EF5EA0"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-17</w:t>
            </w:r>
          </w:p>
        </w:tc>
        <w:tc>
          <w:tcPr>
            <w:tcW w:w="830" w:type="pct"/>
            <w:tcBorders>
              <w:top w:val="single" w:sz="2" w:space="0" w:color="auto"/>
              <w:bottom w:val="single" w:sz="2" w:space="0" w:color="auto"/>
            </w:tcBorders>
            <w:shd w:val="clear" w:color="auto" w:fill="auto"/>
            <w:noWrap/>
            <w:vAlign w:val="center"/>
            <w:hideMark/>
          </w:tcPr>
          <w:p w14:paraId="2F0DFC37"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-15</w:t>
            </w:r>
          </w:p>
        </w:tc>
        <w:tc>
          <w:tcPr>
            <w:tcW w:w="676" w:type="pct"/>
            <w:tcBorders>
              <w:top w:val="single" w:sz="2" w:space="0" w:color="auto"/>
              <w:bottom w:val="single" w:sz="2" w:space="0" w:color="auto"/>
            </w:tcBorders>
            <w:shd w:val="clear" w:color="auto" w:fill="auto"/>
            <w:noWrap/>
            <w:vAlign w:val="center"/>
            <w:hideMark/>
          </w:tcPr>
          <w:p w14:paraId="46918686"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-24</w:t>
            </w:r>
          </w:p>
        </w:tc>
        <w:tc>
          <w:tcPr>
            <w:tcW w:w="628" w:type="pct"/>
            <w:tcBorders>
              <w:top w:val="single" w:sz="2" w:space="0" w:color="auto"/>
              <w:bottom w:val="single" w:sz="2" w:space="0" w:color="auto"/>
            </w:tcBorders>
            <w:shd w:val="clear" w:color="auto" w:fill="auto"/>
            <w:noWrap/>
            <w:vAlign w:val="center"/>
            <w:hideMark/>
          </w:tcPr>
          <w:p w14:paraId="57E29387"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-36</w:t>
            </w:r>
          </w:p>
        </w:tc>
        <w:tc>
          <w:tcPr>
            <w:tcW w:w="507" w:type="pct"/>
            <w:shd w:val="clear" w:color="auto" w:fill="auto"/>
            <w:noWrap/>
            <w:vAlign w:val="center"/>
            <w:hideMark/>
          </w:tcPr>
          <w:p w14:paraId="2A427B82" w14:textId="77777777" w:rsidR="001C4C90" w:rsidRPr="004E773D" w:rsidRDefault="001C4C90" w:rsidP="001C4C90">
            <w:pPr>
              <w:spacing w:line="240" w:lineRule="auto"/>
              <w:jc w:val="center"/>
              <w:rPr>
                <w:rFonts w:asciiTheme="minorHAnsi" w:hAnsiTheme="minorHAnsi" w:cstheme="minorHAnsi"/>
              </w:rPr>
            </w:pPr>
          </w:p>
        </w:tc>
      </w:tr>
    </w:tbl>
    <w:p w14:paraId="49BB99DE" w14:textId="77777777" w:rsidR="001C4C90" w:rsidRPr="004E773D" w:rsidRDefault="001C4C90" w:rsidP="001C4C90">
      <w:pPr>
        <w:pStyle w:val="HIpar"/>
      </w:pPr>
    </w:p>
    <w:p w14:paraId="3D0AA600" w14:textId="77777777" w:rsidR="001C4C90" w:rsidRPr="004E773D" w:rsidRDefault="001C4C90" w:rsidP="001C4C90">
      <w:pPr>
        <w:pStyle w:val="HISLT"/>
      </w:pPr>
      <w:r w:rsidRPr="001C4C90">
        <w:t>Table S-3. Values of CP, CFPP and PP with additive supplementations at different  concentrationS, concentration for the mixture of</w:t>
      </w:r>
      <w:r w:rsidRPr="004E773D">
        <w:t xml:space="preserve"> the rapeseed biodiesel and fossil diesel (5:95) (sample 3)</w:t>
      </w:r>
    </w:p>
    <w:tbl>
      <w:tblPr>
        <w:tblW w:w="5000" w:type="pct"/>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2120"/>
        <w:gridCol w:w="1563"/>
        <w:gridCol w:w="1191"/>
        <w:gridCol w:w="1191"/>
        <w:gridCol w:w="1195"/>
        <w:gridCol w:w="1193"/>
        <w:gridCol w:w="1186"/>
      </w:tblGrid>
      <w:tr w:rsidR="001C4C90" w:rsidRPr="004E773D" w14:paraId="0150B455" w14:textId="77777777" w:rsidTr="00602B1E">
        <w:tc>
          <w:tcPr>
            <w:tcW w:w="1910" w:type="pct"/>
            <w:gridSpan w:val="2"/>
            <w:shd w:val="clear" w:color="auto" w:fill="auto"/>
            <w:noWrap/>
            <w:vAlign w:val="center"/>
            <w:hideMark/>
          </w:tcPr>
          <w:p w14:paraId="7B7F4EB2" w14:textId="77777777" w:rsidR="001C4C90" w:rsidRPr="004E773D" w:rsidRDefault="001C4C90" w:rsidP="001C4C90">
            <w:pPr>
              <w:spacing w:line="240" w:lineRule="auto"/>
              <w:ind w:left="1730" w:hanging="1730"/>
              <w:jc w:val="center"/>
              <w:rPr>
                <w:rFonts w:asciiTheme="minorHAnsi" w:hAnsiTheme="minorHAnsi" w:cstheme="minorHAnsi"/>
              </w:rPr>
            </w:pPr>
            <w:r w:rsidRPr="004E773D">
              <w:rPr>
                <w:rFonts w:asciiTheme="minorHAnsi" w:hAnsiTheme="minorHAnsi" w:cstheme="minorHAnsi"/>
              </w:rPr>
              <w:t>biodiesel – diesel mixture</w:t>
            </w:r>
          </w:p>
        </w:tc>
        <w:tc>
          <w:tcPr>
            <w:tcW w:w="3090" w:type="pct"/>
            <w:gridSpan w:val="5"/>
            <w:shd w:val="clear" w:color="auto" w:fill="auto"/>
            <w:noWrap/>
            <w:vAlign w:val="center"/>
            <w:hideMark/>
          </w:tcPr>
          <w:p w14:paraId="5DFB008B" w14:textId="0475CF23"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Biodiesel mixture with 1000</w:t>
            </w:r>
            <w:r w:rsidR="00A51C4F">
              <w:rPr>
                <w:rFonts w:asciiTheme="minorHAnsi" w:hAnsiTheme="minorHAnsi" w:cstheme="minorHAnsi"/>
              </w:rPr>
              <w:t xml:space="preserve"> </w:t>
            </w:r>
            <w:r w:rsidRPr="004E773D">
              <w:rPr>
                <w:rFonts w:asciiTheme="minorHAnsi" w:hAnsiTheme="minorHAnsi" w:cstheme="minorHAnsi"/>
              </w:rPr>
              <w:t xml:space="preserve">ppm </w:t>
            </w:r>
            <w:r w:rsidR="00A51C4F">
              <w:rPr>
                <w:rFonts w:asciiTheme="minorHAnsi" w:hAnsiTheme="minorHAnsi" w:cstheme="minorHAnsi"/>
              </w:rPr>
              <w:t xml:space="preserve">of </w:t>
            </w:r>
            <w:r w:rsidRPr="004E773D">
              <w:rPr>
                <w:rFonts w:asciiTheme="minorHAnsi" w:hAnsiTheme="minorHAnsi" w:cstheme="minorHAnsi"/>
              </w:rPr>
              <w:t>additives (first series)</w:t>
            </w:r>
          </w:p>
        </w:tc>
      </w:tr>
      <w:tr w:rsidR="001C4C90" w:rsidRPr="004E773D" w14:paraId="5E337A4F" w14:textId="77777777" w:rsidTr="00602B1E">
        <w:tc>
          <w:tcPr>
            <w:tcW w:w="1099" w:type="pct"/>
            <w:shd w:val="clear" w:color="auto" w:fill="auto"/>
            <w:noWrap/>
            <w:vAlign w:val="center"/>
            <w:hideMark/>
          </w:tcPr>
          <w:p w14:paraId="1022E092"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properties</w:t>
            </w:r>
          </w:p>
        </w:tc>
        <w:tc>
          <w:tcPr>
            <w:tcW w:w="811" w:type="pct"/>
            <w:shd w:val="clear" w:color="auto" w:fill="auto"/>
            <w:vAlign w:val="center"/>
            <w:hideMark/>
          </w:tcPr>
          <w:p w14:paraId="25AEEF01" w14:textId="023E30B6" w:rsidR="001C4C90" w:rsidRPr="004E773D" w:rsidRDefault="001C4C90" w:rsidP="00A51C4F">
            <w:pPr>
              <w:spacing w:line="240" w:lineRule="auto"/>
              <w:jc w:val="center"/>
              <w:rPr>
                <w:rFonts w:asciiTheme="minorHAnsi" w:hAnsiTheme="minorHAnsi" w:cstheme="minorHAnsi"/>
              </w:rPr>
            </w:pPr>
            <w:r w:rsidRPr="004E773D">
              <w:rPr>
                <w:rFonts w:asciiTheme="minorHAnsi" w:hAnsiTheme="minorHAnsi" w:cstheme="minorHAnsi"/>
              </w:rPr>
              <w:t>BD-100+ED (5:95)</w:t>
            </w:r>
          </w:p>
        </w:tc>
        <w:tc>
          <w:tcPr>
            <w:tcW w:w="618" w:type="pct"/>
            <w:shd w:val="clear" w:color="auto" w:fill="auto"/>
            <w:noWrap/>
            <w:vAlign w:val="center"/>
            <w:hideMark/>
          </w:tcPr>
          <w:p w14:paraId="4313C694"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N</w:t>
            </w:r>
            <w:r w:rsidRPr="004E773D">
              <w:rPr>
                <w:rFonts w:asciiTheme="minorHAnsi" w:hAnsiTheme="minorHAnsi" w:cstheme="minorHAnsi"/>
                <w:vertAlign w:val="subscript"/>
              </w:rPr>
              <w:t>1</w:t>
            </w:r>
          </w:p>
        </w:tc>
        <w:tc>
          <w:tcPr>
            <w:tcW w:w="618" w:type="pct"/>
            <w:shd w:val="clear" w:color="auto" w:fill="auto"/>
            <w:noWrap/>
            <w:vAlign w:val="center"/>
            <w:hideMark/>
          </w:tcPr>
          <w:p w14:paraId="68B5E95A"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N</w:t>
            </w:r>
            <w:r w:rsidRPr="004E773D">
              <w:rPr>
                <w:rFonts w:asciiTheme="minorHAnsi" w:hAnsiTheme="minorHAnsi" w:cstheme="minorHAnsi"/>
                <w:vertAlign w:val="subscript"/>
              </w:rPr>
              <w:t>2</w:t>
            </w:r>
          </w:p>
        </w:tc>
        <w:tc>
          <w:tcPr>
            <w:tcW w:w="620" w:type="pct"/>
            <w:shd w:val="clear" w:color="auto" w:fill="auto"/>
            <w:noWrap/>
            <w:vAlign w:val="center"/>
            <w:hideMark/>
          </w:tcPr>
          <w:p w14:paraId="25C61217"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N</w:t>
            </w:r>
            <w:r w:rsidRPr="004E773D">
              <w:rPr>
                <w:rFonts w:asciiTheme="minorHAnsi" w:hAnsiTheme="minorHAnsi" w:cstheme="minorHAnsi"/>
                <w:vertAlign w:val="subscript"/>
              </w:rPr>
              <w:t>3</w:t>
            </w:r>
          </w:p>
        </w:tc>
        <w:tc>
          <w:tcPr>
            <w:tcW w:w="619" w:type="pct"/>
            <w:shd w:val="clear" w:color="auto" w:fill="auto"/>
            <w:noWrap/>
            <w:vAlign w:val="center"/>
            <w:hideMark/>
          </w:tcPr>
          <w:p w14:paraId="3AB0C184"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CF</w:t>
            </w:r>
          </w:p>
        </w:tc>
        <w:tc>
          <w:tcPr>
            <w:tcW w:w="615" w:type="pct"/>
            <w:shd w:val="clear" w:color="auto" w:fill="auto"/>
            <w:noWrap/>
            <w:vAlign w:val="center"/>
            <w:hideMark/>
          </w:tcPr>
          <w:p w14:paraId="29FCB188"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LM</w:t>
            </w:r>
          </w:p>
        </w:tc>
      </w:tr>
      <w:tr w:rsidR="001C4C90" w:rsidRPr="004E773D" w14:paraId="1F97D887" w14:textId="77777777" w:rsidTr="00602B1E">
        <w:tc>
          <w:tcPr>
            <w:tcW w:w="1099" w:type="pct"/>
            <w:shd w:val="clear" w:color="auto" w:fill="auto"/>
            <w:noWrap/>
            <w:vAlign w:val="center"/>
            <w:hideMark/>
          </w:tcPr>
          <w:p w14:paraId="02BE485F" w14:textId="6F6DF5E9" w:rsidR="001C4C90" w:rsidRPr="004E773D" w:rsidRDefault="00A51C4F" w:rsidP="001C4C90">
            <w:pPr>
              <w:spacing w:line="240" w:lineRule="auto"/>
              <w:jc w:val="center"/>
              <w:rPr>
                <w:rFonts w:asciiTheme="minorHAnsi" w:hAnsiTheme="minorHAnsi" w:cstheme="minorHAnsi"/>
              </w:rPr>
            </w:pPr>
            <w:r w:rsidRPr="00A51C4F">
              <w:rPr>
                <w:rFonts w:asciiTheme="minorHAnsi" w:hAnsiTheme="minorHAnsi" w:cstheme="minorHAnsi"/>
              </w:rPr>
              <w:t xml:space="preserve">Temperature of CFPP, </w:t>
            </w:r>
            <w:proofErr w:type="spellStart"/>
            <w:r w:rsidRPr="00A51C4F">
              <w:rPr>
                <w:rFonts w:asciiTheme="minorHAnsi" w:hAnsiTheme="minorHAnsi" w:cstheme="minorHAnsi"/>
                <w:vertAlign w:val="superscript"/>
              </w:rPr>
              <w:t>o</w:t>
            </w:r>
            <w:r w:rsidRPr="00A51C4F">
              <w:rPr>
                <w:rFonts w:asciiTheme="minorHAnsi" w:hAnsiTheme="minorHAnsi" w:cstheme="minorHAnsi"/>
              </w:rPr>
              <w:t>C</w:t>
            </w:r>
            <w:proofErr w:type="spellEnd"/>
          </w:p>
        </w:tc>
        <w:tc>
          <w:tcPr>
            <w:tcW w:w="811" w:type="pct"/>
            <w:shd w:val="clear" w:color="auto" w:fill="auto"/>
            <w:noWrap/>
            <w:vAlign w:val="center"/>
            <w:hideMark/>
          </w:tcPr>
          <w:p w14:paraId="58EB289F"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c>
          <w:tcPr>
            <w:tcW w:w="618" w:type="pct"/>
            <w:shd w:val="clear" w:color="auto" w:fill="auto"/>
            <w:noWrap/>
            <w:vAlign w:val="center"/>
            <w:hideMark/>
          </w:tcPr>
          <w:p w14:paraId="508239E0"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-23</w:t>
            </w:r>
          </w:p>
        </w:tc>
        <w:tc>
          <w:tcPr>
            <w:tcW w:w="618" w:type="pct"/>
            <w:shd w:val="clear" w:color="auto" w:fill="auto"/>
            <w:noWrap/>
            <w:vAlign w:val="center"/>
            <w:hideMark/>
          </w:tcPr>
          <w:p w14:paraId="2EF31640"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-15</w:t>
            </w:r>
          </w:p>
        </w:tc>
        <w:tc>
          <w:tcPr>
            <w:tcW w:w="620" w:type="pct"/>
            <w:shd w:val="clear" w:color="auto" w:fill="auto"/>
            <w:noWrap/>
            <w:vAlign w:val="center"/>
            <w:hideMark/>
          </w:tcPr>
          <w:p w14:paraId="3EA960DA"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-21</w:t>
            </w:r>
          </w:p>
        </w:tc>
        <w:tc>
          <w:tcPr>
            <w:tcW w:w="619" w:type="pct"/>
            <w:shd w:val="clear" w:color="auto" w:fill="auto"/>
            <w:noWrap/>
            <w:vAlign w:val="center"/>
            <w:hideMark/>
          </w:tcPr>
          <w:p w14:paraId="02F56F9A"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c>
          <w:tcPr>
            <w:tcW w:w="615" w:type="pct"/>
            <w:shd w:val="clear" w:color="auto" w:fill="auto"/>
            <w:noWrap/>
            <w:vAlign w:val="center"/>
            <w:hideMark/>
          </w:tcPr>
          <w:p w14:paraId="1CC729B5"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r>
      <w:tr w:rsidR="005E5DEC" w:rsidRPr="004E773D" w14:paraId="16DF5A87" w14:textId="77777777" w:rsidTr="005E5DEC">
        <w:tc>
          <w:tcPr>
            <w:tcW w:w="1099" w:type="pct"/>
            <w:tcBorders>
              <w:bottom w:val="single" w:sz="8" w:space="0" w:color="auto"/>
            </w:tcBorders>
            <w:shd w:val="clear" w:color="auto" w:fill="auto"/>
            <w:noWrap/>
            <w:vAlign w:val="center"/>
            <w:hideMark/>
          </w:tcPr>
          <w:p w14:paraId="1F5A805F" w14:textId="58F20A0B" w:rsidR="001C4C90" w:rsidRPr="004E773D" w:rsidRDefault="00A51C4F" w:rsidP="001C4C90">
            <w:pPr>
              <w:spacing w:line="240" w:lineRule="auto"/>
              <w:jc w:val="center"/>
              <w:rPr>
                <w:rFonts w:asciiTheme="minorHAnsi" w:hAnsiTheme="minorHAnsi" w:cstheme="minorHAnsi"/>
              </w:rPr>
            </w:pPr>
            <w:r w:rsidRPr="00A51C4F">
              <w:rPr>
                <w:rFonts w:asciiTheme="minorHAnsi" w:hAnsiTheme="minorHAnsi" w:cstheme="minorHAnsi"/>
              </w:rPr>
              <w:t>Temperature of</w:t>
            </w:r>
            <w:r>
              <w:rPr>
                <w:rFonts w:asciiTheme="minorHAnsi" w:hAnsiTheme="minorHAnsi" w:cstheme="minorHAnsi"/>
              </w:rPr>
              <w:t xml:space="preserve"> </w:t>
            </w:r>
            <w:r w:rsidRPr="00A51C4F">
              <w:rPr>
                <w:rFonts w:asciiTheme="minorHAnsi" w:hAnsiTheme="minorHAnsi" w:cstheme="minorHAnsi"/>
              </w:rPr>
              <w:t xml:space="preserve">PP, </w:t>
            </w:r>
            <w:proofErr w:type="spellStart"/>
            <w:r w:rsidRPr="00A51C4F">
              <w:rPr>
                <w:rFonts w:asciiTheme="minorHAnsi" w:hAnsiTheme="minorHAnsi" w:cstheme="minorHAnsi"/>
                <w:vertAlign w:val="superscript"/>
              </w:rPr>
              <w:t>o</w:t>
            </w:r>
            <w:r w:rsidRPr="00A51C4F">
              <w:rPr>
                <w:rFonts w:asciiTheme="minorHAnsi" w:hAnsiTheme="minorHAnsi" w:cstheme="minorHAnsi"/>
              </w:rPr>
              <w:t>C</w:t>
            </w:r>
            <w:proofErr w:type="spellEnd"/>
          </w:p>
        </w:tc>
        <w:tc>
          <w:tcPr>
            <w:tcW w:w="811" w:type="pct"/>
            <w:tcBorders>
              <w:bottom w:val="single" w:sz="8" w:space="0" w:color="auto"/>
            </w:tcBorders>
            <w:shd w:val="clear" w:color="auto" w:fill="auto"/>
            <w:noWrap/>
            <w:vAlign w:val="center"/>
            <w:hideMark/>
          </w:tcPr>
          <w:p w14:paraId="6DFB815E"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-14</w:t>
            </w:r>
          </w:p>
        </w:tc>
        <w:tc>
          <w:tcPr>
            <w:tcW w:w="618" w:type="pct"/>
            <w:tcBorders>
              <w:bottom w:val="single" w:sz="8" w:space="0" w:color="auto"/>
            </w:tcBorders>
            <w:shd w:val="clear" w:color="auto" w:fill="auto"/>
            <w:noWrap/>
            <w:vAlign w:val="center"/>
            <w:hideMark/>
          </w:tcPr>
          <w:p w14:paraId="649EF094"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-31</w:t>
            </w:r>
          </w:p>
        </w:tc>
        <w:tc>
          <w:tcPr>
            <w:tcW w:w="618" w:type="pct"/>
            <w:tcBorders>
              <w:bottom w:val="single" w:sz="8" w:space="0" w:color="auto"/>
            </w:tcBorders>
            <w:shd w:val="clear" w:color="auto" w:fill="auto"/>
            <w:noWrap/>
            <w:vAlign w:val="center"/>
            <w:hideMark/>
          </w:tcPr>
          <w:p w14:paraId="40803A4D"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-27</w:t>
            </w:r>
          </w:p>
        </w:tc>
        <w:tc>
          <w:tcPr>
            <w:tcW w:w="620" w:type="pct"/>
            <w:tcBorders>
              <w:bottom w:val="single" w:sz="8" w:space="0" w:color="auto"/>
            </w:tcBorders>
            <w:shd w:val="clear" w:color="auto" w:fill="auto"/>
            <w:noWrap/>
            <w:vAlign w:val="center"/>
            <w:hideMark/>
          </w:tcPr>
          <w:p w14:paraId="12498254"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-30</w:t>
            </w:r>
          </w:p>
        </w:tc>
        <w:tc>
          <w:tcPr>
            <w:tcW w:w="619" w:type="pct"/>
            <w:tcBorders>
              <w:bottom w:val="single" w:sz="8" w:space="0" w:color="auto"/>
            </w:tcBorders>
            <w:shd w:val="clear" w:color="auto" w:fill="auto"/>
            <w:noWrap/>
            <w:vAlign w:val="center"/>
            <w:hideMark/>
          </w:tcPr>
          <w:p w14:paraId="291988A3"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-18</w:t>
            </w:r>
          </w:p>
        </w:tc>
        <w:tc>
          <w:tcPr>
            <w:tcW w:w="615" w:type="pct"/>
            <w:tcBorders>
              <w:bottom w:val="single" w:sz="8" w:space="0" w:color="auto"/>
            </w:tcBorders>
            <w:shd w:val="clear" w:color="auto" w:fill="auto"/>
            <w:noWrap/>
            <w:vAlign w:val="center"/>
            <w:hideMark/>
          </w:tcPr>
          <w:p w14:paraId="539BB0ED"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-14</w:t>
            </w:r>
          </w:p>
        </w:tc>
      </w:tr>
      <w:tr w:rsidR="001C4C90" w:rsidRPr="004E773D" w14:paraId="0A9AD4A9" w14:textId="77777777" w:rsidTr="005E5DEC">
        <w:tc>
          <w:tcPr>
            <w:tcW w:w="1910" w:type="pct"/>
            <w:gridSpan w:val="2"/>
            <w:tcBorders>
              <w:top w:val="single" w:sz="8" w:space="0" w:color="auto"/>
            </w:tcBorders>
            <w:shd w:val="clear" w:color="auto" w:fill="auto"/>
            <w:noWrap/>
            <w:vAlign w:val="center"/>
            <w:hideMark/>
          </w:tcPr>
          <w:p w14:paraId="23427CA0" w14:textId="77777777" w:rsidR="001C4C90" w:rsidRPr="004E773D" w:rsidRDefault="001C4C90" w:rsidP="001C4C90">
            <w:pPr>
              <w:spacing w:line="240" w:lineRule="auto"/>
              <w:jc w:val="center"/>
              <w:rPr>
                <w:rFonts w:asciiTheme="minorHAnsi" w:hAnsiTheme="minorHAnsi" w:cstheme="minorHAnsi"/>
              </w:rPr>
            </w:pPr>
            <w:proofErr w:type="spellStart"/>
            <w:r w:rsidRPr="004E773D">
              <w:rPr>
                <w:rFonts w:asciiTheme="minorHAnsi" w:hAnsiTheme="minorHAnsi" w:cstheme="minorHAnsi"/>
              </w:rPr>
              <w:t>repseed</w:t>
            </w:r>
            <w:proofErr w:type="spellEnd"/>
            <w:r w:rsidRPr="004E773D">
              <w:rPr>
                <w:rFonts w:asciiTheme="minorHAnsi" w:hAnsiTheme="minorHAnsi" w:cstheme="minorHAnsi"/>
              </w:rPr>
              <w:t xml:space="preserve"> + EURODIESEL</w:t>
            </w:r>
          </w:p>
        </w:tc>
        <w:tc>
          <w:tcPr>
            <w:tcW w:w="2475" w:type="pct"/>
            <w:gridSpan w:val="4"/>
            <w:tcBorders>
              <w:top w:val="single" w:sz="8" w:space="0" w:color="auto"/>
            </w:tcBorders>
            <w:shd w:val="clear" w:color="auto" w:fill="auto"/>
            <w:noWrap/>
            <w:vAlign w:val="center"/>
            <w:hideMark/>
          </w:tcPr>
          <w:p w14:paraId="48B3CB82"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Biodiesel mixture with 1000ppm additives (second series)</w:t>
            </w:r>
          </w:p>
        </w:tc>
        <w:tc>
          <w:tcPr>
            <w:tcW w:w="615" w:type="pct"/>
            <w:tcBorders>
              <w:top w:val="single" w:sz="8" w:space="0" w:color="auto"/>
              <w:bottom w:val="nil"/>
            </w:tcBorders>
            <w:shd w:val="clear" w:color="auto" w:fill="auto"/>
            <w:noWrap/>
            <w:vAlign w:val="center"/>
            <w:hideMark/>
          </w:tcPr>
          <w:p w14:paraId="34931BB6" w14:textId="77777777" w:rsidR="001C4C90" w:rsidRPr="004E773D" w:rsidRDefault="001C4C90" w:rsidP="001C4C90">
            <w:pPr>
              <w:spacing w:line="240" w:lineRule="auto"/>
              <w:jc w:val="center"/>
              <w:rPr>
                <w:rFonts w:asciiTheme="minorHAnsi" w:hAnsiTheme="minorHAnsi" w:cstheme="minorHAnsi"/>
              </w:rPr>
            </w:pPr>
          </w:p>
        </w:tc>
      </w:tr>
      <w:tr w:rsidR="001C4C90" w:rsidRPr="004E773D" w14:paraId="705C0994" w14:textId="77777777" w:rsidTr="00602B1E">
        <w:tc>
          <w:tcPr>
            <w:tcW w:w="1099" w:type="pct"/>
            <w:shd w:val="clear" w:color="auto" w:fill="auto"/>
            <w:noWrap/>
            <w:vAlign w:val="center"/>
            <w:hideMark/>
          </w:tcPr>
          <w:p w14:paraId="70DD0C11" w14:textId="77777777" w:rsidR="001C4C90" w:rsidRPr="004E773D" w:rsidRDefault="001C4C90" w:rsidP="001C4C90">
            <w:pPr>
              <w:spacing w:line="240" w:lineRule="auto"/>
              <w:rPr>
                <w:rFonts w:asciiTheme="minorHAnsi" w:hAnsiTheme="minorHAnsi" w:cstheme="minorHAnsi"/>
              </w:rPr>
            </w:pPr>
            <w:r w:rsidRPr="004E773D">
              <w:rPr>
                <w:rFonts w:asciiTheme="minorHAnsi" w:hAnsiTheme="minorHAnsi" w:cstheme="minorHAnsi"/>
              </w:rPr>
              <w:t>Properties</w:t>
            </w:r>
          </w:p>
        </w:tc>
        <w:tc>
          <w:tcPr>
            <w:tcW w:w="811" w:type="pct"/>
            <w:shd w:val="clear" w:color="auto" w:fill="auto"/>
            <w:vAlign w:val="center"/>
            <w:hideMark/>
          </w:tcPr>
          <w:p w14:paraId="0030575E" w14:textId="26DF6300" w:rsidR="001C4C90" w:rsidRPr="004E773D" w:rsidRDefault="001C4C90" w:rsidP="00A51C4F">
            <w:pPr>
              <w:spacing w:line="240" w:lineRule="auto"/>
              <w:jc w:val="center"/>
              <w:rPr>
                <w:rFonts w:asciiTheme="minorHAnsi" w:hAnsiTheme="minorHAnsi" w:cstheme="minorHAnsi"/>
              </w:rPr>
            </w:pPr>
            <w:r w:rsidRPr="004E773D">
              <w:rPr>
                <w:rFonts w:asciiTheme="minorHAnsi" w:hAnsiTheme="minorHAnsi" w:cstheme="minorHAnsi"/>
              </w:rPr>
              <w:t>BD-100+ED (5:95)</w:t>
            </w:r>
          </w:p>
        </w:tc>
        <w:tc>
          <w:tcPr>
            <w:tcW w:w="618" w:type="pct"/>
            <w:shd w:val="clear" w:color="auto" w:fill="auto"/>
            <w:noWrap/>
            <w:vAlign w:val="center"/>
            <w:hideMark/>
          </w:tcPr>
          <w:p w14:paraId="59946D04"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C</w:t>
            </w:r>
            <w:r w:rsidRPr="004E773D">
              <w:rPr>
                <w:rFonts w:asciiTheme="minorHAnsi" w:hAnsiTheme="minorHAnsi" w:cstheme="minorHAnsi"/>
                <w:vertAlign w:val="subscript"/>
              </w:rPr>
              <w:t>1</w:t>
            </w:r>
          </w:p>
        </w:tc>
        <w:tc>
          <w:tcPr>
            <w:tcW w:w="618" w:type="pct"/>
            <w:shd w:val="clear" w:color="auto" w:fill="auto"/>
            <w:noWrap/>
            <w:vAlign w:val="center"/>
            <w:hideMark/>
          </w:tcPr>
          <w:p w14:paraId="2E271151"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C</w:t>
            </w:r>
            <w:r w:rsidRPr="004E773D">
              <w:rPr>
                <w:rFonts w:asciiTheme="minorHAnsi" w:hAnsiTheme="minorHAnsi" w:cstheme="minorHAnsi"/>
                <w:vertAlign w:val="subscript"/>
              </w:rPr>
              <w:t>2</w:t>
            </w:r>
          </w:p>
        </w:tc>
        <w:tc>
          <w:tcPr>
            <w:tcW w:w="620" w:type="pct"/>
            <w:shd w:val="clear" w:color="auto" w:fill="auto"/>
            <w:noWrap/>
            <w:vAlign w:val="center"/>
            <w:hideMark/>
          </w:tcPr>
          <w:p w14:paraId="2BD010A4"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C</w:t>
            </w:r>
            <w:r w:rsidRPr="004E773D">
              <w:rPr>
                <w:rFonts w:asciiTheme="minorHAnsi" w:hAnsiTheme="minorHAnsi" w:cstheme="minorHAnsi"/>
                <w:vertAlign w:val="subscript"/>
              </w:rPr>
              <w:t>3</w:t>
            </w:r>
          </w:p>
        </w:tc>
        <w:tc>
          <w:tcPr>
            <w:tcW w:w="619" w:type="pct"/>
            <w:shd w:val="clear" w:color="auto" w:fill="auto"/>
            <w:noWrap/>
            <w:vAlign w:val="center"/>
            <w:hideMark/>
          </w:tcPr>
          <w:p w14:paraId="681B309A"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C</w:t>
            </w:r>
            <w:r w:rsidRPr="004E773D">
              <w:rPr>
                <w:rFonts w:asciiTheme="minorHAnsi" w:hAnsiTheme="minorHAnsi" w:cstheme="minorHAnsi"/>
                <w:vertAlign w:val="subscript"/>
              </w:rPr>
              <w:t>4</w:t>
            </w:r>
          </w:p>
        </w:tc>
        <w:tc>
          <w:tcPr>
            <w:tcW w:w="615" w:type="pct"/>
            <w:tcBorders>
              <w:top w:val="nil"/>
              <w:bottom w:val="nil"/>
            </w:tcBorders>
            <w:shd w:val="clear" w:color="auto" w:fill="auto"/>
            <w:noWrap/>
            <w:vAlign w:val="center"/>
            <w:hideMark/>
          </w:tcPr>
          <w:p w14:paraId="762479A8" w14:textId="77777777" w:rsidR="001C4C90" w:rsidRPr="004E773D" w:rsidRDefault="001C4C90" w:rsidP="001C4C90">
            <w:pPr>
              <w:spacing w:line="240" w:lineRule="auto"/>
              <w:jc w:val="center"/>
              <w:rPr>
                <w:rFonts w:asciiTheme="minorHAnsi" w:hAnsiTheme="minorHAnsi" w:cstheme="minorHAnsi"/>
              </w:rPr>
            </w:pPr>
          </w:p>
        </w:tc>
      </w:tr>
      <w:tr w:rsidR="001C4C90" w:rsidRPr="004E773D" w14:paraId="00FE108D" w14:textId="77777777" w:rsidTr="00602B1E">
        <w:tc>
          <w:tcPr>
            <w:tcW w:w="1099" w:type="pct"/>
            <w:shd w:val="clear" w:color="auto" w:fill="auto"/>
            <w:noWrap/>
            <w:vAlign w:val="center"/>
            <w:hideMark/>
          </w:tcPr>
          <w:p w14:paraId="11B5B947" w14:textId="52109C60" w:rsidR="001C4C90" w:rsidRPr="004E773D" w:rsidRDefault="00A51C4F" w:rsidP="001C4C90">
            <w:pPr>
              <w:spacing w:line="240" w:lineRule="auto"/>
              <w:jc w:val="center"/>
              <w:rPr>
                <w:rFonts w:asciiTheme="minorHAnsi" w:hAnsiTheme="minorHAnsi" w:cstheme="minorHAnsi"/>
              </w:rPr>
            </w:pPr>
            <w:r w:rsidRPr="00A51C4F">
              <w:rPr>
                <w:rFonts w:asciiTheme="minorHAnsi" w:hAnsiTheme="minorHAnsi" w:cstheme="minorHAnsi"/>
              </w:rPr>
              <w:t xml:space="preserve">Temperature of CFPP, </w:t>
            </w:r>
            <w:proofErr w:type="spellStart"/>
            <w:r w:rsidRPr="00A51C4F">
              <w:rPr>
                <w:rFonts w:asciiTheme="minorHAnsi" w:hAnsiTheme="minorHAnsi" w:cstheme="minorHAnsi"/>
                <w:vertAlign w:val="superscript"/>
              </w:rPr>
              <w:t>o</w:t>
            </w:r>
            <w:r w:rsidRPr="00A51C4F">
              <w:rPr>
                <w:rFonts w:asciiTheme="minorHAnsi" w:hAnsiTheme="minorHAnsi" w:cstheme="minorHAnsi"/>
              </w:rPr>
              <w:t>C</w:t>
            </w:r>
            <w:proofErr w:type="spellEnd"/>
          </w:p>
        </w:tc>
        <w:tc>
          <w:tcPr>
            <w:tcW w:w="811" w:type="pct"/>
            <w:shd w:val="clear" w:color="auto" w:fill="auto"/>
            <w:noWrap/>
            <w:vAlign w:val="center"/>
            <w:hideMark/>
          </w:tcPr>
          <w:p w14:paraId="03918A79"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c>
          <w:tcPr>
            <w:tcW w:w="618" w:type="pct"/>
            <w:shd w:val="clear" w:color="auto" w:fill="auto"/>
            <w:noWrap/>
            <w:vAlign w:val="center"/>
            <w:hideMark/>
          </w:tcPr>
          <w:p w14:paraId="017A07D9"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c>
          <w:tcPr>
            <w:tcW w:w="618" w:type="pct"/>
            <w:shd w:val="clear" w:color="auto" w:fill="auto"/>
            <w:noWrap/>
            <w:vAlign w:val="center"/>
            <w:hideMark/>
          </w:tcPr>
          <w:p w14:paraId="418BB2AD"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c>
          <w:tcPr>
            <w:tcW w:w="620" w:type="pct"/>
            <w:shd w:val="clear" w:color="auto" w:fill="auto"/>
            <w:noWrap/>
            <w:vAlign w:val="center"/>
            <w:hideMark/>
          </w:tcPr>
          <w:p w14:paraId="27525C16"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c>
          <w:tcPr>
            <w:tcW w:w="619" w:type="pct"/>
            <w:shd w:val="clear" w:color="auto" w:fill="auto"/>
            <w:noWrap/>
            <w:vAlign w:val="center"/>
            <w:hideMark/>
          </w:tcPr>
          <w:p w14:paraId="1DA370A4"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c>
          <w:tcPr>
            <w:tcW w:w="615" w:type="pct"/>
            <w:tcBorders>
              <w:top w:val="nil"/>
              <w:bottom w:val="nil"/>
            </w:tcBorders>
            <w:shd w:val="clear" w:color="auto" w:fill="auto"/>
            <w:noWrap/>
            <w:vAlign w:val="center"/>
            <w:hideMark/>
          </w:tcPr>
          <w:p w14:paraId="22250358" w14:textId="77777777" w:rsidR="001C4C90" w:rsidRPr="004E773D" w:rsidRDefault="001C4C90" w:rsidP="001C4C90">
            <w:pPr>
              <w:spacing w:line="240" w:lineRule="auto"/>
              <w:jc w:val="center"/>
              <w:rPr>
                <w:rFonts w:asciiTheme="minorHAnsi" w:hAnsiTheme="minorHAnsi" w:cstheme="minorHAnsi"/>
              </w:rPr>
            </w:pPr>
          </w:p>
        </w:tc>
      </w:tr>
      <w:tr w:rsidR="001C4C90" w:rsidRPr="004E773D" w14:paraId="26AC3832" w14:textId="77777777" w:rsidTr="005E5DEC">
        <w:tc>
          <w:tcPr>
            <w:tcW w:w="1099" w:type="pct"/>
            <w:tcBorders>
              <w:bottom w:val="single" w:sz="8" w:space="0" w:color="auto"/>
            </w:tcBorders>
            <w:shd w:val="clear" w:color="auto" w:fill="auto"/>
            <w:noWrap/>
            <w:vAlign w:val="center"/>
            <w:hideMark/>
          </w:tcPr>
          <w:p w14:paraId="2DCDB2F0" w14:textId="164922CD" w:rsidR="001C4C90" w:rsidRPr="004E773D" w:rsidRDefault="00A51C4F" w:rsidP="001C4C90">
            <w:pPr>
              <w:spacing w:line="240" w:lineRule="auto"/>
              <w:jc w:val="center"/>
              <w:rPr>
                <w:rFonts w:asciiTheme="minorHAnsi" w:hAnsiTheme="minorHAnsi" w:cstheme="minorHAnsi"/>
              </w:rPr>
            </w:pPr>
            <w:r w:rsidRPr="00A51C4F">
              <w:rPr>
                <w:rFonts w:asciiTheme="minorHAnsi" w:hAnsiTheme="minorHAnsi" w:cstheme="minorHAnsi"/>
              </w:rPr>
              <w:t>Temperature of</w:t>
            </w:r>
            <w:r>
              <w:rPr>
                <w:rFonts w:asciiTheme="minorHAnsi" w:hAnsiTheme="minorHAnsi" w:cstheme="minorHAnsi"/>
              </w:rPr>
              <w:t xml:space="preserve"> </w:t>
            </w:r>
            <w:r w:rsidRPr="00A51C4F">
              <w:rPr>
                <w:rFonts w:asciiTheme="minorHAnsi" w:hAnsiTheme="minorHAnsi" w:cstheme="minorHAnsi"/>
              </w:rPr>
              <w:t xml:space="preserve">PP, </w:t>
            </w:r>
            <w:proofErr w:type="spellStart"/>
            <w:r w:rsidRPr="00A51C4F">
              <w:rPr>
                <w:rFonts w:asciiTheme="minorHAnsi" w:hAnsiTheme="minorHAnsi" w:cstheme="minorHAnsi"/>
                <w:vertAlign w:val="superscript"/>
              </w:rPr>
              <w:t>o</w:t>
            </w:r>
            <w:r w:rsidRPr="00A51C4F">
              <w:rPr>
                <w:rFonts w:asciiTheme="minorHAnsi" w:hAnsiTheme="minorHAnsi" w:cstheme="minorHAnsi"/>
              </w:rPr>
              <w:t>C</w:t>
            </w:r>
            <w:proofErr w:type="spellEnd"/>
          </w:p>
        </w:tc>
        <w:tc>
          <w:tcPr>
            <w:tcW w:w="811" w:type="pct"/>
            <w:tcBorders>
              <w:bottom w:val="single" w:sz="8" w:space="0" w:color="auto"/>
            </w:tcBorders>
            <w:shd w:val="clear" w:color="auto" w:fill="auto"/>
            <w:noWrap/>
            <w:vAlign w:val="center"/>
            <w:hideMark/>
          </w:tcPr>
          <w:p w14:paraId="47566021"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-14</w:t>
            </w:r>
          </w:p>
        </w:tc>
        <w:tc>
          <w:tcPr>
            <w:tcW w:w="618" w:type="pct"/>
            <w:tcBorders>
              <w:bottom w:val="single" w:sz="8" w:space="0" w:color="auto"/>
            </w:tcBorders>
            <w:shd w:val="clear" w:color="auto" w:fill="auto"/>
            <w:noWrap/>
            <w:vAlign w:val="center"/>
            <w:hideMark/>
          </w:tcPr>
          <w:p w14:paraId="57B2A725"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-24</w:t>
            </w:r>
          </w:p>
        </w:tc>
        <w:tc>
          <w:tcPr>
            <w:tcW w:w="618" w:type="pct"/>
            <w:tcBorders>
              <w:bottom w:val="single" w:sz="8" w:space="0" w:color="auto"/>
            </w:tcBorders>
            <w:shd w:val="clear" w:color="auto" w:fill="auto"/>
            <w:noWrap/>
            <w:vAlign w:val="center"/>
            <w:hideMark/>
          </w:tcPr>
          <w:p w14:paraId="7BC30DCE"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-14</w:t>
            </w:r>
          </w:p>
        </w:tc>
        <w:tc>
          <w:tcPr>
            <w:tcW w:w="620" w:type="pct"/>
            <w:tcBorders>
              <w:bottom w:val="single" w:sz="8" w:space="0" w:color="auto"/>
            </w:tcBorders>
            <w:shd w:val="clear" w:color="auto" w:fill="auto"/>
            <w:noWrap/>
            <w:vAlign w:val="center"/>
            <w:hideMark/>
          </w:tcPr>
          <w:p w14:paraId="04F5901A"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-15</w:t>
            </w:r>
          </w:p>
        </w:tc>
        <w:tc>
          <w:tcPr>
            <w:tcW w:w="619" w:type="pct"/>
            <w:tcBorders>
              <w:bottom w:val="single" w:sz="8" w:space="0" w:color="auto"/>
            </w:tcBorders>
            <w:shd w:val="clear" w:color="auto" w:fill="auto"/>
            <w:noWrap/>
            <w:vAlign w:val="center"/>
            <w:hideMark/>
          </w:tcPr>
          <w:p w14:paraId="5BA5D716"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-14</w:t>
            </w:r>
          </w:p>
        </w:tc>
        <w:tc>
          <w:tcPr>
            <w:tcW w:w="615" w:type="pct"/>
            <w:tcBorders>
              <w:top w:val="nil"/>
              <w:bottom w:val="nil"/>
            </w:tcBorders>
            <w:shd w:val="clear" w:color="auto" w:fill="auto"/>
            <w:noWrap/>
            <w:vAlign w:val="center"/>
            <w:hideMark/>
          </w:tcPr>
          <w:p w14:paraId="04395631" w14:textId="77777777" w:rsidR="001C4C90" w:rsidRPr="004E773D" w:rsidRDefault="001C4C90" w:rsidP="001C4C90">
            <w:pPr>
              <w:spacing w:line="240" w:lineRule="auto"/>
              <w:jc w:val="center"/>
              <w:rPr>
                <w:rFonts w:asciiTheme="minorHAnsi" w:hAnsiTheme="minorHAnsi" w:cstheme="minorHAnsi"/>
              </w:rPr>
            </w:pPr>
          </w:p>
        </w:tc>
      </w:tr>
      <w:tr w:rsidR="001C4C90" w:rsidRPr="004E773D" w14:paraId="1C2F6029" w14:textId="77777777" w:rsidTr="005E5DEC">
        <w:tc>
          <w:tcPr>
            <w:tcW w:w="1910" w:type="pct"/>
            <w:gridSpan w:val="2"/>
            <w:tcBorders>
              <w:top w:val="single" w:sz="8" w:space="0" w:color="auto"/>
            </w:tcBorders>
            <w:shd w:val="clear" w:color="auto" w:fill="auto"/>
            <w:noWrap/>
            <w:vAlign w:val="center"/>
            <w:hideMark/>
          </w:tcPr>
          <w:p w14:paraId="5CEEDF30" w14:textId="77777777" w:rsidR="001C4C90" w:rsidRPr="004E773D" w:rsidRDefault="001C4C90" w:rsidP="001C4C90">
            <w:pPr>
              <w:spacing w:line="240" w:lineRule="auto"/>
              <w:jc w:val="center"/>
              <w:rPr>
                <w:rFonts w:asciiTheme="minorHAnsi" w:hAnsiTheme="minorHAnsi" w:cstheme="minorHAnsi"/>
              </w:rPr>
            </w:pPr>
            <w:proofErr w:type="spellStart"/>
            <w:r w:rsidRPr="004E773D">
              <w:rPr>
                <w:rFonts w:asciiTheme="minorHAnsi" w:hAnsiTheme="minorHAnsi" w:cstheme="minorHAnsi"/>
              </w:rPr>
              <w:t>repseed</w:t>
            </w:r>
            <w:proofErr w:type="spellEnd"/>
            <w:r w:rsidRPr="004E773D">
              <w:rPr>
                <w:rFonts w:asciiTheme="minorHAnsi" w:hAnsiTheme="minorHAnsi" w:cstheme="minorHAnsi"/>
              </w:rPr>
              <w:t xml:space="preserve"> + EURODIESEL</w:t>
            </w:r>
          </w:p>
        </w:tc>
        <w:tc>
          <w:tcPr>
            <w:tcW w:w="2475" w:type="pct"/>
            <w:gridSpan w:val="4"/>
            <w:tcBorders>
              <w:top w:val="single" w:sz="8" w:space="0" w:color="auto"/>
            </w:tcBorders>
            <w:shd w:val="clear" w:color="auto" w:fill="auto"/>
            <w:noWrap/>
            <w:vAlign w:val="center"/>
            <w:hideMark/>
          </w:tcPr>
          <w:p w14:paraId="52F5255B"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Biodiesel mixture with 1000ppm additives (third series)</w:t>
            </w:r>
          </w:p>
        </w:tc>
        <w:tc>
          <w:tcPr>
            <w:tcW w:w="615" w:type="pct"/>
            <w:tcBorders>
              <w:top w:val="nil"/>
              <w:bottom w:val="nil"/>
            </w:tcBorders>
            <w:shd w:val="clear" w:color="auto" w:fill="auto"/>
            <w:noWrap/>
            <w:vAlign w:val="center"/>
            <w:hideMark/>
          </w:tcPr>
          <w:p w14:paraId="21A6EF19" w14:textId="77777777" w:rsidR="001C4C90" w:rsidRPr="004E773D" w:rsidRDefault="001C4C90" w:rsidP="001C4C90">
            <w:pPr>
              <w:spacing w:line="240" w:lineRule="auto"/>
              <w:jc w:val="center"/>
              <w:rPr>
                <w:rFonts w:asciiTheme="minorHAnsi" w:hAnsiTheme="minorHAnsi" w:cstheme="minorHAnsi"/>
              </w:rPr>
            </w:pPr>
          </w:p>
        </w:tc>
      </w:tr>
      <w:tr w:rsidR="001C4C90" w:rsidRPr="004E773D" w14:paraId="0AB8DA8D" w14:textId="77777777" w:rsidTr="00602B1E">
        <w:tc>
          <w:tcPr>
            <w:tcW w:w="1099" w:type="pct"/>
            <w:shd w:val="clear" w:color="auto" w:fill="auto"/>
            <w:noWrap/>
            <w:vAlign w:val="center"/>
            <w:hideMark/>
          </w:tcPr>
          <w:p w14:paraId="6088C2B5" w14:textId="77777777" w:rsidR="001C4C90" w:rsidRPr="004E773D" w:rsidRDefault="001C4C90" w:rsidP="001C4C90">
            <w:pPr>
              <w:spacing w:line="240" w:lineRule="auto"/>
              <w:rPr>
                <w:rFonts w:asciiTheme="minorHAnsi" w:hAnsiTheme="minorHAnsi" w:cstheme="minorHAnsi"/>
              </w:rPr>
            </w:pPr>
            <w:r w:rsidRPr="004E773D">
              <w:rPr>
                <w:rFonts w:asciiTheme="minorHAnsi" w:hAnsiTheme="minorHAnsi" w:cstheme="minorHAnsi"/>
              </w:rPr>
              <w:t>Properties</w:t>
            </w:r>
          </w:p>
        </w:tc>
        <w:tc>
          <w:tcPr>
            <w:tcW w:w="811" w:type="pct"/>
            <w:shd w:val="clear" w:color="auto" w:fill="auto"/>
            <w:vAlign w:val="center"/>
            <w:hideMark/>
          </w:tcPr>
          <w:p w14:paraId="6D21875F" w14:textId="62E5C946" w:rsidR="001C4C90" w:rsidRPr="004E773D" w:rsidRDefault="001C4C90" w:rsidP="00A51C4F">
            <w:pPr>
              <w:spacing w:line="240" w:lineRule="auto"/>
              <w:jc w:val="center"/>
              <w:rPr>
                <w:rFonts w:asciiTheme="minorHAnsi" w:hAnsiTheme="minorHAnsi" w:cstheme="minorHAnsi"/>
              </w:rPr>
            </w:pPr>
            <w:r w:rsidRPr="004E773D">
              <w:rPr>
                <w:rFonts w:asciiTheme="minorHAnsi" w:hAnsiTheme="minorHAnsi" w:cstheme="minorHAnsi"/>
              </w:rPr>
              <w:t>BD-100+ED (5:95)</w:t>
            </w:r>
          </w:p>
        </w:tc>
        <w:tc>
          <w:tcPr>
            <w:tcW w:w="618" w:type="pct"/>
            <w:shd w:val="clear" w:color="auto" w:fill="auto"/>
            <w:noWrap/>
            <w:vAlign w:val="center"/>
            <w:hideMark/>
          </w:tcPr>
          <w:p w14:paraId="3A534983"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H</w:t>
            </w:r>
            <w:r w:rsidRPr="004E773D">
              <w:rPr>
                <w:rFonts w:asciiTheme="minorHAnsi" w:hAnsiTheme="minorHAnsi" w:cstheme="minorHAnsi"/>
                <w:vertAlign w:val="subscript"/>
              </w:rPr>
              <w:t>1</w:t>
            </w:r>
          </w:p>
        </w:tc>
        <w:tc>
          <w:tcPr>
            <w:tcW w:w="618" w:type="pct"/>
            <w:shd w:val="clear" w:color="auto" w:fill="auto"/>
            <w:noWrap/>
            <w:vAlign w:val="center"/>
            <w:hideMark/>
          </w:tcPr>
          <w:p w14:paraId="28380620"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PL</w:t>
            </w:r>
            <w:r w:rsidRPr="004E773D">
              <w:rPr>
                <w:rFonts w:asciiTheme="minorHAnsi" w:hAnsiTheme="minorHAnsi" w:cstheme="minorHAnsi"/>
                <w:vertAlign w:val="subscript"/>
              </w:rPr>
              <w:t>1</w:t>
            </w:r>
          </w:p>
        </w:tc>
        <w:tc>
          <w:tcPr>
            <w:tcW w:w="620" w:type="pct"/>
            <w:shd w:val="clear" w:color="auto" w:fill="auto"/>
            <w:noWrap/>
            <w:vAlign w:val="center"/>
            <w:hideMark/>
          </w:tcPr>
          <w:p w14:paraId="084FC3CF"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V</w:t>
            </w:r>
            <w:r w:rsidRPr="004E773D">
              <w:rPr>
                <w:rFonts w:asciiTheme="minorHAnsi" w:hAnsiTheme="minorHAnsi" w:cstheme="minorHAnsi"/>
                <w:vertAlign w:val="subscript"/>
              </w:rPr>
              <w:t>1</w:t>
            </w:r>
          </w:p>
        </w:tc>
        <w:tc>
          <w:tcPr>
            <w:tcW w:w="619" w:type="pct"/>
            <w:shd w:val="clear" w:color="auto" w:fill="auto"/>
            <w:noWrap/>
            <w:vAlign w:val="center"/>
            <w:hideMark/>
          </w:tcPr>
          <w:p w14:paraId="771788EE"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V</w:t>
            </w:r>
            <w:r w:rsidRPr="004E773D">
              <w:rPr>
                <w:rFonts w:asciiTheme="minorHAnsi" w:hAnsiTheme="minorHAnsi" w:cstheme="minorHAnsi"/>
                <w:vertAlign w:val="subscript"/>
              </w:rPr>
              <w:t>2</w:t>
            </w:r>
          </w:p>
        </w:tc>
        <w:tc>
          <w:tcPr>
            <w:tcW w:w="615" w:type="pct"/>
            <w:tcBorders>
              <w:top w:val="nil"/>
              <w:bottom w:val="nil"/>
            </w:tcBorders>
            <w:shd w:val="clear" w:color="auto" w:fill="auto"/>
            <w:noWrap/>
            <w:vAlign w:val="center"/>
            <w:hideMark/>
          </w:tcPr>
          <w:p w14:paraId="5CECFD28" w14:textId="77777777" w:rsidR="001C4C90" w:rsidRPr="004E773D" w:rsidRDefault="001C4C90" w:rsidP="001C4C90">
            <w:pPr>
              <w:spacing w:line="240" w:lineRule="auto"/>
              <w:jc w:val="center"/>
              <w:rPr>
                <w:rFonts w:asciiTheme="minorHAnsi" w:hAnsiTheme="minorHAnsi" w:cstheme="minorHAnsi"/>
              </w:rPr>
            </w:pPr>
          </w:p>
        </w:tc>
      </w:tr>
      <w:tr w:rsidR="001C4C90" w:rsidRPr="004E773D" w14:paraId="29098302" w14:textId="77777777" w:rsidTr="00602B1E">
        <w:tc>
          <w:tcPr>
            <w:tcW w:w="1099" w:type="pct"/>
            <w:shd w:val="clear" w:color="auto" w:fill="auto"/>
            <w:noWrap/>
            <w:vAlign w:val="center"/>
            <w:hideMark/>
          </w:tcPr>
          <w:p w14:paraId="7A78F868" w14:textId="4051627E" w:rsidR="001C4C90" w:rsidRPr="004E773D" w:rsidRDefault="00A51C4F" w:rsidP="001C4C90">
            <w:pPr>
              <w:spacing w:line="240" w:lineRule="auto"/>
              <w:jc w:val="center"/>
              <w:rPr>
                <w:rFonts w:asciiTheme="minorHAnsi" w:hAnsiTheme="minorHAnsi" w:cstheme="minorHAnsi"/>
              </w:rPr>
            </w:pPr>
            <w:r w:rsidRPr="00A51C4F">
              <w:rPr>
                <w:rFonts w:asciiTheme="minorHAnsi" w:hAnsiTheme="minorHAnsi" w:cstheme="minorHAnsi"/>
              </w:rPr>
              <w:t xml:space="preserve">Temperature of CFPP, </w:t>
            </w:r>
            <w:proofErr w:type="spellStart"/>
            <w:r w:rsidRPr="00A51C4F">
              <w:rPr>
                <w:rFonts w:asciiTheme="minorHAnsi" w:hAnsiTheme="minorHAnsi" w:cstheme="minorHAnsi"/>
                <w:vertAlign w:val="superscript"/>
              </w:rPr>
              <w:t>o</w:t>
            </w:r>
            <w:r w:rsidRPr="00A51C4F">
              <w:rPr>
                <w:rFonts w:asciiTheme="minorHAnsi" w:hAnsiTheme="minorHAnsi" w:cstheme="minorHAnsi"/>
              </w:rPr>
              <w:t>C</w:t>
            </w:r>
            <w:proofErr w:type="spellEnd"/>
          </w:p>
        </w:tc>
        <w:tc>
          <w:tcPr>
            <w:tcW w:w="811" w:type="pct"/>
            <w:shd w:val="clear" w:color="auto" w:fill="auto"/>
            <w:noWrap/>
            <w:vAlign w:val="center"/>
            <w:hideMark/>
          </w:tcPr>
          <w:p w14:paraId="0DDE9EA0"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c>
          <w:tcPr>
            <w:tcW w:w="618" w:type="pct"/>
            <w:shd w:val="clear" w:color="auto" w:fill="auto"/>
            <w:noWrap/>
            <w:vAlign w:val="center"/>
            <w:hideMark/>
          </w:tcPr>
          <w:p w14:paraId="307828E2"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c>
          <w:tcPr>
            <w:tcW w:w="618" w:type="pct"/>
            <w:shd w:val="clear" w:color="auto" w:fill="auto"/>
            <w:noWrap/>
            <w:vAlign w:val="center"/>
            <w:hideMark/>
          </w:tcPr>
          <w:p w14:paraId="0CC527E4"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-12</w:t>
            </w:r>
          </w:p>
        </w:tc>
        <w:tc>
          <w:tcPr>
            <w:tcW w:w="620" w:type="pct"/>
            <w:shd w:val="clear" w:color="auto" w:fill="auto"/>
            <w:noWrap/>
            <w:vAlign w:val="center"/>
            <w:hideMark/>
          </w:tcPr>
          <w:p w14:paraId="02981BBE"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-13</w:t>
            </w:r>
          </w:p>
        </w:tc>
        <w:tc>
          <w:tcPr>
            <w:tcW w:w="619" w:type="pct"/>
            <w:shd w:val="clear" w:color="auto" w:fill="auto"/>
            <w:noWrap/>
            <w:vAlign w:val="center"/>
            <w:hideMark/>
          </w:tcPr>
          <w:p w14:paraId="206CE732"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-16</w:t>
            </w:r>
          </w:p>
        </w:tc>
        <w:tc>
          <w:tcPr>
            <w:tcW w:w="615" w:type="pct"/>
            <w:tcBorders>
              <w:top w:val="nil"/>
              <w:bottom w:val="nil"/>
            </w:tcBorders>
            <w:shd w:val="clear" w:color="auto" w:fill="auto"/>
            <w:noWrap/>
            <w:vAlign w:val="center"/>
            <w:hideMark/>
          </w:tcPr>
          <w:p w14:paraId="0CEE323A" w14:textId="77777777" w:rsidR="001C4C90" w:rsidRPr="004E773D" w:rsidRDefault="001C4C90" w:rsidP="001C4C90">
            <w:pPr>
              <w:spacing w:line="240" w:lineRule="auto"/>
              <w:jc w:val="center"/>
              <w:rPr>
                <w:rFonts w:asciiTheme="minorHAnsi" w:hAnsiTheme="minorHAnsi" w:cstheme="minorHAnsi"/>
              </w:rPr>
            </w:pPr>
          </w:p>
        </w:tc>
      </w:tr>
      <w:tr w:rsidR="001C4C90" w:rsidRPr="004E773D" w14:paraId="70839082" w14:textId="77777777" w:rsidTr="00602B1E">
        <w:tc>
          <w:tcPr>
            <w:tcW w:w="1099" w:type="pct"/>
            <w:shd w:val="clear" w:color="auto" w:fill="auto"/>
            <w:noWrap/>
            <w:vAlign w:val="center"/>
            <w:hideMark/>
          </w:tcPr>
          <w:p w14:paraId="6CF3B672" w14:textId="499AD337" w:rsidR="001C4C90" w:rsidRPr="004E773D" w:rsidRDefault="00A51C4F" w:rsidP="001C4C90">
            <w:pPr>
              <w:spacing w:line="240" w:lineRule="auto"/>
              <w:jc w:val="center"/>
              <w:rPr>
                <w:rFonts w:asciiTheme="minorHAnsi" w:hAnsiTheme="minorHAnsi" w:cstheme="minorHAnsi"/>
              </w:rPr>
            </w:pPr>
            <w:r w:rsidRPr="00A51C4F">
              <w:rPr>
                <w:rFonts w:asciiTheme="minorHAnsi" w:hAnsiTheme="minorHAnsi" w:cstheme="minorHAnsi"/>
              </w:rPr>
              <w:t>Temperature of</w:t>
            </w:r>
            <w:r>
              <w:rPr>
                <w:rFonts w:asciiTheme="minorHAnsi" w:hAnsiTheme="minorHAnsi" w:cstheme="minorHAnsi"/>
              </w:rPr>
              <w:t xml:space="preserve"> </w:t>
            </w:r>
            <w:r w:rsidRPr="00A51C4F">
              <w:rPr>
                <w:rFonts w:asciiTheme="minorHAnsi" w:hAnsiTheme="minorHAnsi" w:cstheme="minorHAnsi"/>
              </w:rPr>
              <w:t xml:space="preserve">PP, </w:t>
            </w:r>
            <w:proofErr w:type="spellStart"/>
            <w:r w:rsidRPr="00A51C4F">
              <w:rPr>
                <w:rFonts w:asciiTheme="minorHAnsi" w:hAnsiTheme="minorHAnsi" w:cstheme="minorHAnsi"/>
                <w:vertAlign w:val="superscript"/>
              </w:rPr>
              <w:t>o</w:t>
            </w:r>
            <w:r w:rsidRPr="00A51C4F">
              <w:rPr>
                <w:rFonts w:asciiTheme="minorHAnsi" w:hAnsiTheme="minorHAnsi" w:cstheme="minorHAnsi"/>
              </w:rPr>
              <w:t>C</w:t>
            </w:r>
            <w:proofErr w:type="spellEnd"/>
          </w:p>
        </w:tc>
        <w:tc>
          <w:tcPr>
            <w:tcW w:w="811" w:type="pct"/>
            <w:shd w:val="clear" w:color="auto" w:fill="auto"/>
            <w:noWrap/>
            <w:vAlign w:val="center"/>
            <w:hideMark/>
          </w:tcPr>
          <w:p w14:paraId="5CAB21A2"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-14</w:t>
            </w:r>
          </w:p>
        </w:tc>
        <w:tc>
          <w:tcPr>
            <w:tcW w:w="618" w:type="pct"/>
            <w:shd w:val="clear" w:color="auto" w:fill="auto"/>
            <w:noWrap/>
            <w:vAlign w:val="center"/>
            <w:hideMark/>
          </w:tcPr>
          <w:p w14:paraId="2C36252F"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-14</w:t>
            </w:r>
          </w:p>
        </w:tc>
        <w:tc>
          <w:tcPr>
            <w:tcW w:w="618" w:type="pct"/>
            <w:shd w:val="clear" w:color="auto" w:fill="auto"/>
            <w:noWrap/>
            <w:vAlign w:val="center"/>
            <w:hideMark/>
          </w:tcPr>
          <w:p w14:paraId="343D540B"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-14</w:t>
            </w:r>
          </w:p>
        </w:tc>
        <w:tc>
          <w:tcPr>
            <w:tcW w:w="620" w:type="pct"/>
            <w:shd w:val="clear" w:color="auto" w:fill="auto"/>
            <w:noWrap/>
            <w:vAlign w:val="center"/>
            <w:hideMark/>
          </w:tcPr>
          <w:p w14:paraId="2FCDE6EA"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-15</w:t>
            </w:r>
          </w:p>
        </w:tc>
        <w:tc>
          <w:tcPr>
            <w:tcW w:w="619" w:type="pct"/>
            <w:shd w:val="clear" w:color="auto" w:fill="auto"/>
            <w:noWrap/>
            <w:vAlign w:val="center"/>
            <w:hideMark/>
          </w:tcPr>
          <w:p w14:paraId="09206C56" w14:textId="77777777" w:rsidR="001C4C90" w:rsidRPr="004E773D" w:rsidRDefault="001C4C90" w:rsidP="001C4C90">
            <w:pPr>
              <w:spacing w:line="240" w:lineRule="auto"/>
              <w:jc w:val="center"/>
              <w:rPr>
                <w:rFonts w:asciiTheme="minorHAnsi" w:hAnsiTheme="minorHAnsi" w:cstheme="minorHAnsi"/>
              </w:rPr>
            </w:pPr>
            <w:r w:rsidRPr="004E773D">
              <w:rPr>
                <w:rFonts w:asciiTheme="minorHAnsi" w:hAnsiTheme="minorHAnsi" w:cstheme="minorHAnsi"/>
              </w:rPr>
              <w:t>-27</w:t>
            </w:r>
          </w:p>
        </w:tc>
        <w:tc>
          <w:tcPr>
            <w:tcW w:w="615" w:type="pct"/>
            <w:tcBorders>
              <w:top w:val="nil"/>
              <w:bottom w:val="nil"/>
            </w:tcBorders>
            <w:shd w:val="clear" w:color="auto" w:fill="auto"/>
            <w:noWrap/>
            <w:vAlign w:val="center"/>
            <w:hideMark/>
          </w:tcPr>
          <w:p w14:paraId="3BE8E41A" w14:textId="77777777" w:rsidR="001C4C90" w:rsidRPr="004E773D" w:rsidRDefault="001C4C90" w:rsidP="001C4C90">
            <w:pPr>
              <w:spacing w:line="240" w:lineRule="auto"/>
              <w:jc w:val="center"/>
              <w:rPr>
                <w:rFonts w:asciiTheme="minorHAnsi" w:hAnsiTheme="minorHAnsi" w:cstheme="minorHAnsi"/>
              </w:rPr>
            </w:pPr>
          </w:p>
        </w:tc>
      </w:tr>
    </w:tbl>
    <w:p w14:paraId="76E93712" w14:textId="72A33252" w:rsidR="003765A6" w:rsidRDefault="003765A6">
      <w:pPr>
        <w:spacing w:before="0" w:after="0" w:line="240" w:lineRule="auto"/>
        <w:rPr>
          <w:rFonts w:cs="Calibri"/>
          <w:bCs/>
          <w:i/>
          <w:iCs/>
          <w:noProof/>
          <w:lang w:val="sr-Latn-CS"/>
        </w:rPr>
      </w:pPr>
    </w:p>
    <w:p w14:paraId="6C65D97E" w14:textId="712D6E31" w:rsidR="003765A6" w:rsidRPr="003765A6" w:rsidRDefault="003765A6" w:rsidP="003765A6">
      <w:pPr>
        <w:pStyle w:val="HISLT"/>
      </w:pPr>
      <w:r w:rsidRPr="003765A6">
        <w:t>Table S-4. ULSD properties, according to EN SRPS 590</w:t>
      </w:r>
    </w:p>
    <w:tbl>
      <w:tblPr>
        <w:tblW w:w="5000" w:type="pct"/>
        <w:tblInd w:w="5" w:type="dxa"/>
        <w:tblBorders>
          <w:top w:val="single" w:sz="2" w:space="0" w:color="auto"/>
          <w:bottom w:val="single" w:sz="2" w:space="0" w:color="auto"/>
          <w:insideH w:val="single" w:sz="2" w:space="0" w:color="auto"/>
        </w:tblBorders>
        <w:tblLayout w:type="fixed"/>
        <w:tblCellMar>
          <w:left w:w="10" w:type="dxa"/>
          <w:right w:w="10" w:type="dxa"/>
        </w:tblCellMar>
        <w:tblLook w:val="0000" w:firstRow="0" w:lastRow="0" w:firstColumn="0" w:lastColumn="0" w:noHBand="0" w:noVBand="0"/>
      </w:tblPr>
      <w:tblGrid>
        <w:gridCol w:w="1835"/>
        <w:gridCol w:w="424"/>
        <w:gridCol w:w="561"/>
        <w:gridCol w:w="1427"/>
        <w:gridCol w:w="3264"/>
        <w:gridCol w:w="709"/>
        <w:gridCol w:w="1419"/>
      </w:tblGrid>
      <w:tr w:rsidR="00602B1E" w:rsidRPr="004E773D" w14:paraId="38A0F2EE" w14:textId="77777777" w:rsidTr="00602B1E">
        <w:tc>
          <w:tcPr>
            <w:tcW w:w="952" w:type="pct"/>
            <w:shd w:val="clear" w:color="auto" w:fill="FFFFFF"/>
            <w:vAlign w:val="center"/>
          </w:tcPr>
          <w:p w14:paraId="024BCDFB" w14:textId="77777777" w:rsidR="006C33C3" w:rsidRPr="004E773D" w:rsidRDefault="006C33C3" w:rsidP="00602B1E">
            <w:pPr>
              <w:spacing w:before="0" w:after="0" w:line="240" w:lineRule="auto"/>
              <w:jc w:val="center"/>
              <w:rPr>
                <w:rFonts w:asciiTheme="minorHAnsi" w:hAnsiTheme="minorHAnsi" w:cstheme="minorHAnsi"/>
                <w:b/>
              </w:rPr>
            </w:pPr>
            <w:r w:rsidRPr="004E773D">
              <w:rPr>
                <w:rFonts w:asciiTheme="minorHAnsi" w:hAnsiTheme="minorHAnsi" w:cstheme="minorHAnsi"/>
                <w:b/>
              </w:rPr>
              <w:t>Property</w:t>
            </w:r>
          </w:p>
        </w:tc>
        <w:tc>
          <w:tcPr>
            <w:tcW w:w="220" w:type="pct"/>
            <w:shd w:val="clear" w:color="auto" w:fill="FFFFFF"/>
            <w:vAlign w:val="center"/>
          </w:tcPr>
          <w:p w14:paraId="3129C850" w14:textId="77777777" w:rsidR="006C33C3" w:rsidRPr="004E773D" w:rsidRDefault="006C33C3" w:rsidP="00602B1E">
            <w:pPr>
              <w:spacing w:before="0" w:after="0" w:line="240" w:lineRule="auto"/>
              <w:jc w:val="center"/>
              <w:rPr>
                <w:rFonts w:asciiTheme="minorHAnsi" w:hAnsiTheme="minorHAnsi" w:cstheme="minorHAnsi"/>
                <w:b/>
              </w:rPr>
            </w:pPr>
            <w:r w:rsidRPr="004E773D">
              <w:rPr>
                <w:rFonts w:asciiTheme="minorHAnsi" w:hAnsiTheme="minorHAnsi" w:cstheme="minorHAnsi"/>
                <w:b/>
              </w:rPr>
              <w:t>Units</w:t>
            </w:r>
          </w:p>
        </w:tc>
        <w:tc>
          <w:tcPr>
            <w:tcW w:w="291" w:type="pct"/>
            <w:shd w:val="clear" w:color="auto" w:fill="FFFFFF"/>
            <w:vAlign w:val="center"/>
          </w:tcPr>
          <w:p w14:paraId="2AF66C66" w14:textId="77777777" w:rsidR="006C33C3" w:rsidRPr="004E773D" w:rsidRDefault="006C33C3" w:rsidP="00602B1E">
            <w:pPr>
              <w:spacing w:before="0" w:after="0" w:line="240" w:lineRule="auto"/>
              <w:jc w:val="center"/>
              <w:rPr>
                <w:rFonts w:asciiTheme="minorHAnsi" w:hAnsiTheme="minorHAnsi" w:cstheme="minorHAnsi"/>
                <w:b/>
              </w:rPr>
            </w:pPr>
            <w:r w:rsidRPr="004E773D">
              <w:rPr>
                <w:rFonts w:asciiTheme="minorHAnsi" w:hAnsiTheme="minorHAnsi" w:cstheme="minorHAnsi"/>
                <w:b/>
              </w:rPr>
              <w:t>Value</w:t>
            </w:r>
          </w:p>
        </w:tc>
        <w:tc>
          <w:tcPr>
            <w:tcW w:w="740" w:type="pct"/>
            <w:shd w:val="clear" w:color="auto" w:fill="FFFFFF"/>
            <w:vAlign w:val="center"/>
          </w:tcPr>
          <w:p w14:paraId="4AA94C89" w14:textId="77777777" w:rsidR="006C33C3" w:rsidRPr="004E773D" w:rsidRDefault="006C33C3" w:rsidP="00602B1E">
            <w:pPr>
              <w:spacing w:before="0" w:after="0" w:line="240" w:lineRule="auto"/>
              <w:jc w:val="center"/>
              <w:rPr>
                <w:rFonts w:asciiTheme="minorHAnsi" w:hAnsiTheme="minorHAnsi" w:cstheme="minorHAnsi"/>
                <w:b/>
              </w:rPr>
            </w:pPr>
            <w:r w:rsidRPr="004E773D">
              <w:rPr>
                <w:rFonts w:asciiTheme="minorHAnsi" w:hAnsiTheme="minorHAnsi" w:cstheme="minorHAnsi"/>
                <w:b/>
              </w:rPr>
              <w:t>Method</w:t>
            </w:r>
          </w:p>
        </w:tc>
        <w:tc>
          <w:tcPr>
            <w:tcW w:w="1693" w:type="pct"/>
            <w:shd w:val="clear" w:color="auto" w:fill="FFFFFF"/>
            <w:vAlign w:val="center"/>
          </w:tcPr>
          <w:p w14:paraId="5BEA088C" w14:textId="77777777" w:rsidR="006C33C3" w:rsidRPr="004E773D" w:rsidRDefault="006C33C3" w:rsidP="00602B1E">
            <w:pPr>
              <w:spacing w:before="0" w:after="0" w:line="240" w:lineRule="auto"/>
              <w:jc w:val="center"/>
              <w:rPr>
                <w:rFonts w:asciiTheme="minorHAnsi" w:hAnsiTheme="minorHAnsi" w:cstheme="minorHAnsi"/>
                <w:b/>
              </w:rPr>
            </w:pPr>
            <w:r w:rsidRPr="004E773D">
              <w:rPr>
                <w:rFonts w:asciiTheme="minorHAnsi" w:hAnsiTheme="minorHAnsi" w:cstheme="minorHAnsi"/>
                <w:b/>
              </w:rPr>
              <w:t>Property</w:t>
            </w:r>
          </w:p>
        </w:tc>
        <w:tc>
          <w:tcPr>
            <w:tcW w:w="368" w:type="pct"/>
            <w:shd w:val="clear" w:color="auto" w:fill="FFFFFF"/>
            <w:vAlign w:val="center"/>
          </w:tcPr>
          <w:p w14:paraId="68553C65" w14:textId="77777777" w:rsidR="006C33C3" w:rsidRPr="004E773D" w:rsidRDefault="006C33C3" w:rsidP="00602B1E">
            <w:pPr>
              <w:spacing w:before="0" w:after="0" w:line="240" w:lineRule="auto"/>
              <w:jc w:val="center"/>
              <w:rPr>
                <w:rFonts w:asciiTheme="minorHAnsi" w:hAnsiTheme="minorHAnsi" w:cstheme="minorHAnsi"/>
                <w:b/>
              </w:rPr>
            </w:pPr>
            <w:r w:rsidRPr="004E773D">
              <w:rPr>
                <w:rFonts w:asciiTheme="minorHAnsi" w:hAnsiTheme="minorHAnsi" w:cstheme="minorHAnsi"/>
                <w:b/>
              </w:rPr>
              <w:t>Value</w:t>
            </w:r>
          </w:p>
        </w:tc>
        <w:tc>
          <w:tcPr>
            <w:tcW w:w="736" w:type="pct"/>
            <w:shd w:val="clear" w:color="auto" w:fill="FFFFFF"/>
            <w:vAlign w:val="center"/>
          </w:tcPr>
          <w:p w14:paraId="28FACD41" w14:textId="77777777" w:rsidR="006C33C3" w:rsidRPr="004E773D" w:rsidRDefault="006C33C3" w:rsidP="00602B1E">
            <w:pPr>
              <w:spacing w:before="0" w:after="0" w:line="240" w:lineRule="auto"/>
              <w:jc w:val="center"/>
              <w:rPr>
                <w:rFonts w:asciiTheme="minorHAnsi" w:hAnsiTheme="minorHAnsi" w:cstheme="minorHAnsi"/>
                <w:b/>
              </w:rPr>
            </w:pPr>
            <w:r w:rsidRPr="004E773D">
              <w:rPr>
                <w:rFonts w:asciiTheme="minorHAnsi" w:hAnsiTheme="minorHAnsi" w:cstheme="minorHAnsi"/>
                <w:b/>
              </w:rPr>
              <w:t>Method</w:t>
            </w:r>
          </w:p>
        </w:tc>
      </w:tr>
      <w:tr w:rsidR="00602B1E" w:rsidRPr="004E773D" w14:paraId="263B8A15" w14:textId="77777777" w:rsidTr="00602B1E">
        <w:tc>
          <w:tcPr>
            <w:tcW w:w="952" w:type="pct"/>
            <w:shd w:val="clear" w:color="auto" w:fill="FFFFFF"/>
            <w:vAlign w:val="center"/>
          </w:tcPr>
          <w:p w14:paraId="119476C5" w14:textId="1B5F3169"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Density at 15 °C</w:t>
            </w:r>
            <w:r>
              <w:rPr>
                <w:rFonts w:asciiTheme="minorHAnsi" w:hAnsiTheme="minorHAnsi" w:cstheme="minorHAnsi"/>
              </w:rPr>
              <w:t>,</w:t>
            </w:r>
            <w:r w:rsidRPr="004E773D">
              <w:rPr>
                <w:rFonts w:asciiTheme="minorHAnsi" w:hAnsiTheme="minorHAnsi" w:cstheme="minorHAnsi"/>
              </w:rPr>
              <w:t xml:space="preserve"> </w:t>
            </w:r>
            <w:r>
              <w:rPr>
                <w:rFonts w:asciiTheme="minorHAnsi" w:hAnsiTheme="minorHAnsi" w:cstheme="minorHAnsi"/>
              </w:rPr>
              <w:t>k</w:t>
            </w:r>
            <w:r w:rsidRPr="004E773D">
              <w:rPr>
                <w:rFonts w:asciiTheme="minorHAnsi" w:hAnsiTheme="minorHAnsi" w:cstheme="minorHAnsi"/>
              </w:rPr>
              <w:t>g</w:t>
            </w:r>
            <w:r>
              <w:rPr>
                <w:rFonts w:asciiTheme="minorHAnsi" w:hAnsiTheme="minorHAnsi" w:cstheme="minorHAnsi"/>
              </w:rPr>
              <w:t xml:space="preserve"> </w:t>
            </w:r>
            <w:r w:rsidRPr="004E773D">
              <w:rPr>
                <w:rFonts w:asciiTheme="minorHAnsi" w:hAnsiTheme="minorHAnsi" w:cstheme="minorHAnsi"/>
              </w:rPr>
              <w:t>m</w:t>
            </w:r>
            <w:r w:rsidRPr="004E773D">
              <w:rPr>
                <w:rFonts w:asciiTheme="minorHAnsi" w:hAnsiTheme="minorHAnsi" w:cstheme="minorHAnsi"/>
                <w:vertAlign w:val="superscript"/>
              </w:rPr>
              <w:t>-3</w:t>
            </w:r>
          </w:p>
        </w:tc>
        <w:tc>
          <w:tcPr>
            <w:tcW w:w="220" w:type="pct"/>
            <w:shd w:val="clear" w:color="auto" w:fill="FFFFFF"/>
            <w:vAlign w:val="center"/>
          </w:tcPr>
          <w:p w14:paraId="079D2309" w14:textId="27B2D4BB" w:rsidR="006C33C3" w:rsidRPr="004E773D" w:rsidRDefault="006C33C3" w:rsidP="00602B1E">
            <w:pPr>
              <w:spacing w:before="0" w:after="0" w:line="240" w:lineRule="auto"/>
              <w:jc w:val="center"/>
              <w:rPr>
                <w:rFonts w:asciiTheme="minorHAnsi" w:hAnsiTheme="minorHAnsi" w:cstheme="minorHAnsi"/>
              </w:rPr>
            </w:pPr>
          </w:p>
        </w:tc>
        <w:tc>
          <w:tcPr>
            <w:tcW w:w="291" w:type="pct"/>
            <w:shd w:val="clear" w:color="auto" w:fill="FFFFFF"/>
            <w:vAlign w:val="center"/>
          </w:tcPr>
          <w:p w14:paraId="3255BDFA"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838.3</w:t>
            </w:r>
          </w:p>
        </w:tc>
        <w:tc>
          <w:tcPr>
            <w:tcW w:w="740" w:type="pct"/>
            <w:shd w:val="clear" w:color="auto" w:fill="FFFFFF"/>
            <w:vAlign w:val="center"/>
          </w:tcPr>
          <w:p w14:paraId="1E65F205"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SRPS ISO 12185</w:t>
            </w:r>
          </w:p>
        </w:tc>
        <w:tc>
          <w:tcPr>
            <w:tcW w:w="1693" w:type="pct"/>
            <w:shd w:val="clear" w:color="auto" w:fill="FFFFFF"/>
            <w:vAlign w:val="center"/>
          </w:tcPr>
          <w:p w14:paraId="48026742" w14:textId="02ADB5F3"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Distillation at 250 °C</w:t>
            </w:r>
            <w:r>
              <w:rPr>
                <w:rFonts w:asciiTheme="minorHAnsi" w:hAnsiTheme="minorHAnsi" w:cstheme="minorHAnsi"/>
              </w:rPr>
              <w:t>,</w:t>
            </w:r>
            <w:r w:rsidRPr="004E773D">
              <w:rPr>
                <w:rFonts w:asciiTheme="minorHAnsi" w:hAnsiTheme="minorHAnsi" w:cstheme="minorHAnsi"/>
              </w:rPr>
              <w:t xml:space="preserve"> vv</w:t>
            </w:r>
            <w:r w:rsidRPr="004E773D">
              <w:rPr>
                <w:rFonts w:asciiTheme="minorHAnsi" w:hAnsiTheme="minorHAnsi" w:cstheme="minorHAnsi"/>
                <w:vertAlign w:val="superscript"/>
              </w:rPr>
              <w:t>-1</w:t>
            </w:r>
          </w:p>
        </w:tc>
        <w:tc>
          <w:tcPr>
            <w:tcW w:w="368" w:type="pct"/>
            <w:shd w:val="clear" w:color="auto" w:fill="FFFFFF"/>
            <w:vAlign w:val="center"/>
          </w:tcPr>
          <w:p w14:paraId="7B1A2F37"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45.2</w:t>
            </w:r>
          </w:p>
        </w:tc>
        <w:tc>
          <w:tcPr>
            <w:tcW w:w="736" w:type="pct"/>
            <w:vMerge w:val="restart"/>
            <w:shd w:val="clear" w:color="auto" w:fill="FFFFFF"/>
            <w:vAlign w:val="center"/>
          </w:tcPr>
          <w:p w14:paraId="36925109"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SRPS EN ISO 3405</w:t>
            </w:r>
          </w:p>
        </w:tc>
      </w:tr>
      <w:tr w:rsidR="00602B1E" w:rsidRPr="004E773D" w14:paraId="44190E52" w14:textId="77777777" w:rsidTr="00602B1E">
        <w:tc>
          <w:tcPr>
            <w:tcW w:w="952" w:type="pct"/>
            <w:shd w:val="clear" w:color="auto" w:fill="FFFFFF"/>
            <w:vAlign w:val="center"/>
          </w:tcPr>
          <w:p w14:paraId="552D09DD" w14:textId="1C6F3068" w:rsidR="006C33C3" w:rsidRPr="006C33C3" w:rsidRDefault="006C33C3" w:rsidP="00602B1E">
            <w:pPr>
              <w:spacing w:before="0" w:after="0" w:line="240" w:lineRule="auto"/>
              <w:jc w:val="center"/>
              <w:rPr>
                <w:rFonts w:asciiTheme="minorHAnsi" w:hAnsiTheme="minorHAnsi" w:cstheme="minorHAnsi"/>
                <w:highlight w:val="yellow"/>
              </w:rPr>
            </w:pPr>
            <w:commentRangeStart w:id="35"/>
            <w:r w:rsidRPr="006C33C3">
              <w:rPr>
                <w:rFonts w:asciiTheme="minorHAnsi" w:hAnsiTheme="minorHAnsi" w:cstheme="minorHAnsi"/>
                <w:highlight w:val="yellow"/>
              </w:rPr>
              <w:t>IBP</w:t>
            </w:r>
            <w:commentRangeEnd w:id="35"/>
            <w:r>
              <w:rPr>
                <w:rStyle w:val="CommentReference"/>
                <w:lang w:val="ro-RO"/>
              </w:rPr>
              <w:commentReference w:id="35"/>
            </w:r>
            <w:r>
              <w:rPr>
                <w:rFonts w:asciiTheme="minorHAnsi" w:hAnsiTheme="minorHAnsi" w:cstheme="minorHAnsi"/>
                <w:highlight w:val="yellow"/>
              </w:rPr>
              <w:t xml:space="preserve">, </w:t>
            </w:r>
            <w:r w:rsidRPr="006C33C3">
              <w:rPr>
                <w:rFonts w:asciiTheme="minorHAnsi" w:hAnsiTheme="minorHAnsi" w:cstheme="minorHAnsi"/>
                <w:highlight w:val="yellow"/>
              </w:rPr>
              <w:t>°C</w:t>
            </w:r>
          </w:p>
        </w:tc>
        <w:tc>
          <w:tcPr>
            <w:tcW w:w="220" w:type="pct"/>
            <w:shd w:val="clear" w:color="auto" w:fill="FFFFFF"/>
            <w:vAlign w:val="center"/>
          </w:tcPr>
          <w:p w14:paraId="3BE05301" w14:textId="41DBF1B1" w:rsidR="006C33C3" w:rsidRPr="006C33C3" w:rsidRDefault="006C33C3" w:rsidP="00602B1E">
            <w:pPr>
              <w:spacing w:before="0" w:after="0" w:line="240" w:lineRule="auto"/>
              <w:jc w:val="center"/>
              <w:rPr>
                <w:rFonts w:asciiTheme="minorHAnsi" w:hAnsiTheme="minorHAnsi" w:cstheme="minorHAnsi"/>
                <w:highlight w:val="yellow"/>
              </w:rPr>
            </w:pPr>
          </w:p>
        </w:tc>
        <w:tc>
          <w:tcPr>
            <w:tcW w:w="291" w:type="pct"/>
            <w:shd w:val="clear" w:color="auto" w:fill="FFFFFF"/>
            <w:vAlign w:val="center"/>
          </w:tcPr>
          <w:p w14:paraId="27DD2089"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171.5</w:t>
            </w:r>
          </w:p>
        </w:tc>
        <w:tc>
          <w:tcPr>
            <w:tcW w:w="740" w:type="pct"/>
            <w:vMerge w:val="restart"/>
            <w:shd w:val="clear" w:color="auto" w:fill="FFFFFF"/>
            <w:vAlign w:val="center"/>
          </w:tcPr>
          <w:p w14:paraId="6935F312"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SRPS EN ISO 3405</w:t>
            </w:r>
          </w:p>
        </w:tc>
        <w:tc>
          <w:tcPr>
            <w:tcW w:w="1693" w:type="pct"/>
            <w:shd w:val="clear" w:color="auto" w:fill="FFFFFF"/>
            <w:vAlign w:val="center"/>
          </w:tcPr>
          <w:p w14:paraId="55BAE86F" w14:textId="0FD182AF"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Distillation at 350 °C</w:t>
            </w:r>
            <w:r>
              <w:rPr>
                <w:rFonts w:asciiTheme="minorHAnsi" w:hAnsiTheme="minorHAnsi" w:cstheme="minorHAnsi"/>
              </w:rPr>
              <w:t>,</w:t>
            </w:r>
            <w:r w:rsidRPr="004E773D">
              <w:rPr>
                <w:rFonts w:asciiTheme="minorHAnsi" w:hAnsiTheme="minorHAnsi" w:cstheme="minorHAnsi"/>
              </w:rPr>
              <w:t xml:space="preserve"> vv</w:t>
            </w:r>
            <w:r w:rsidRPr="004E773D">
              <w:rPr>
                <w:rFonts w:asciiTheme="minorHAnsi" w:hAnsiTheme="minorHAnsi" w:cstheme="minorHAnsi"/>
                <w:vertAlign w:val="superscript"/>
              </w:rPr>
              <w:t>-1</w:t>
            </w:r>
          </w:p>
        </w:tc>
        <w:tc>
          <w:tcPr>
            <w:tcW w:w="368" w:type="pct"/>
            <w:shd w:val="clear" w:color="auto" w:fill="FFFFFF"/>
            <w:vAlign w:val="center"/>
          </w:tcPr>
          <w:p w14:paraId="393C5C50"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95.9</w:t>
            </w:r>
          </w:p>
        </w:tc>
        <w:tc>
          <w:tcPr>
            <w:tcW w:w="736" w:type="pct"/>
            <w:vMerge/>
            <w:shd w:val="clear" w:color="auto" w:fill="FFFFFF"/>
            <w:vAlign w:val="center"/>
          </w:tcPr>
          <w:p w14:paraId="5BAE2D9F" w14:textId="77777777" w:rsidR="006C33C3" w:rsidRPr="004E773D" w:rsidRDefault="006C33C3" w:rsidP="00602B1E">
            <w:pPr>
              <w:spacing w:before="0" w:after="0" w:line="240" w:lineRule="auto"/>
              <w:jc w:val="center"/>
              <w:rPr>
                <w:rFonts w:asciiTheme="minorHAnsi" w:hAnsiTheme="minorHAnsi" w:cstheme="minorHAnsi"/>
              </w:rPr>
            </w:pPr>
          </w:p>
        </w:tc>
      </w:tr>
      <w:tr w:rsidR="00602B1E" w:rsidRPr="004E773D" w14:paraId="3F870F0D" w14:textId="77777777" w:rsidTr="00602B1E">
        <w:tc>
          <w:tcPr>
            <w:tcW w:w="952" w:type="pct"/>
            <w:shd w:val="clear" w:color="auto" w:fill="FFFFFF"/>
            <w:vAlign w:val="center"/>
          </w:tcPr>
          <w:p w14:paraId="1047264D" w14:textId="501D174F" w:rsidR="006C33C3" w:rsidRPr="006C33C3" w:rsidRDefault="006C33C3" w:rsidP="00602B1E">
            <w:pPr>
              <w:spacing w:before="0" w:after="0" w:line="240" w:lineRule="auto"/>
              <w:jc w:val="center"/>
              <w:rPr>
                <w:rFonts w:asciiTheme="minorHAnsi" w:hAnsiTheme="minorHAnsi" w:cstheme="minorHAnsi"/>
                <w:highlight w:val="yellow"/>
              </w:rPr>
            </w:pPr>
            <w:r w:rsidRPr="006C33C3">
              <w:rPr>
                <w:rFonts w:asciiTheme="minorHAnsi" w:hAnsiTheme="minorHAnsi" w:cstheme="minorHAnsi"/>
                <w:highlight w:val="yellow"/>
              </w:rPr>
              <w:t>10 %</w:t>
            </w:r>
            <w:r>
              <w:rPr>
                <w:rFonts w:asciiTheme="minorHAnsi" w:hAnsiTheme="minorHAnsi" w:cstheme="minorHAnsi"/>
                <w:highlight w:val="yellow"/>
              </w:rPr>
              <w:t xml:space="preserve">, </w:t>
            </w:r>
            <w:r w:rsidRPr="006C33C3">
              <w:rPr>
                <w:rFonts w:asciiTheme="minorHAnsi" w:hAnsiTheme="minorHAnsi" w:cstheme="minorHAnsi"/>
                <w:highlight w:val="yellow"/>
              </w:rPr>
              <w:t>°C</w:t>
            </w:r>
          </w:p>
        </w:tc>
        <w:tc>
          <w:tcPr>
            <w:tcW w:w="220" w:type="pct"/>
            <w:shd w:val="clear" w:color="auto" w:fill="FFFFFF"/>
            <w:vAlign w:val="center"/>
          </w:tcPr>
          <w:p w14:paraId="14950887" w14:textId="1F003E62" w:rsidR="006C33C3" w:rsidRPr="006C33C3" w:rsidRDefault="006C33C3" w:rsidP="00602B1E">
            <w:pPr>
              <w:spacing w:before="0" w:after="0" w:line="240" w:lineRule="auto"/>
              <w:jc w:val="center"/>
              <w:rPr>
                <w:rFonts w:asciiTheme="minorHAnsi" w:hAnsiTheme="minorHAnsi" w:cstheme="minorHAnsi"/>
                <w:highlight w:val="yellow"/>
              </w:rPr>
            </w:pPr>
          </w:p>
        </w:tc>
        <w:tc>
          <w:tcPr>
            <w:tcW w:w="291" w:type="pct"/>
            <w:shd w:val="clear" w:color="auto" w:fill="FFFFFF"/>
            <w:vAlign w:val="center"/>
          </w:tcPr>
          <w:p w14:paraId="3474F17E"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202.9</w:t>
            </w:r>
          </w:p>
        </w:tc>
        <w:tc>
          <w:tcPr>
            <w:tcW w:w="740" w:type="pct"/>
            <w:vMerge/>
            <w:shd w:val="clear" w:color="auto" w:fill="FFFFFF"/>
            <w:vAlign w:val="center"/>
          </w:tcPr>
          <w:p w14:paraId="05614F6F" w14:textId="77777777" w:rsidR="006C33C3" w:rsidRPr="004E773D" w:rsidRDefault="006C33C3" w:rsidP="00602B1E">
            <w:pPr>
              <w:spacing w:before="0" w:after="0" w:line="240" w:lineRule="auto"/>
              <w:jc w:val="center"/>
              <w:rPr>
                <w:rFonts w:asciiTheme="minorHAnsi" w:hAnsiTheme="minorHAnsi" w:cstheme="minorHAnsi"/>
              </w:rPr>
            </w:pPr>
          </w:p>
        </w:tc>
        <w:tc>
          <w:tcPr>
            <w:tcW w:w="1693" w:type="pct"/>
            <w:shd w:val="clear" w:color="auto" w:fill="FFFFFF"/>
            <w:vAlign w:val="center"/>
          </w:tcPr>
          <w:p w14:paraId="013114F1" w14:textId="17F271E8"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Viscosity</w:t>
            </w:r>
            <w:r>
              <w:rPr>
                <w:rFonts w:asciiTheme="minorHAnsi" w:hAnsiTheme="minorHAnsi" w:cstheme="minorHAnsi"/>
              </w:rPr>
              <w:t>,</w:t>
            </w:r>
            <w:r w:rsidRPr="004E773D">
              <w:rPr>
                <w:rFonts w:asciiTheme="minorHAnsi" w:hAnsiTheme="minorHAnsi" w:cstheme="minorHAnsi"/>
              </w:rPr>
              <w:t xml:space="preserve"> mm</w:t>
            </w:r>
            <w:r w:rsidRPr="004E773D">
              <w:rPr>
                <w:rFonts w:asciiTheme="minorHAnsi" w:hAnsiTheme="minorHAnsi" w:cstheme="minorHAnsi"/>
                <w:vertAlign w:val="superscript"/>
              </w:rPr>
              <w:t>2</w:t>
            </w:r>
            <w:r>
              <w:rPr>
                <w:rFonts w:asciiTheme="minorHAnsi" w:hAnsiTheme="minorHAnsi" w:cstheme="minorHAnsi"/>
                <w:vertAlign w:val="superscript"/>
              </w:rPr>
              <w:t xml:space="preserve"> </w:t>
            </w:r>
            <w:r w:rsidRPr="004E773D">
              <w:rPr>
                <w:rFonts w:asciiTheme="minorHAnsi" w:hAnsiTheme="minorHAnsi" w:cstheme="minorHAnsi"/>
              </w:rPr>
              <w:t>s</w:t>
            </w:r>
            <w:r w:rsidRPr="004E773D">
              <w:rPr>
                <w:rFonts w:asciiTheme="minorHAnsi" w:hAnsiTheme="minorHAnsi" w:cstheme="minorHAnsi"/>
                <w:vertAlign w:val="superscript"/>
              </w:rPr>
              <w:t>-1</w:t>
            </w:r>
          </w:p>
        </w:tc>
        <w:tc>
          <w:tcPr>
            <w:tcW w:w="368" w:type="pct"/>
            <w:shd w:val="clear" w:color="auto" w:fill="FFFFFF"/>
            <w:vAlign w:val="center"/>
          </w:tcPr>
          <w:p w14:paraId="5355D11E"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3.01</w:t>
            </w:r>
          </w:p>
        </w:tc>
        <w:tc>
          <w:tcPr>
            <w:tcW w:w="736" w:type="pct"/>
            <w:shd w:val="clear" w:color="auto" w:fill="FFFFFF"/>
            <w:vAlign w:val="center"/>
          </w:tcPr>
          <w:p w14:paraId="1E445BEB"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SRPS ISO3104</w:t>
            </w:r>
          </w:p>
        </w:tc>
      </w:tr>
      <w:tr w:rsidR="00602B1E" w:rsidRPr="004E773D" w14:paraId="33D37915" w14:textId="77777777" w:rsidTr="00602B1E">
        <w:tc>
          <w:tcPr>
            <w:tcW w:w="952" w:type="pct"/>
            <w:shd w:val="clear" w:color="auto" w:fill="FFFFFF"/>
            <w:vAlign w:val="center"/>
          </w:tcPr>
          <w:p w14:paraId="3B5946E8" w14:textId="73DA1A63" w:rsidR="006C33C3" w:rsidRPr="006C33C3" w:rsidRDefault="006C33C3" w:rsidP="00602B1E">
            <w:pPr>
              <w:spacing w:before="0" w:after="0" w:line="240" w:lineRule="auto"/>
              <w:jc w:val="center"/>
              <w:rPr>
                <w:rFonts w:asciiTheme="minorHAnsi" w:hAnsiTheme="minorHAnsi" w:cstheme="minorHAnsi"/>
                <w:highlight w:val="yellow"/>
              </w:rPr>
            </w:pPr>
            <w:r w:rsidRPr="006C33C3">
              <w:rPr>
                <w:rFonts w:asciiTheme="minorHAnsi" w:hAnsiTheme="minorHAnsi" w:cstheme="minorHAnsi"/>
                <w:highlight w:val="yellow"/>
              </w:rPr>
              <w:t>20 %</w:t>
            </w:r>
            <w:r>
              <w:rPr>
                <w:rFonts w:asciiTheme="minorHAnsi" w:hAnsiTheme="minorHAnsi" w:cstheme="minorHAnsi"/>
                <w:highlight w:val="yellow"/>
              </w:rPr>
              <w:t xml:space="preserve">, </w:t>
            </w:r>
            <w:r w:rsidRPr="006C33C3">
              <w:rPr>
                <w:rFonts w:asciiTheme="minorHAnsi" w:hAnsiTheme="minorHAnsi" w:cstheme="minorHAnsi"/>
                <w:highlight w:val="yellow"/>
              </w:rPr>
              <w:t>°C</w:t>
            </w:r>
          </w:p>
        </w:tc>
        <w:tc>
          <w:tcPr>
            <w:tcW w:w="220" w:type="pct"/>
            <w:shd w:val="clear" w:color="auto" w:fill="FFFFFF"/>
            <w:vAlign w:val="center"/>
          </w:tcPr>
          <w:p w14:paraId="6B01FC4F" w14:textId="474B0FC2" w:rsidR="006C33C3" w:rsidRPr="006C33C3" w:rsidRDefault="006C33C3" w:rsidP="00602B1E">
            <w:pPr>
              <w:spacing w:before="0" w:after="0" w:line="240" w:lineRule="auto"/>
              <w:jc w:val="center"/>
              <w:rPr>
                <w:rFonts w:asciiTheme="minorHAnsi" w:hAnsiTheme="minorHAnsi" w:cstheme="minorHAnsi"/>
                <w:highlight w:val="yellow"/>
              </w:rPr>
            </w:pPr>
          </w:p>
        </w:tc>
        <w:tc>
          <w:tcPr>
            <w:tcW w:w="291" w:type="pct"/>
            <w:shd w:val="clear" w:color="auto" w:fill="FFFFFF"/>
            <w:vAlign w:val="center"/>
          </w:tcPr>
          <w:p w14:paraId="46394E39"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216.5</w:t>
            </w:r>
          </w:p>
        </w:tc>
        <w:tc>
          <w:tcPr>
            <w:tcW w:w="740" w:type="pct"/>
            <w:vMerge/>
            <w:shd w:val="clear" w:color="auto" w:fill="FFFFFF"/>
            <w:vAlign w:val="center"/>
          </w:tcPr>
          <w:p w14:paraId="1F7AAD5C" w14:textId="77777777" w:rsidR="006C33C3" w:rsidRPr="004E773D" w:rsidRDefault="006C33C3" w:rsidP="00602B1E">
            <w:pPr>
              <w:spacing w:before="0" w:after="0" w:line="240" w:lineRule="auto"/>
              <w:jc w:val="center"/>
              <w:rPr>
                <w:rFonts w:asciiTheme="minorHAnsi" w:hAnsiTheme="minorHAnsi" w:cstheme="minorHAnsi"/>
              </w:rPr>
            </w:pPr>
          </w:p>
        </w:tc>
        <w:tc>
          <w:tcPr>
            <w:tcW w:w="1693" w:type="pct"/>
            <w:shd w:val="clear" w:color="auto" w:fill="FFFFFF"/>
            <w:vAlign w:val="center"/>
          </w:tcPr>
          <w:p w14:paraId="4059754B" w14:textId="49F10CDA" w:rsidR="006C33C3" w:rsidRPr="004E773D" w:rsidRDefault="006C33C3" w:rsidP="00602B1E">
            <w:pPr>
              <w:spacing w:before="0" w:after="0" w:line="240" w:lineRule="auto"/>
              <w:jc w:val="center"/>
              <w:rPr>
                <w:rFonts w:asciiTheme="minorHAnsi" w:hAnsiTheme="minorHAnsi" w:cstheme="minorHAnsi"/>
              </w:rPr>
            </w:pPr>
            <w:r>
              <w:rPr>
                <w:rFonts w:asciiTheme="minorHAnsi" w:hAnsiTheme="minorHAnsi" w:cstheme="minorHAnsi"/>
              </w:rPr>
              <w:t>Temperature of f</w:t>
            </w:r>
            <w:r w:rsidRPr="004E773D">
              <w:rPr>
                <w:rFonts w:asciiTheme="minorHAnsi" w:hAnsiTheme="minorHAnsi" w:cstheme="minorHAnsi"/>
              </w:rPr>
              <w:t>lash point</w:t>
            </w:r>
            <w:r>
              <w:rPr>
                <w:rFonts w:asciiTheme="minorHAnsi" w:hAnsiTheme="minorHAnsi" w:cstheme="minorHAnsi"/>
              </w:rPr>
              <w:t xml:space="preserve">, </w:t>
            </w:r>
            <w:proofErr w:type="spellStart"/>
            <w:r w:rsidRPr="006C33C3">
              <w:rPr>
                <w:rFonts w:asciiTheme="minorHAnsi" w:hAnsiTheme="minorHAnsi" w:cstheme="minorHAnsi"/>
                <w:vertAlign w:val="superscript"/>
              </w:rPr>
              <w:t>o</w:t>
            </w:r>
            <w:r w:rsidRPr="004E773D">
              <w:rPr>
                <w:rFonts w:asciiTheme="minorHAnsi" w:hAnsiTheme="minorHAnsi" w:cstheme="minorHAnsi"/>
              </w:rPr>
              <w:t>C</w:t>
            </w:r>
            <w:proofErr w:type="spellEnd"/>
          </w:p>
        </w:tc>
        <w:tc>
          <w:tcPr>
            <w:tcW w:w="368" w:type="pct"/>
            <w:shd w:val="clear" w:color="auto" w:fill="FFFFFF"/>
            <w:vAlign w:val="center"/>
          </w:tcPr>
          <w:p w14:paraId="623D1CA5"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65</w:t>
            </w:r>
          </w:p>
        </w:tc>
        <w:tc>
          <w:tcPr>
            <w:tcW w:w="736" w:type="pct"/>
            <w:shd w:val="clear" w:color="auto" w:fill="FFFFFF"/>
            <w:vAlign w:val="center"/>
          </w:tcPr>
          <w:p w14:paraId="5D80DE0D"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SRPS EN ISO 2719</w:t>
            </w:r>
          </w:p>
        </w:tc>
      </w:tr>
      <w:tr w:rsidR="00602B1E" w:rsidRPr="004E773D" w14:paraId="2045425A" w14:textId="77777777" w:rsidTr="00602B1E">
        <w:tc>
          <w:tcPr>
            <w:tcW w:w="952" w:type="pct"/>
            <w:shd w:val="clear" w:color="auto" w:fill="FFFFFF"/>
            <w:vAlign w:val="center"/>
          </w:tcPr>
          <w:p w14:paraId="52D8E4BB" w14:textId="32C9A9AE" w:rsidR="006C33C3" w:rsidRPr="006C33C3" w:rsidRDefault="006C33C3" w:rsidP="00602B1E">
            <w:pPr>
              <w:spacing w:before="0" w:after="0" w:line="240" w:lineRule="auto"/>
              <w:jc w:val="center"/>
              <w:rPr>
                <w:rFonts w:asciiTheme="minorHAnsi" w:hAnsiTheme="minorHAnsi" w:cstheme="minorHAnsi"/>
                <w:highlight w:val="yellow"/>
              </w:rPr>
            </w:pPr>
            <w:r w:rsidRPr="006C33C3">
              <w:rPr>
                <w:rFonts w:asciiTheme="minorHAnsi" w:hAnsiTheme="minorHAnsi" w:cstheme="minorHAnsi"/>
                <w:highlight w:val="yellow"/>
              </w:rPr>
              <w:t>30 %</w:t>
            </w:r>
            <w:r>
              <w:rPr>
                <w:rFonts w:asciiTheme="minorHAnsi" w:hAnsiTheme="minorHAnsi" w:cstheme="minorHAnsi"/>
                <w:highlight w:val="yellow"/>
              </w:rPr>
              <w:t xml:space="preserve">, </w:t>
            </w:r>
            <w:r w:rsidRPr="006C33C3">
              <w:rPr>
                <w:rFonts w:asciiTheme="minorHAnsi" w:hAnsiTheme="minorHAnsi" w:cstheme="minorHAnsi"/>
                <w:highlight w:val="yellow"/>
              </w:rPr>
              <w:t>°C</w:t>
            </w:r>
          </w:p>
        </w:tc>
        <w:tc>
          <w:tcPr>
            <w:tcW w:w="220" w:type="pct"/>
            <w:shd w:val="clear" w:color="auto" w:fill="FFFFFF"/>
            <w:vAlign w:val="center"/>
          </w:tcPr>
          <w:p w14:paraId="65CBCC6C" w14:textId="5EF28B3D" w:rsidR="006C33C3" w:rsidRPr="006C33C3" w:rsidRDefault="006C33C3" w:rsidP="00602B1E">
            <w:pPr>
              <w:spacing w:before="0" w:after="0" w:line="240" w:lineRule="auto"/>
              <w:jc w:val="center"/>
              <w:rPr>
                <w:rFonts w:asciiTheme="minorHAnsi" w:hAnsiTheme="minorHAnsi" w:cstheme="minorHAnsi"/>
                <w:highlight w:val="yellow"/>
              </w:rPr>
            </w:pPr>
          </w:p>
        </w:tc>
        <w:tc>
          <w:tcPr>
            <w:tcW w:w="291" w:type="pct"/>
            <w:shd w:val="clear" w:color="auto" w:fill="FFFFFF"/>
            <w:vAlign w:val="center"/>
          </w:tcPr>
          <w:p w14:paraId="566E3A0D"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229.7</w:t>
            </w:r>
          </w:p>
        </w:tc>
        <w:tc>
          <w:tcPr>
            <w:tcW w:w="740" w:type="pct"/>
            <w:vMerge/>
            <w:shd w:val="clear" w:color="auto" w:fill="FFFFFF"/>
            <w:vAlign w:val="center"/>
          </w:tcPr>
          <w:p w14:paraId="5DB5F75D" w14:textId="77777777" w:rsidR="006C33C3" w:rsidRPr="004E773D" w:rsidRDefault="006C33C3" w:rsidP="00602B1E">
            <w:pPr>
              <w:spacing w:before="0" w:after="0" w:line="240" w:lineRule="auto"/>
              <w:jc w:val="center"/>
              <w:rPr>
                <w:rFonts w:asciiTheme="minorHAnsi" w:hAnsiTheme="minorHAnsi" w:cstheme="minorHAnsi"/>
              </w:rPr>
            </w:pPr>
          </w:p>
        </w:tc>
        <w:tc>
          <w:tcPr>
            <w:tcW w:w="1693" w:type="pct"/>
            <w:shd w:val="clear" w:color="auto" w:fill="FFFFFF"/>
            <w:vAlign w:val="center"/>
          </w:tcPr>
          <w:p w14:paraId="28DF812E" w14:textId="75234158" w:rsidR="006C33C3" w:rsidRPr="004E773D" w:rsidRDefault="006C33C3" w:rsidP="00602B1E">
            <w:pPr>
              <w:spacing w:before="0" w:after="0" w:line="240" w:lineRule="auto"/>
              <w:jc w:val="center"/>
              <w:rPr>
                <w:rFonts w:asciiTheme="minorHAnsi" w:hAnsiTheme="minorHAnsi" w:cstheme="minorHAnsi"/>
              </w:rPr>
            </w:pPr>
            <w:r w:rsidRPr="006C33C3">
              <w:rPr>
                <w:rFonts w:asciiTheme="minorHAnsi" w:hAnsiTheme="minorHAnsi" w:cstheme="minorHAnsi"/>
              </w:rPr>
              <w:t xml:space="preserve">Temperature of </w:t>
            </w:r>
            <w:r>
              <w:rPr>
                <w:rFonts w:asciiTheme="minorHAnsi" w:hAnsiTheme="minorHAnsi" w:cstheme="minorHAnsi"/>
              </w:rPr>
              <w:t>b</w:t>
            </w:r>
            <w:r w:rsidRPr="004E773D">
              <w:rPr>
                <w:rFonts w:asciiTheme="minorHAnsi" w:hAnsiTheme="minorHAnsi" w:cstheme="minorHAnsi"/>
              </w:rPr>
              <w:t>lur point</w:t>
            </w:r>
            <w:r>
              <w:rPr>
                <w:rFonts w:asciiTheme="minorHAnsi" w:hAnsiTheme="minorHAnsi" w:cstheme="minorHAnsi"/>
              </w:rPr>
              <w:t xml:space="preserve">, </w:t>
            </w:r>
            <w:proofErr w:type="spellStart"/>
            <w:r w:rsidRPr="006C33C3">
              <w:rPr>
                <w:rFonts w:asciiTheme="minorHAnsi" w:hAnsiTheme="minorHAnsi" w:cstheme="minorHAnsi"/>
                <w:vertAlign w:val="superscript"/>
              </w:rPr>
              <w:t>o</w:t>
            </w:r>
            <w:r w:rsidRPr="004E773D">
              <w:rPr>
                <w:rFonts w:asciiTheme="minorHAnsi" w:hAnsiTheme="minorHAnsi" w:cstheme="minorHAnsi"/>
              </w:rPr>
              <w:t>C</w:t>
            </w:r>
            <w:proofErr w:type="spellEnd"/>
          </w:p>
        </w:tc>
        <w:tc>
          <w:tcPr>
            <w:tcW w:w="368" w:type="pct"/>
            <w:shd w:val="clear" w:color="auto" w:fill="FFFFFF"/>
            <w:vAlign w:val="center"/>
          </w:tcPr>
          <w:p w14:paraId="34F6C788"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-5</w:t>
            </w:r>
          </w:p>
        </w:tc>
        <w:tc>
          <w:tcPr>
            <w:tcW w:w="736" w:type="pct"/>
            <w:shd w:val="clear" w:color="auto" w:fill="FFFFFF"/>
            <w:vAlign w:val="center"/>
          </w:tcPr>
          <w:p w14:paraId="7A516965"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SRPS ISO 3015</w:t>
            </w:r>
          </w:p>
        </w:tc>
      </w:tr>
      <w:tr w:rsidR="00602B1E" w:rsidRPr="004E773D" w14:paraId="4D0D321C" w14:textId="77777777" w:rsidTr="00602B1E">
        <w:tc>
          <w:tcPr>
            <w:tcW w:w="952" w:type="pct"/>
            <w:shd w:val="clear" w:color="auto" w:fill="FFFFFF"/>
            <w:vAlign w:val="center"/>
          </w:tcPr>
          <w:p w14:paraId="1C0F3783" w14:textId="303606D6" w:rsidR="006C33C3" w:rsidRPr="006C33C3" w:rsidRDefault="006C33C3" w:rsidP="00602B1E">
            <w:pPr>
              <w:spacing w:before="0" w:after="0" w:line="240" w:lineRule="auto"/>
              <w:jc w:val="center"/>
              <w:rPr>
                <w:rFonts w:asciiTheme="minorHAnsi" w:hAnsiTheme="minorHAnsi" w:cstheme="minorHAnsi"/>
                <w:highlight w:val="yellow"/>
              </w:rPr>
            </w:pPr>
            <w:r w:rsidRPr="006C33C3">
              <w:rPr>
                <w:rFonts w:asciiTheme="minorHAnsi" w:hAnsiTheme="minorHAnsi" w:cstheme="minorHAnsi"/>
                <w:highlight w:val="yellow"/>
              </w:rPr>
              <w:t>40 %</w:t>
            </w:r>
            <w:r>
              <w:rPr>
                <w:rFonts w:asciiTheme="minorHAnsi" w:hAnsiTheme="minorHAnsi" w:cstheme="minorHAnsi"/>
                <w:highlight w:val="yellow"/>
              </w:rPr>
              <w:t xml:space="preserve">, </w:t>
            </w:r>
            <w:r w:rsidRPr="006C33C3">
              <w:rPr>
                <w:rFonts w:asciiTheme="minorHAnsi" w:hAnsiTheme="minorHAnsi" w:cstheme="minorHAnsi"/>
                <w:highlight w:val="yellow"/>
              </w:rPr>
              <w:t>°C</w:t>
            </w:r>
          </w:p>
        </w:tc>
        <w:tc>
          <w:tcPr>
            <w:tcW w:w="220" w:type="pct"/>
            <w:shd w:val="clear" w:color="auto" w:fill="FFFFFF"/>
            <w:vAlign w:val="center"/>
          </w:tcPr>
          <w:p w14:paraId="0ED154A4" w14:textId="785CE88F" w:rsidR="006C33C3" w:rsidRPr="006C33C3" w:rsidRDefault="006C33C3" w:rsidP="00602B1E">
            <w:pPr>
              <w:spacing w:before="0" w:after="0" w:line="240" w:lineRule="auto"/>
              <w:jc w:val="center"/>
              <w:rPr>
                <w:rFonts w:asciiTheme="minorHAnsi" w:hAnsiTheme="minorHAnsi" w:cstheme="minorHAnsi"/>
                <w:highlight w:val="yellow"/>
              </w:rPr>
            </w:pPr>
          </w:p>
        </w:tc>
        <w:tc>
          <w:tcPr>
            <w:tcW w:w="291" w:type="pct"/>
            <w:shd w:val="clear" w:color="auto" w:fill="FFFFFF"/>
            <w:vAlign w:val="center"/>
          </w:tcPr>
          <w:p w14:paraId="0FA8C5F6"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243.5</w:t>
            </w:r>
          </w:p>
        </w:tc>
        <w:tc>
          <w:tcPr>
            <w:tcW w:w="740" w:type="pct"/>
            <w:vMerge/>
            <w:shd w:val="clear" w:color="auto" w:fill="FFFFFF"/>
            <w:vAlign w:val="center"/>
          </w:tcPr>
          <w:p w14:paraId="58BF328D" w14:textId="77777777" w:rsidR="006C33C3" w:rsidRPr="004E773D" w:rsidRDefault="006C33C3" w:rsidP="00602B1E">
            <w:pPr>
              <w:spacing w:before="0" w:after="0" w:line="240" w:lineRule="auto"/>
              <w:jc w:val="center"/>
              <w:rPr>
                <w:rFonts w:asciiTheme="minorHAnsi" w:hAnsiTheme="minorHAnsi" w:cstheme="minorHAnsi"/>
              </w:rPr>
            </w:pPr>
          </w:p>
        </w:tc>
        <w:tc>
          <w:tcPr>
            <w:tcW w:w="1693" w:type="pct"/>
            <w:shd w:val="clear" w:color="auto" w:fill="FFFFFF"/>
            <w:vAlign w:val="center"/>
          </w:tcPr>
          <w:p w14:paraId="3A03304D" w14:textId="648ED14A" w:rsidR="006C33C3" w:rsidRPr="004E773D" w:rsidRDefault="006C33C3" w:rsidP="00602B1E">
            <w:pPr>
              <w:spacing w:before="0" w:after="0" w:line="240" w:lineRule="auto"/>
              <w:jc w:val="center"/>
              <w:rPr>
                <w:rFonts w:asciiTheme="minorHAnsi" w:hAnsiTheme="minorHAnsi" w:cstheme="minorHAnsi"/>
              </w:rPr>
            </w:pPr>
            <w:r w:rsidRPr="006C33C3">
              <w:rPr>
                <w:rFonts w:asciiTheme="minorHAnsi" w:hAnsiTheme="minorHAnsi" w:cstheme="minorHAnsi"/>
              </w:rPr>
              <w:t xml:space="preserve">Temperature of </w:t>
            </w:r>
            <w:r w:rsidRPr="004E773D">
              <w:rPr>
                <w:rFonts w:asciiTheme="minorHAnsi" w:hAnsiTheme="minorHAnsi" w:cstheme="minorHAnsi"/>
              </w:rPr>
              <w:t>CFPP</w:t>
            </w:r>
            <w:r>
              <w:rPr>
                <w:rFonts w:asciiTheme="minorHAnsi" w:hAnsiTheme="minorHAnsi" w:cstheme="minorHAnsi"/>
              </w:rPr>
              <w:t xml:space="preserve">, </w:t>
            </w:r>
            <w:proofErr w:type="spellStart"/>
            <w:r w:rsidRPr="006C33C3">
              <w:rPr>
                <w:rFonts w:asciiTheme="minorHAnsi" w:hAnsiTheme="minorHAnsi" w:cstheme="minorHAnsi"/>
                <w:vertAlign w:val="superscript"/>
              </w:rPr>
              <w:t>o</w:t>
            </w:r>
            <w:r w:rsidRPr="004E773D">
              <w:rPr>
                <w:rFonts w:asciiTheme="minorHAnsi" w:hAnsiTheme="minorHAnsi" w:cstheme="minorHAnsi"/>
              </w:rPr>
              <w:t>C</w:t>
            </w:r>
            <w:proofErr w:type="spellEnd"/>
          </w:p>
        </w:tc>
        <w:tc>
          <w:tcPr>
            <w:tcW w:w="368" w:type="pct"/>
            <w:shd w:val="clear" w:color="auto" w:fill="FFFFFF"/>
            <w:vAlign w:val="center"/>
          </w:tcPr>
          <w:p w14:paraId="48DB8209"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-19</w:t>
            </w:r>
          </w:p>
        </w:tc>
        <w:tc>
          <w:tcPr>
            <w:tcW w:w="736" w:type="pct"/>
            <w:shd w:val="clear" w:color="auto" w:fill="FFFFFF"/>
            <w:vAlign w:val="center"/>
          </w:tcPr>
          <w:p w14:paraId="28187354"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EN 116</w:t>
            </w:r>
          </w:p>
        </w:tc>
      </w:tr>
      <w:tr w:rsidR="00602B1E" w:rsidRPr="004E773D" w14:paraId="007F7AE9" w14:textId="77777777" w:rsidTr="00602B1E">
        <w:tc>
          <w:tcPr>
            <w:tcW w:w="952" w:type="pct"/>
            <w:shd w:val="clear" w:color="auto" w:fill="FFFFFF"/>
            <w:vAlign w:val="center"/>
          </w:tcPr>
          <w:p w14:paraId="0E4838C9" w14:textId="34F89B28" w:rsidR="006C33C3" w:rsidRPr="006C33C3" w:rsidRDefault="006C33C3" w:rsidP="00602B1E">
            <w:pPr>
              <w:spacing w:before="0" w:after="0" w:line="240" w:lineRule="auto"/>
              <w:jc w:val="center"/>
              <w:rPr>
                <w:rFonts w:asciiTheme="minorHAnsi" w:hAnsiTheme="minorHAnsi" w:cstheme="minorHAnsi"/>
                <w:highlight w:val="yellow"/>
              </w:rPr>
            </w:pPr>
            <w:r w:rsidRPr="006C33C3">
              <w:rPr>
                <w:rFonts w:asciiTheme="minorHAnsi" w:hAnsiTheme="minorHAnsi" w:cstheme="minorHAnsi"/>
                <w:highlight w:val="yellow"/>
              </w:rPr>
              <w:t>50 %</w:t>
            </w:r>
            <w:r>
              <w:rPr>
                <w:rFonts w:asciiTheme="minorHAnsi" w:hAnsiTheme="minorHAnsi" w:cstheme="minorHAnsi"/>
                <w:highlight w:val="yellow"/>
              </w:rPr>
              <w:t xml:space="preserve">, </w:t>
            </w:r>
            <w:r w:rsidRPr="006C33C3">
              <w:rPr>
                <w:rFonts w:asciiTheme="minorHAnsi" w:hAnsiTheme="minorHAnsi" w:cstheme="minorHAnsi"/>
                <w:highlight w:val="yellow"/>
              </w:rPr>
              <w:t>°C</w:t>
            </w:r>
          </w:p>
        </w:tc>
        <w:tc>
          <w:tcPr>
            <w:tcW w:w="220" w:type="pct"/>
            <w:shd w:val="clear" w:color="auto" w:fill="FFFFFF"/>
            <w:vAlign w:val="center"/>
          </w:tcPr>
          <w:p w14:paraId="03B73DFB" w14:textId="0DCFEFDE" w:rsidR="006C33C3" w:rsidRPr="006C33C3" w:rsidRDefault="006C33C3" w:rsidP="00602B1E">
            <w:pPr>
              <w:spacing w:before="0" w:after="0" w:line="240" w:lineRule="auto"/>
              <w:jc w:val="center"/>
              <w:rPr>
                <w:rFonts w:asciiTheme="minorHAnsi" w:hAnsiTheme="minorHAnsi" w:cstheme="minorHAnsi"/>
                <w:highlight w:val="yellow"/>
              </w:rPr>
            </w:pPr>
          </w:p>
        </w:tc>
        <w:tc>
          <w:tcPr>
            <w:tcW w:w="291" w:type="pct"/>
            <w:shd w:val="clear" w:color="auto" w:fill="FFFFFF"/>
            <w:vAlign w:val="center"/>
          </w:tcPr>
          <w:p w14:paraId="27D17A30"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255.7</w:t>
            </w:r>
          </w:p>
        </w:tc>
        <w:tc>
          <w:tcPr>
            <w:tcW w:w="740" w:type="pct"/>
            <w:vMerge/>
            <w:shd w:val="clear" w:color="auto" w:fill="FFFFFF"/>
            <w:vAlign w:val="center"/>
          </w:tcPr>
          <w:p w14:paraId="2A49392A" w14:textId="77777777" w:rsidR="006C33C3" w:rsidRPr="004E773D" w:rsidRDefault="006C33C3" w:rsidP="00602B1E">
            <w:pPr>
              <w:spacing w:before="0" w:after="0" w:line="240" w:lineRule="auto"/>
              <w:jc w:val="center"/>
              <w:rPr>
                <w:rFonts w:asciiTheme="minorHAnsi" w:hAnsiTheme="minorHAnsi" w:cstheme="minorHAnsi"/>
              </w:rPr>
            </w:pPr>
          </w:p>
        </w:tc>
        <w:tc>
          <w:tcPr>
            <w:tcW w:w="1693" w:type="pct"/>
            <w:shd w:val="clear" w:color="auto" w:fill="FFFFFF"/>
            <w:vAlign w:val="center"/>
          </w:tcPr>
          <w:p w14:paraId="5622BCCD" w14:textId="65A088F0"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Sulfur content</w:t>
            </w:r>
            <w:r>
              <w:rPr>
                <w:rFonts w:asciiTheme="minorHAnsi" w:hAnsiTheme="minorHAnsi" w:cstheme="minorHAnsi"/>
              </w:rPr>
              <w:t>,</w:t>
            </w:r>
            <w:r w:rsidRPr="004E773D">
              <w:rPr>
                <w:rFonts w:asciiTheme="minorHAnsi" w:hAnsiTheme="minorHAnsi" w:cstheme="minorHAnsi"/>
              </w:rPr>
              <w:t xml:space="preserve"> mg</w:t>
            </w:r>
            <w:r>
              <w:rPr>
                <w:rFonts w:asciiTheme="minorHAnsi" w:hAnsiTheme="minorHAnsi" w:cstheme="minorHAnsi"/>
              </w:rPr>
              <w:t xml:space="preserve"> </w:t>
            </w:r>
            <w:r w:rsidRPr="004E773D">
              <w:rPr>
                <w:rFonts w:asciiTheme="minorHAnsi" w:hAnsiTheme="minorHAnsi" w:cstheme="minorHAnsi"/>
              </w:rPr>
              <w:t>kg</w:t>
            </w:r>
            <w:r w:rsidRPr="004E773D">
              <w:rPr>
                <w:rFonts w:asciiTheme="minorHAnsi" w:hAnsiTheme="minorHAnsi" w:cstheme="minorHAnsi"/>
                <w:vertAlign w:val="superscript"/>
              </w:rPr>
              <w:t>-1</w:t>
            </w:r>
          </w:p>
        </w:tc>
        <w:tc>
          <w:tcPr>
            <w:tcW w:w="368" w:type="pct"/>
            <w:shd w:val="clear" w:color="auto" w:fill="FFFFFF"/>
            <w:vAlign w:val="center"/>
          </w:tcPr>
          <w:p w14:paraId="7A518440"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8.2</w:t>
            </w:r>
          </w:p>
        </w:tc>
        <w:tc>
          <w:tcPr>
            <w:tcW w:w="736" w:type="pct"/>
            <w:shd w:val="clear" w:color="auto" w:fill="FFFFFF"/>
            <w:vAlign w:val="center"/>
          </w:tcPr>
          <w:p w14:paraId="244B86CF"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ASTM D 5453</w:t>
            </w:r>
          </w:p>
        </w:tc>
      </w:tr>
      <w:tr w:rsidR="00602B1E" w:rsidRPr="004E773D" w14:paraId="62B1AF24" w14:textId="77777777" w:rsidTr="00602B1E">
        <w:tc>
          <w:tcPr>
            <w:tcW w:w="952" w:type="pct"/>
            <w:shd w:val="clear" w:color="auto" w:fill="FFFFFF"/>
            <w:vAlign w:val="center"/>
          </w:tcPr>
          <w:p w14:paraId="359AE99A" w14:textId="48B73E99" w:rsidR="006C33C3" w:rsidRPr="006C33C3" w:rsidRDefault="006C33C3" w:rsidP="00602B1E">
            <w:pPr>
              <w:spacing w:before="0" w:after="0" w:line="240" w:lineRule="auto"/>
              <w:jc w:val="center"/>
              <w:rPr>
                <w:rFonts w:asciiTheme="minorHAnsi" w:hAnsiTheme="minorHAnsi" w:cstheme="minorHAnsi"/>
                <w:highlight w:val="yellow"/>
              </w:rPr>
            </w:pPr>
            <w:r w:rsidRPr="006C33C3">
              <w:rPr>
                <w:rFonts w:asciiTheme="minorHAnsi" w:hAnsiTheme="minorHAnsi" w:cstheme="minorHAnsi"/>
                <w:highlight w:val="yellow"/>
              </w:rPr>
              <w:t>60 %</w:t>
            </w:r>
            <w:r>
              <w:rPr>
                <w:rFonts w:asciiTheme="minorHAnsi" w:hAnsiTheme="minorHAnsi" w:cstheme="minorHAnsi"/>
                <w:highlight w:val="yellow"/>
              </w:rPr>
              <w:t xml:space="preserve">, </w:t>
            </w:r>
            <w:r w:rsidRPr="006C33C3">
              <w:rPr>
                <w:rFonts w:asciiTheme="minorHAnsi" w:hAnsiTheme="minorHAnsi" w:cstheme="minorHAnsi"/>
                <w:highlight w:val="yellow"/>
              </w:rPr>
              <w:t>°C</w:t>
            </w:r>
          </w:p>
        </w:tc>
        <w:tc>
          <w:tcPr>
            <w:tcW w:w="220" w:type="pct"/>
            <w:shd w:val="clear" w:color="auto" w:fill="FFFFFF"/>
            <w:vAlign w:val="center"/>
          </w:tcPr>
          <w:p w14:paraId="13009230" w14:textId="1D58F6C8" w:rsidR="006C33C3" w:rsidRPr="006C33C3" w:rsidRDefault="006C33C3" w:rsidP="00602B1E">
            <w:pPr>
              <w:spacing w:before="0" w:after="0" w:line="240" w:lineRule="auto"/>
              <w:jc w:val="center"/>
              <w:rPr>
                <w:rFonts w:asciiTheme="minorHAnsi" w:hAnsiTheme="minorHAnsi" w:cstheme="minorHAnsi"/>
                <w:highlight w:val="yellow"/>
              </w:rPr>
            </w:pPr>
          </w:p>
        </w:tc>
        <w:tc>
          <w:tcPr>
            <w:tcW w:w="291" w:type="pct"/>
            <w:shd w:val="clear" w:color="auto" w:fill="FFFFFF"/>
            <w:vAlign w:val="center"/>
          </w:tcPr>
          <w:p w14:paraId="17F50731"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269.2</w:t>
            </w:r>
          </w:p>
        </w:tc>
        <w:tc>
          <w:tcPr>
            <w:tcW w:w="740" w:type="pct"/>
            <w:vMerge/>
            <w:shd w:val="clear" w:color="auto" w:fill="FFFFFF"/>
            <w:vAlign w:val="center"/>
          </w:tcPr>
          <w:p w14:paraId="2E21AEC8" w14:textId="77777777" w:rsidR="006C33C3" w:rsidRPr="004E773D" w:rsidRDefault="006C33C3" w:rsidP="00602B1E">
            <w:pPr>
              <w:spacing w:before="0" w:after="0" w:line="240" w:lineRule="auto"/>
              <w:jc w:val="center"/>
              <w:rPr>
                <w:rFonts w:asciiTheme="minorHAnsi" w:hAnsiTheme="minorHAnsi" w:cstheme="minorHAnsi"/>
              </w:rPr>
            </w:pPr>
          </w:p>
        </w:tc>
        <w:tc>
          <w:tcPr>
            <w:tcW w:w="1693" w:type="pct"/>
            <w:shd w:val="clear" w:color="auto" w:fill="FFFFFF"/>
            <w:vAlign w:val="center"/>
          </w:tcPr>
          <w:p w14:paraId="5D3AE92C" w14:textId="214F81A6"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Water content</w:t>
            </w:r>
            <w:r>
              <w:rPr>
                <w:rFonts w:asciiTheme="minorHAnsi" w:hAnsiTheme="minorHAnsi" w:cstheme="minorHAnsi"/>
              </w:rPr>
              <w:t xml:space="preserve">, </w:t>
            </w:r>
            <w:r w:rsidRPr="004E773D">
              <w:rPr>
                <w:rFonts w:asciiTheme="minorHAnsi" w:hAnsiTheme="minorHAnsi" w:cstheme="minorHAnsi"/>
              </w:rPr>
              <w:t>mg</w:t>
            </w:r>
            <w:r>
              <w:rPr>
                <w:rFonts w:asciiTheme="minorHAnsi" w:hAnsiTheme="minorHAnsi" w:cstheme="minorHAnsi"/>
              </w:rPr>
              <w:t xml:space="preserve"> </w:t>
            </w:r>
            <w:r w:rsidRPr="004E773D">
              <w:rPr>
                <w:rFonts w:asciiTheme="minorHAnsi" w:hAnsiTheme="minorHAnsi" w:cstheme="minorHAnsi"/>
              </w:rPr>
              <w:t>kg</w:t>
            </w:r>
            <w:r w:rsidRPr="004E773D">
              <w:rPr>
                <w:rFonts w:asciiTheme="minorHAnsi" w:hAnsiTheme="minorHAnsi" w:cstheme="minorHAnsi"/>
                <w:vertAlign w:val="superscript"/>
              </w:rPr>
              <w:t>-1</w:t>
            </w:r>
          </w:p>
        </w:tc>
        <w:tc>
          <w:tcPr>
            <w:tcW w:w="368" w:type="pct"/>
            <w:shd w:val="clear" w:color="auto" w:fill="FFFFFF"/>
            <w:vAlign w:val="center"/>
          </w:tcPr>
          <w:p w14:paraId="613C154A"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60</w:t>
            </w:r>
          </w:p>
        </w:tc>
        <w:tc>
          <w:tcPr>
            <w:tcW w:w="736" w:type="pct"/>
            <w:shd w:val="clear" w:color="auto" w:fill="FFFFFF"/>
            <w:vAlign w:val="center"/>
          </w:tcPr>
          <w:p w14:paraId="5909A953"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SRPS ISO 12937</w:t>
            </w:r>
          </w:p>
        </w:tc>
      </w:tr>
      <w:tr w:rsidR="00602B1E" w:rsidRPr="004E773D" w14:paraId="77EEEF63" w14:textId="77777777" w:rsidTr="00602B1E">
        <w:tc>
          <w:tcPr>
            <w:tcW w:w="952" w:type="pct"/>
            <w:shd w:val="clear" w:color="auto" w:fill="FFFFFF"/>
            <w:vAlign w:val="center"/>
          </w:tcPr>
          <w:p w14:paraId="5598D7B0" w14:textId="5132877D" w:rsidR="006C33C3" w:rsidRPr="006C33C3" w:rsidRDefault="006C33C3" w:rsidP="00602B1E">
            <w:pPr>
              <w:spacing w:before="0" w:after="0" w:line="240" w:lineRule="auto"/>
              <w:jc w:val="center"/>
              <w:rPr>
                <w:rFonts w:asciiTheme="minorHAnsi" w:hAnsiTheme="minorHAnsi" w:cstheme="minorHAnsi"/>
                <w:highlight w:val="yellow"/>
              </w:rPr>
            </w:pPr>
            <w:r w:rsidRPr="006C33C3">
              <w:rPr>
                <w:rFonts w:asciiTheme="minorHAnsi" w:hAnsiTheme="minorHAnsi" w:cstheme="minorHAnsi"/>
                <w:highlight w:val="yellow"/>
              </w:rPr>
              <w:t>70 %</w:t>
            </w:r>
            <w:r>
              <w:rPr>
                <w:rFonts w:asciiTheme="minorHAnsi" w:hAnsiTheme="minorHAnsi" w:cstheme="minorHAnsi"/>
                <w:highlight w:val="yellow"/>
              </w:rPr>
              <w:t xml:space="preserve">, </w:t>
            </w:r>
            <w:r w:rsidRPr="006C33C3">
              <w:rPr>
                <w:rFonts w:asciiTheme="minorHAnsi" w:hAnsiTheme="minorHAnsi" w:cstheme="minorHAnsi"/>
                <w:highlight w:val="yellow"/>
              </w:rPr>
              <w:t>°C</w:t>
            </w:r>
          </w:p>
        </w:tc>
        <w:tc>
          <w:tcPr>
            <w:tcW w:w="220" w:type="pct"/>
            <w:shd w:val="clear" w:color="auto" w:fill="FFFFFF"/>
            <w:vAlign w:val="center"/>
          </w:tcPr>
          <w:p w14:paraId="63974C15" w14:textId="15DF8F7B" w:rsidR="006C33C3" w:rsidRPr="006C33C3" w:rsidRDefault="006C33C3" w:rsidP="00602B1E">
            <w:pPr>
              <w:spacing w:before="0" w:after="0" w:line="240" w:lineRule="auto"/>
              <w:jc w:val="center"/>
              <w:rPr>
                <w:rFonts w:asciiTheme="minorHAnsi" w:hAnsiTheme="minorHAnsi" w:cstheme="minorHAnsi"/>
                <w:highlight w:val="yellow"/>
              </w:rPr>
            </w:pPr>
          </w:p>
        </w:tc>
        <w:tc>
          <w:tcPr>
            <w:tcW w:w="291" w:type="pct"/>
            <w:shd w:val="clear" w:color="auto" w:fill="FFFFFF"/>
            <w:vAlign w:val="center"/>
          </w:tcPr>
          <w:p w14:paraId="3E4EB6F8"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284.1</w:t>
            </w:r>
          </w:p>
        </w:tc>
        <w:tc>
          <w:tcPr>
            <w:tcW w:w="740" w:type="pct"/>
            <w:vMerge/>
            <w:shd w:val="clear" w:color="auto" w:fill="FFFFFF"/>
            <w:vAlign w:val="center"/>
          </w:tcPr>
          <w:p w14:paraId="6CCE0CCD" w14:textId="77777777" w:rsidR="006C33C3" w:rsidRPr="004E773D" w:rsidRDefault="006C33C3" w:rsidP="00602B1E">
            <w:pPr>
              <w:spacing w:before="0" w:after="0" w:line="240" w:lineRule="auto"/>
              <w:jc w:val="center"/>
              <w:rPr>
                <w:rFonts w:asciiTheme="minorHAnsi" w:hAnsiTheme="minorHAnsi" w:cstheme="minorHAnsi"/>
              </w:rPr>
            </w:pPr>
          </w:p>
        </w:tc>
        <w:tc>
          <w:tcPr>
            <w:tcW w:w="1693" w:type="pct"/>
            <w:shd w:val="clear" w:color="auto" w:fill="FFFFFF"/>
            <w:vAlign w:val="center"/>
          </w:tcPr>
          <w:p w14:paraId="37CE03F7"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Cetane index</w:t>
            </w:r>
          </w:p>
        </w:tc>
        <w:tc>
          <w:tcPr>
            <w:tcW w:w="368" w:type="pct"/>
            <w:shd w:val="clear" w:color="auto" w:fill="FFFFFF"/>
            <w:vAlign w:val="center"/>
          </w:tcPr>
          <w:p w14:paraId="0AA34417"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49.7</w:t>
            </w:r>
          </w:p>
        </w:tc>
        <w:tc>
          <w:tcPr>
            <w:tcW w:w="736" w:type="pct"/>
            <w:shd w:val="clear" w:color="auto" w:fill="FFFFFF"/>
            <w:vAlign w:val="center"/>
          </w:tcPr>
          <w:p w14:paraId="3477EDEA"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SRPS ISO 4264</w:t>
            </w:r>
          </w:p>
        </w:tc>
      </w:tr>
      <w:tr w:rsidR="00602B1E" w:rsidRPr="004E773D" w14:paraId="022016AA" w14:textId="77777777" w:rsidTr="00602B1E">
        <w:tc>
          <w:tcPr>
            <w:tcW w:w="952" w:type="pct"/>
            <w:shd w:val="clear" w:color="auto" w:fill="FFFFFF"/>
            <w:vAlign w:val="center"/>
          </w:tcPr>
          <w:p w14:paraId="2462B0D0" w14:textId="560CFE40" w:rsidR="006C33C3" w:rsidRPr="006C33C3" w:rsidRDefault="006C33C3" w:rsidP="00602B1E">
            <w:pPr>
              <w:spacing w:before="0" w:after="0" w:line="240" w:lineRule="auto"/>
              <w:jc w:val="center"/>
              <w:rPr>
                <w:rFonts w:asciiTheme="minorHAnsi" w:hAnsiTheme="minorHAnsi" w:cstheme="minorHAnsi"/>
                <w:highlight w:val="yellow"/>
              </w:rPr>
            </w:pPr>
            <w:r w:rsidRPr="006C33C3">
              <w:rPr>
                <w:rFonts w:asciiTheme="minorHAnsi" w:hAnsiTheme="minorHAnsi" w:cstheme="minorHAnsi"/>
                <w:highlight w:val="yellow"/>
              </w:rPr>
              <w:t>80 %</w:t>
            </w:r>
            <w:r>
              <w:rPr>
                <w:rFonts w:asciiTheme="minorHAnsi" w:hAnsiTheme="minorHAnsi" w:cstheme="minorHAnsi"/>
                <w:highlight w:val="yellow"/>
              </w:rPr>
              <w:t xml:space="preserve">, </w:t>
            </w:r>
            <w:r w:rsidRPr="006C33C3">
              <w:rPr>
                <w:rFonts w:asciiTheme="minorHAnsi" w:hAnsiTheme="minorHAnsi" w:cstheme="minorHAnsi"/>
                <w:highlight w:val="yellow"/>
              </w:rPr>
              <w:t>°C</w:t>
            </w:r>
          </w:p>
        </w:tc>
        <w:tc>
          <w:tcPr>
            <w:tcW w:w="220" w:type="pct"/>
            <w:shd w:val="clear" w:color="auto" w:fill="FFFFFF"/>
            <w:vAlign w:val="center"/>
          </w:tcPr>
          <w:p w14:paraId="7925DB2C" w14:textId="41C455CB" w:rsidR="006C33C3" w:rsidRPr="006C33C3" w:rsidRDefault="006C33C3" w:rsidP="00602B1E">
            <w:pPr>
              <w:spacing w:before="0" w:after="0" w:line="240" w:lineRule="auto"/>
              <w:jc w:val="center"/>
              <w:rPr>
                <w:rFonts w:asciiTheme="minorHAnsi" w:hAnsiTheme="minorHAnsi" w:cstheme="minorHAnsi"/>
                <w:highlight w:val="yellow"/>
              </w:rPr>
            </w:pPr>
          </w:p>
        </w:tc>
        <w:tc>
          <w:tcPr>
            <w:tcW w:w="291" w:type="pct"/>
            <w:shd w:val="clear" w:color="auto" w:fill="FFFFFF"/>
            <w:vAlign w:val="center"/>
          </w:tcPr>
          <w:p w14:paraId="3C562F5B"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301.8</w:t>
            </w:r>
          </w:p>
        </w:tc>
        <w:tc>
          <w:tcPr>
            <w:tcW w:w="740" w:type="pct"/>
            <w:vMerge/>
            <w:shd w:val="clear" w:color="auto" w:fill="FFFFFF"/>
            <w:vAlign w:val="center"/>
          </w:tcPr>
          <w:p w14:paraId="51638003" w14:textId="77777777" w:rsidR="006C33C3" w:rsidRPr="004E773D" w:rsidRDefault="006C33C3" w:rsidP="00602B1E">
            <w:pPr>
              <w:spacing w:before="0" w:after="0" w:line="240" w:lineRule="auto"/>
              <w:jc w:val="center"/>
              <w:rPr>
                <w:rFonts w:asciiTheme="minorHAnsi" w:hAnsiTheme="minorHAnsi" w:cstheme="minorHAnsi"/>
              </w:rPr>
            </w:pPr>
          </w:p>
        </w:tc>
        <w:tc>
          <w:tcPr>
            <w:tcW w:w="1693" w:type="pct"/>
            <w:shd w:val="clear" w:color="auto" w:fill="FFFFFF"/>
            <w:vAlign w:val="center"/>
          </w:tcPr>
          <w:p w14:paraId="7132D7A4" w14:textId="731BA00C"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Copper band corrosion</w:t>
            </w:r>
            <w:r>
              <w:rPr>
                <w:rFonts w:asciiTheme="minorHAnsi" w:hAnsiTheme="minorHAnsi" w:cstheme="minorHAnsi"/>
              </w:rPr>
              <w:t xml:space="preserve">, </w:t>
            </w:r>
            <w:commentRangeStart w:id="36"/>
            <w:r w:rsidRPr="004E773D">
              <w:rPr>
                <w:rFonts w:asciiTheme="minorHAnsi" w:hAnsiTheme="minorHAnsi" w:cstheme="minorHAnsi"/>
              </w:rPr>
              <w:t>3 h at 50 °C</w:t>
            </w:r>
            <w:commentRangeEnd w:id="36"/>
            <w:r>
              <w:rPr>
                <w:rStyle w:val="CommentReference"/>
                <w:lang w:val="ro-RO"/>
              </w:rPr>
              <w:commentReference w:id="36"/>
            </w:r>
          </w:p>
        </w:tc>
        <w:tc>
          <w:tcPr>
            <w:tcW w:w="368" w:type="pct"/>
            <w:shd w:val="clear" w:color="auto" w:fill="FFFFFF"/>
            <w:vAlign w:val="center"/>
          </w:tcPr>
          <w:p w14:paraId="5CEA502E" w14:textId="77777777" w:rsidR="006C33C3" w:rsidRPr="004E773D" w:rsidRDefault="006C33C3" w:rsidP="00602B1E">
            <w:pPr>
              <w:spacing w:before="0" w:after="0" w:line="240" w:lineRule="auto"/>
              <w:jc w:val="center"/>
              <w:rPr>
                <w:rFonts w:asciiTheme="minorHAnsi" w:hAnsiTheme="minorHAnsi" w:cstheme="minorHAnsi"/>
              </w:rPr>
            </w:pPr>
            <w:commentRangeStart w:id="37"/>
            <w:r w:rsidRPr="004E773D">
              <w:rPr>
                <w:rFonts w:asciiTheme="minorHAnsi" w:hAnsiTheme="minorHAnsi" w:cstheme="minorHAnsi"/>
              </w:rPr>
              <w:t>1a</w:t>
            </w:r>
            <w:commentRangeEnd w:id="37"/>
            <w:r>
              <w:rPr>
                <w:rStyle w:val="CommentReference"/>
                <w:lang w:val="ro-RO"/>
              </w:rPr>
              <w:commentReference w:id="37"/>
            </w:r>
          </w:p>
        </w:tc>
        <w:tc>
          <w:tcPr>
            <w:tcW w:w="736" w:type="pct"/>
            <w:shd w:val="clear" w:color="auto" w:fill="FFFFFF"/>
            <w:vAlign w:val="center"/>
          </w:tcPr>
          <w:p w14:paraId="2412D91E"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SRPS ISO 2160</w:t>
            </w:r>
          </w:p>
        </w:tc>
      </w:tr>
      <w:tr w:rsidR="00602B1E" w:rsidRPr="004E773D" w14:paraId="224C4EF4" w14:textId="77777777" w:rsidTr="00602B1E">
        <w:tc>
          <w:tcPr>
            <w:tcW w:w="952" w:type="pct"/>
            <w:shd w:val="clear" w:color="auto" w:fill="FFFFFF"/>
            <w:vAlign w:val="center"/>
          </w:tcPr>
          <w:p w14:paraId="2412252B" w14:textId="0A45D896" w:rsidR="006C33C3" w:rsidRPr="006C33C3" w:rsidRDefault="006C33C3" w:rsidP="00602B1E">
            <w:pPr>
              <w:spacing w:before="0" w:after="0" w:line="240" w:lineRule="auto"/>
              <w:jc w:val="center"/>
              <w:rPr>
                <w:rFonts w:asciiTheme="minorHAnsi" w:hAnsiTheme="minorHAnsi" w:cstheme="minorHAnsi"/>
                <w:highlight w:val="yellow"/>
              </w:rPr>
            </w:pPr>
            <w:r w:rsidRPr="006C33C3">
              <w:rPr>
                <w:rFonts w:asciiTheme="minorHAnsi" w:hAnsiTheme="minorHAnsi" w:cstheme="minorHAnsi"/>
                <w:highlight w:val="yellow"/>
              </w:rPr>
              <w:t>90 %</w:t>
            </w:r>
            <w:r>
              <w:rPr>
                <w:rFonts w:asciiTheme="minorHAnsi" w:hAnsiTheme="minorHAnsi" w:cstheme="minorHAnsi"/>
                <w:highlight w:val="yellow"/>
              </w:rPr>
              <w:t xml:space="preserve">, </w:t>
            </w:r>
            <w:r w:rsidRPr="006C33C3">
              <w:rPr>
                <w:rFonts w:asciiTheme="minorHAnsi" w:hAnsiTheme="minorHAnsi" w:cstheme="minorHAnsi"/>
                <w:highlight w:val="yellow"/>
              </w:rPr>
              <w:t>°C</w:t>
            </w:r>
          </w:p>
        </w:tc>
        <w:tc>
          <w:tcPr>
            <w:tcW w:w="220" w:type="pct"/>
            <w:shd w:val="clear" w:color="auto" w:fill="FFFFFF"/>
            <w:vAlign w:val="center"/>
          </w:tcPr>
          <w:p w14:paraId="672898F2" w14:textId="1D3AF8B7" w:rsidR="006C33C3" w:rsidRPr="006C33C3" w:rsidRDefault="006C33C3" w:rsidP="00602B1E">
            <w:pPr>
              <w:spacing w:before="0" w:after="0" w:line="240" w:lineRule="auto"/>
              <w:jc w:val="center"/>
              <w:rPr>
                <w:rFonts w:asciiTheme="minorHAnsi" w:hAnsiTheme="minorHAnsi" w:cstheme="minorHAnsi"/>
                <w:highlight w:val="yellow"/>
              </w:rPr>
            </w:pPr>
          </w:p>
        </w:tc>
        <w:tc>
          <w:tcPr>
            <w:tcW w:w="291" w:type="pct"/>
            <w:shd w:val="clear" w:color="auto" w:fill="FFFFFF"/>
            <w:vAlign w:val="center"/>
          </w:tcPr>
          <w:p w14:paraId="1B8060D8"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326.1</w:t>
            </w:r>
          </w:p>
        </w:tc>
        <w:tc>
          <w:tcPr>
            <w:tcW w:w="740" w:type="pct"/>
            <w:vMerge/>
            <w:shd w:val="clear" w:color="auto" w:fill="FFFFFF"/>
            <w:vAlign w:val="center"/>
          </w:tcPr>
          <w:p w14:paraId="27100BA6" w14:textId="77777777" w:rsidR="006C33C3" w:rsidRPr="004E773D" w:rsidRDefault="006C33C3" w:rsidP="00602B1E">
            <w:pPr>
              <w:spacing w:before="0" w:after="0" w:line="240" w:lineRule="auto"/>
              <w:jc w:val="center"/>
              <w:rPr>
                <w:rFonts w:asciiTheme="minorHAnsi" w:hAnsiTheme="minorHAnsi" w:cstheme="minorHAnsi"/>
              </w:rPr>
            </w:pPr>
          </w:p>
        </w:tc>
        <w:tc>
          <w:tcPr>
            <w:tcW w:w="1693" w:type="pct"/>
            <w:shd w:val="clear" w:color="auto" w:fill="FFFFFF"/>
            <w:vAlign w:val="center"/>
          </w:tcPr>
          <w:p w14:paraId="2D9B963B" w14:textId="0EF343E8"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Total contamination</w:t>
            </w:r>
            <w:r>
              <w:rPr>
                <w:rFonts w:asciiTheme="minorHAnsi" w:hAnsiTheme="minorHAnsi" w:cstheme="minorHAnsi"/>
              </w:rPr>
              <w:t>,</w:t>
            </w:r>
            <w:r w:rsidRPr="004E773D">
              <w:rPr>
                <w:rFonts w:asciiTheme="minorHAnsi" w:hAnsiTheme="minorHAnsi" w:cstheme="minorHAnsi"/>
              </w:rPr>
              <w:t xml:space="preserve"> mg</w:t>
            </w:r>
            <w:r>
              <w:rPr>
                <w:rFonts w:asciiTheme="minorHAnsi" w:hAnsiTheme="minorHAnsi" w:cstheme="minorHAnsi"/>
              </w:rPr>
              <w:t xml:space="preserve"> </w:t>
            </w:r>
            <w:r w:rsidRPr="004E773D">
              <w:rPr>
                <w:rFonts w:asciiTheme="minorHAnsi" w:hAnsiTheme="minorHAnsi" w:cstheme="minorHAnsi"/>
              </w:rPr>
              <w:t>kg</w:t>
            </w:r>
            <w:r w:rsidRPr="004E773D">
              <w:rPr>
                <w:rFonts w:asciiTheme="minorHAnsi" w:hAnsiTheme="minorHAnsi" w:cstheme="minorHAnsi"/>
                <w:vertAlign w:val="superscript"/>
              </w:rPr>
              <w:t>-1</w:t>
            </w:r>
          </w:p>
        </w:tc>
        <w:tc>
          <w:tcPr>
            <w:tcW w:w="368" w:type="pct"/>
            <w:shd w:val="clear" w:color="auto" w:fill="FFFFFF"/>
            <w:vAlign w:val="center"/>
          </w:tcPr>
          <w:p w14:paraId="3C377AE0"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w:t>
            </w:r>
          </w:p>
        </w:tc>
        <w:tc>
          <w:tcPr>
            <w:tcW w:w="736" w:type="pct"/>
            <w:shd w:val="clear" w:color="auto" w:fill="FFFFFF"/>
            <w:vAlign w:val="center"/>
          </w:tcPr>
          <w:p w14:paraId="3771C2D6"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SRPS EN 12662</w:t>
            </w:r>
          </w:p>
        </w:tc>
      </w:tr>
      <w:tr w:rsidR="00602B1E" w:rsidRPr="004E773D" w14:paraId="0F007617" w14:textId="77777777" w:rsidTr="00602B1E">
        <w:tc>
          <w:tcPr>
            <w:tcW w:w="952" w:type="pct"/>
            <w:shd w:val="clear" w:color="auto" w:fill="FFFFFF"/>
            <w:vAlign w:val="center"/>
          </w:tcPr>
          <w:p w14:paraId="647DBDDB" w14:textId="53460AF1" w:rsidR="006C33C3" w:rsidRPr="006C33C3" w:rsidRDefault="006C33C3" w:rsidP="00602B1E">
            <w:pPr>
              <w:spacing w:before="0" w:after="0" w:line="240" w:lineRule="auto"/>
              <w:jc w:val="center"/>
              <w:rPr>
                <w:rFonts w:asciiTheme="minorHAnsi" w:hAnsiTheme="minorHAnsi" w:cstheme="minorHAnsi"/>
                <w:highlight w:val="yellow"/>
              </w:rPr>
            </w:pPr>
            <w:r w:rsidRPr="006C33C3">
              <w:rPr>
                <w:rFonts w:asciiTheme="minorHAnsi" w:hAnsiTheme="minorHAnsi" w:cstheme="minorHAnsi"/>
                <w:highlight w:val="yellow"/>
              </w:rPr>
              <w:t>95 %</w:t>
            </w:r>
            <w:r>
              <w:rPr>
                <w:rFonts w:asciiTheme="minorHAnsi" w:hAnsiTheme="minorHAnsi" w:cstheme="minorHAnsi"/>
                <w:highlight w:val="yellow"/>
              </w:rPr>
              <w:t xml:space="preserve">, </w:t>
            </w:r>
            <w:r w:rsidRPr="006C33C3">
              <w:rPr>
                <w:rFonts w:asciiTheme="minorHAnsi" w:hAnsiTheme="minorHAnsi" w:cstheme="minorHAnsi"/>
                <w:highlight w:val="yellow"/>
              </w:rPr>
              <w:t>°C</w:t>
            </w:r>
          </w:p>
        </w:tc>
        <w:tc>
          <w:tcPr>
            <w:tcW w:w="220" w:type="pct"/>
            <w:shd w:val="clear" w:color="auto" w:fill="FFFFFF"/>
            <w:vAlign w:val="center"/>
          </w:tcPr>
          <w:p w14:paraId="46E964E2" w14:textId="037C9969" w:rsidR="006C33C3" w:rsidRPr="006C33C3" w:rsidRDefault="006C33C3" w:rsidP="00602B1E">
            <w:pPr>
              <w:spacing w:before="0" w:after="0" w:line="240" w:lineRule="auto"/>
              <w:jc w:val="center"/>
              <w:rPr>
                <w:rFonts w:asciiTheme="minorHAnsi" w:hAnsiTheme="minorHAnsi" w:cstheme="minorHAnsi"/>
                <w:highlight w:val="yellow"/>
              </w:rPr>
            </w:pPr>
          </w:p>
        </w:tc>
        <w:tc>
          <w:tcPr>
            <w:tcW w:w="291" w:type="pct"/>
            <w:shd w:val="clear" w:color="auto" w:fill="FFFFFF"/>
            <w:vAlign w:val="center"/>
          </w:tcPr>
          <w:p w14:paraId="02D00247"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345.5</w:t>
            </w:r>
          </w:p>
        </w:tc>
        <w:tc>
          <w:tcPr>
            <w:tcW w:w="740" w:type="pct"/>
            <w:vMerge/>
            <w:shd w:val="clear" w:color="auto" w:fill="FFFFFF"/>
            <w:vAlign w:val="center"/>
          </w:tcPr>
          <w:p w14:paraId="00F41EE9" w14:textId="77777777" w:rsidR="006C33C3" w:rsidRPr="004E773D" w:rsidRDefault="006C33C3" w:rsidP="00602B1E">
            <w:pPr>
              <w:spacing w:before="0" w:after="0" w:line="240" w:lineRule="auto"/>
              <w:jc w:val="center"/>
              <w:rPr>
                <w:rFonts w:asciiTheme="minorHAnsi" w:hAnsiTheme="minorHAnsi" w:cstheme="minorHAnsi"/>
              </w:rPr>
            </w:pPr>
          </w:p>
        </w:tc>
        <w:tc>
          <w:tcPr>
            <w:tcW w:w="1693" w:type="pct"/>
            <w:shd w:val="clear" w:color="auto" w:fill="FFFFFF"/>
            <w:vAlign w:val="center"/>
          </w:tcPr>
          <w:p w14:paraId="30527E34"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Appearance</w:t>
            </w:r>
          </w:p>
        </w:tc>
        <w:tc>
          <w:tcPr>
            <w:tcW w:w="368" w:type="pct"/>
            <w:shd w:val="clear" w:color="auto" w:fill="FFFFFF"/>
            <w:vAlign w:val="center"/>
          </w:tcPr>
          <w:p w14:paraId="5C01BDA4"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Clear</w:t>
            </w:r>
          </w:p>
        </w:tc>
        <w:tc>
          <w:tcPr>
            <w:tcW w:w="736" w:type="pct"/>
            <w:shd w:val="clear" w:color="auto" w:fill="FFFFFF"/>
            <w:vAlign w:val="center"/>
          </w:tcPr>
          <w:p w14:paraId="49D517D7"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Visual</w:t>
            </w:r>
          </w:p>
        </w:tc>
      </w:tr>
      <w:tr w:rsidR="00602B1E" w:rsidRPr="004E773D" w14:paraId="36138ECD" w14:textId="77777777" w:rsidTr="00602B1E">
        <w:tc>
          <w:tcPr>
            <w:tcW w:w="952" w:type="pct"/>
            <w:shd w:val="clear" w:color="auto" w:fill="FFFFFF"/>
            <w:vAlign w:val="center"/>
          </w:tcPr>
          <w:p w14:paraId="1FBF01CF" w14:textId="534BDE08" w:rsidR="006C33C3" w:rsidRPr="006C33C3" w:rsidRDefault="006C33C3" w:rsidP="00602B1E">
            <w:pPr>
              <w:spacing w:before="0" w:after="0" w:line="240" w:lineRule="auto"/>
              <w:jc w:val="center"/>
              <w:rPr>
                <w:rFonts w:asciiTheme="minorHAnsi" w:hAnsiTheme="minorHAnsi" w:cstheme="minorHAnsi"/>
                <w:highlight w:val="yellow"/>
              </w:rPr>
            </w:pPr>
            <w:commentRangeStart w:id="38"/>
            <w:r w:rsidRPr="006C33C3">
              <w:rPr>
                <w:rFonts w:asciiTheme="minorHAnsi" w:hAnsiTheme="minorHAnsi" w:cstheme="minorHAnsi"/>
                <w:highlight w:val="yellow"/>
              </w:rPr>
              <w:t>FBP</w:t>
            </w:r>
            <w:commentRangeEnd w:id="38"/>
            <w:r>
              <w:rPr>
                <w:rStyle w:val="CommentReference"/>
                <w:lang w:val="ro-RO"/>
              </w:rPr>
              <w:commentReference w:id="38"/>
            </w:r>
            <w:r>
              <w:rPr>
                <w:rFonts w:asciiTheme="minorHAnsi" w:hAnsiTheme="minorHAnsi" w:cstheme="minorHAnsi"/>
                <w:highlight w:val="yellow"/>
              </w:rPr>
              <w:t xml:space="preserve">, </w:t>
            </w:r>
            <w:r w:rsidRPr="006C33C3">
              <w:rPr>
                <w:rFonts w:asciiTheme="minorHAnsi" w:hAnsiTheme="minorHAnsi" w:cstheme="minorHAnsi"/>
                <w:highlight w:val="yellow"/>
              </w:rPr>
              <w:t>°C</w:t>
            </w:r>
          </w:p>
        </w:tc>
        <w:tc>
          <w:tcPr>
            <w:tcW w:w="220" w:type="pct"/>
            <w:shd w:val="clear" w:color="auto" w:fill="FFFFFF"/>
            <w:vAlign w:val="center"/>
          </w:tcPr>
          <w:p w14:paraId="7DB5378A" w14:textId="32F3A675" w:rsidR="006C33C3" w:rsidRPr="006C33C3" w:rsidRDefault="006C33C3" w:rsidP="00602B1E">
            <w:pPr>
              <w:spacing w:before="0" w:after="0" w:line="240" w:lineRule="auto"/>
              <w:jc w:val="center"/>
              <w:rPr>
                <w:rFonts w:asciiTheme="minorHAnsi" w:hAnsiTheme="minorHAnsi" w:cstheme="minorHAnsi"/>
                <w:highlight w:val="yellow"/>
              </w:rPr>
            </w:pPr>
          </w:p>
        </w:tc>
        <w:tc>
          <w:tcPr>
            <w:tcW w:w="291" w:type="pct"/>
            <w:shd w:val="clear" w:color="auto" w:fill="FFFFFF"/>
            <w:vAlign w:val="center"/>
          </w:tcPr>
          <w:p w14:paraId="2C20A511"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362.7</w:t>
            </w:r>
          </w:p>
        </w:tc>
        <w:tc>
          <w:tcPr>
            <w:tcW w:w="740" w:type="pct"/>
            <w:vMerge/>
            <w:shd w:val="clear" w:color="auto" w:fill="FFFFFF"/>
            <w:vAlign w:val="center"/>
          </w:tcPr>
          <w:p w14:paraId="7B69416F" w14:textId="77777777" w:rsidR="006C33C3" w:rsidRPr="004E773D" w:rsidRDefault="006C33C3" w:rsidP="00602B1E">
            <w:pPr>
              <w:spacing w:before="0" w:after="0" w:line="240" w:lineRule="auto"/>
              <w:jc w:val="center"/>
              <w:rPr>
                <w:rFonts w:asciiTheme="minorHAnsi" w:hAnsiTheme="minorHAnsi" w:cstheme="minorHAnsi"/>
              </w:rPr>
            </w:pPr>
          </w:p>
        </w:tc>
        <w:tc>
          <w:tcPr>
            <w:tcW w:w="1693" w:type="pct"/>
            <w:shd w:val="clear" w:color="auto" w:fill="FFFFFF"/>
            <w:vAlign w:val="center"/>
          </w:tcPr>
          <w:p w14:paraId="10002B60"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Color</w:t>
            </w:r>
          </w:p>
        </w:tc>
        <w:tc>
          <w:tcPr>
            <w:tcW w:w="368" w:type="pct"/>
            <w:shd w:val="clear" w:color="auto" w:fill="FFFFFF"/>
            <w:vAlign w:val="center"/>
          </w:tcPr>
          <w:p w14:paraId="3DAE9406"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0.5</w:t>
            </w:r>
          </w:p>
        </w:tc>
        <w:tc>
          <w:tcPr>
            <w:tcW w:w="736" w:type="pct"/>
            <w:shd w:val="clear" w:color="auto" w:fill="FFFFFF"/>
            <w:vAlign w:val="center"/>
          </w:tcPr>
          <w:p w14:paraId="6D717E9F"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SRPS ISO 2049</w:t>
            </w:r>
          </w:p>
        </w:tc>
      </w:tr>
      <w:tr w:rsidR="00602B1E" w:rsidRPr="004E773D" w14:paraId="20C3F30B" w14:textId="77777777" w:rsidTr="00602B1E">
        <w:tc>
          <w:tcPr>
            <w:tcW w:w="952" w:type="pct"/>
            <w:shd w:val="clear" w:color="auto" w:fill="FFFFFF"/>
            <w:vAlign w:val="center"/>
          </w:tcPr>
          <w:p w14:paraId="275A1DD3" w14:textId="2ABC9222" w:rsidR="006C33C3" w:rsidRPr="006C33C3" w:rsidRDefault="006C33C3" w:rsidP="00602B1E">
            <w:pPr>
              <w:spacing w:before="0" w:after="0" w:line="240" w:lineRule="auto"/>
              <w:jc w:val="center"/>
              <w:rPr>
                <w:rFonts w:asciiTheme="minorHAnsi" w:hAnsiTheme="minorHAnsi" w:cstheme="minorHAnsi"/>
                <w:highlight w:val="yellow"/>
              </w:rPr>
            </w:pPr>
            <w:r w:rsidRPr="006C33C3">
              <w:rPr>
                <w:rFonts w:asciiTheme="minorHAnsi" w:hAnsiTheme="minorHAnsi" w:cstheme="minorHAnsi"/>
                <w:highlight w:val="yellow"/>
              </w:rPr>
              <w:t>Rest</w:t>
            </w:r>
            <w:r>
              <w:rPr>
                <w:rFonts w:asciiTheme="minorHAnsi" w:hAnsiTheme="minorHAnsi" w:cstheme="minorHAnsi"/>
                <w:highlight w:val="yellow"/>
              </w:rPr>
              <w:t xml:space="preserve">, </w:t>
            </w:r>
            <w:r w:rsidRPr="006C33C3">
              <w:rPr>
                <w:rFonts w:asciiTheme="minorHAnsi" w:hAnsiTheme="minorHAnsi" w:cstheme="minorHAnsi"/>
                <w:highlight w:val="yellow"/>
              </w:rPr>
              <w:t>%v-v</w:t>
            </w:r>
            <w:r w:rsidRPr="006C33C3">
              <w:rPr>
                <w:rFonts w:asciiTheme="minorHAnsi" w:hAnsiTheme="minorHAnsi" w:cstheme="minorHAnsi"/>
                <w:highlight w:val="yellow"/>
                <w:vertAlign w:val="superscript"/>
              </w:rPr>
              <w:t>-1</w:t>
            </w:r>
          </w:p>
        </w:tc>
        <w:tc>
          <w:tcPr>
            <w:tcW w:w="220" w:type="pct"/>
            <w:shd w:val="clear" w:color="auto" w:fill="FFFFFF"/>
            <w:vAlign w:val="center"/>
          </w:tcPr>
          <w:p w14:paraId="4736E8D7" w14:textId="23D6F36D" w:rsidR="006C33C3" w:rsidRPr="006C33C3" w:rsidRDefault="006C33C3" w:rsidP="00602B1E">
            <w:pPr>
              <w:spacing w:before="0" w:after="0" w:line="240" w:lineRule="auto"/>
              <w:jc w:val="center"/>
              <w:rPr>
                <w:rFonts w:asciiTheme="minorHAnsi" w:hAnsiTheme="minorHAnsi" w:cstheme="minorHAnsi"/>
                <w:highlight w:val="yellow"/>
              </w:rPr>
            </w:pPr>
          </w:p>
        </w:tc>
        <w:tc>
          <w:tcPr>
            <w:tcW w:w="291" w:type="pct"/>
            <w:shd w:val="clear" w:color="auto" w:fill="FFFFFF"/>
            <w:vAlign w:val="center"/>
          </w:tcPr>
          <w:p w14:paraId="208F5AFF"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0.8</w:t>
            </w:r>
          </w:p>
        </w:tc>
        <w:tc>
          <w:tcPr>
            <w:tcW w:w="740" w:type="pct"/>
            <w:vMerge/>
            <w:shd w:val="clear" w:color="auto" w:fill="FFFFFF"/>
            <w:vAlign w:val="center"/>
          </w:tcPr>
          <w:p w14:paraId="36A2A8C7" w14:textId="77777777" w:rsidR="006C33C3" w:rsidRPr="004E773D" w:rsidRDefault="006C33C3" w:rsidP="00602B1E">
            <w:pPr>
              <w:spacing w:before="0" w:after="0" w:line="240" w:lineRule="auto"/>
              <w:jc w:val="center"/>
              <w:rPr>
                <w:rFonts w:asciiTheme="minorHAnsi" w:hAnsiTheme="minorHAnsi" w:cstheme="minorHAnsi"/>
              </w:rPr>
            </w:pPr>
          </w:p>
        </w:tc>
        <w:tc>
          <w:tcPr>
            <w:tcW w:w="1693" w:type="pct"/>
            <w:shd w:val="clear" w:color="auto" w:fill="FFFFFF"/>
            <w:vAlign w:val="center"/>
          </w:tcPr>
          <w:p w14:paraId="1931A05B" w14:textId="4BD09911"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Oxidation stability</w:t>
            </w:r>
            <w:r>
              <w:rPr>
                <w:rFonts w:asciiTheme="minorHAnsi" w:hAnsiTheme="minorHAnsi" w:cstheme="minorHAnsi"/>
              </w:rPr>
              <w:t>,</w:t>
            </w:r>
            <w:r w:rsidRPr="004E773D">
              <w:rPr>
                <w:rFonts w:asciiTheme="minorHAnsi" w:hAnsiTheme="minorHAnsi" w:cstheme="minorHAnsi"/>
              </w:rPr>
              <w:t xml:space="preserve"> g</w:t>
            </w:r>
            <w:r>
              <w:rPr>
                <w:rFonts w:asciiTheme="minorHAnsi" w:hAnsiTheme="minorHAnsi" w:cstheme="minorHAnsi"/>
              </w:rPr>
              <w:t xml:space="preserve"> </w:t>
            </w:r>
            <w:r w:rsidRPr="004E773D">
              <w:rPr>
                <w:rFonts w:asciiTheme="minorHAnsi" w:hAnsiTheme="minorHAnsi" w:cstheme="minorHAnsi"/>
              </w:rPr>
              <w:t>m</w:t>
            </w:r>
            <w:r w:rsidRPr="004E773D">
              <w:rPr>
                <w:rFonts w:asciiTheme="minorHAnsi" w:hAnsiTheme="minorHAnsi" w:cstheme="minorHAnsi"/>
                <w:vertAlign w:val="superscript"/>
              </w:rPr>
              <w:t>-3</w:t>
            </w:r>
          </w:p>
        </w:tc>
        <w:tc>
          <w:tcPr>
            <w:tcW w:w="368" w:type="pct"/>
            <w:shd w:val="clear" w:color="auto" w:fill="FFFFFF"/>
            <w:vAlign w:val="center"/>
          </w:tcPr>
          <w:p w14:paraId="2698E270"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w:t>
            </w:r>
          </w:p>
        </w:tc>
        <w:tc>
          <w:tcPr>
            <w:tcW w:w="736" w:type="pct"/>
            <w:shd w:val="clear" w:color="auto" w:fill="FFFFFF"/>
            <w:vAlign w:val="center"/>
          </w:tcPr>
          <w:p w14:paraId="52339ABC"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SRPS ISO 12205</w:t>
            </w:r>
          </w:p>
        </w:tc>
      </w:tr>
      <w:tr w:rsidR="00602B1E" w:rsidRPr="004E773D" w14:paraId="7FC85F53" w14:textId="77777777" w:rsidTr="00602B1E">
        <w:tc>
          <w:tcPr>
            <w:tcW w:w="952" w:type="pct"/>
            <w:tcBorders>
              <w:bottom w:val="single" w:sz="2" w:space="0" w:color="auto"/>
            </w:tcBorders>
            <w:shd w:val="clear" w:color="auto" w:fill="FFFFFF"/>
            <w:vAlign w:val="center"/>
          </w:tcPr>
          <w:p w14:paraId="184FB12F" w14:textId="0A5B95B8" w:rsidR="006C33C3" w:rsidRPr="006C33C3" w:rsidRDefault="006C33C3" w:rsidP="00602B1E">
            <w:pPr>
              <w:spacing w:before="0" w:after="0" w:line="240" w:lineRule="auto"/>
              <w:jc w:val="center"/>
              <w:rPr>
                <w:rFonts w:asciiTheme="minorHAnsi" w:hAnsiTheme="minorHAnsi" w:cstheme="minorHAnsi"/>
                <w:highlight w:val="yellow"/>
              </w:rPr>
            </w:pPr>
            <w:r w:rsidRPr="006C33C3">
              <w:rPr>
                <w:rFonts w:asciiTheme="minorHAnsi" w:hAnsiTheme="minorHAnsi" w:cstheme="minorHAnsi"/>
                <w:highlight w:val="yellow"/>
              </w:rPr>
              <w:t>Loss</w:t>
            </w:r>
            <w:r>
              <w:rPr>
                <w:rFonts w:asciiTheme="minorHAnsi" w:hAnsiTheme="minorHAnsi" w:cstheme="minorHAnsi"/>
                <w:highlight w:val="yellow"/>
              </w:rPr>
              <w:t xml:space="preserve">, </w:t>
            </w:r>
            <w:r w:rsidRPr="006C33C3">
              <w:rPr>
                <w:rFonts w:asciiTheme="minorHAnsi" w:hAnsiTheme="minorHAnsi" w:cstheme="minorHAnsi"/>
                <w:highlight w:val="yellow"/>
              </w:rPr>
              <w:t>%v-v</w:t>
            </w:r>
            <w:r w:rsidRPr="006C33C3">
              <w:rPr>
                <w:rFonts w:asciiTheme="minorHAnsi" w:hAnsiTheme="minorHAnsi" w:cstheme="minorHAnsi"/>
                <w:highlight w:val="yellow"/>
                <w:vertAlign w:val="superscript"/>
              </w:rPr>
              <w:t>-1</w:t>
            </w:r>
          </w:p>
        </w:tc>
        <w:tc>
          <w:tcPr>
            <w:tcW w:w="220" w:type="pct"/>
            <w:tcBorders>
              <w:bottom w:val="single" w:sz="2" w:space="0" w:color="auto"/>
            </w:tcBorders>
            <w:shd w:val="clear" w:color="auto" w:fill="FFFFFF"/>
            <w:vAlign w:val="center"/>
          </w:tcPr>
          <w:p w14:paraId="444D16CA" w14:textId="53BD09E9" w:rsidR="006C33C3" w:rsidRPr="006C33C3" w:rsidRDefault="006C33C3" w:rsidP="00602B1E">
            <w:pPr>
              <w:spacing w:before="0" w:after="0" w:line="240" w:lineRule="auto"/>
              <w:jc w:val="center"/>
              <w:rPr>
                <w:rFonts w:asciiTheme="minorHAnsi" w:hAnsiTheme="minorHAnsi" w:cstheme="minorHAnsi"/>
                <w:highlight w:val="yellow"/>
              </w:rPr>
            </w:pPr>
          </w:p>
        </w:tc>
        <w:tc>
          <w:tcPr>
            <w:tcW w:w="291" w:type="pct"/>
            <w:tcBorders>
              <w:bottom w:val="single" w:sz="2" w:space="0" w:color="auto"/>
            </w:tcBorders>
            <w:shd w:val="clear" w:color="auto" w:fill="FFFFFF"/>
            <w:vAlign w:val="center"/>
          </w:tcPr>
          <w:p w14:paraId="5C701E7F"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0.9</w:t>
            </w:r>
          </w:p>
        </w:tc>
        <w:tc>
          <w:tcPr>
            <w:tcW w:w="740" w:type="pct"/>
            <w:vMerge/>
            <w:shd w:val="clear" w:color="auto" w:fill="FFFFFF"/>
            <w:vAlign w:val="center"/>
          </w:tcPr>
          <w:p w14:paraId="544EC32E" w14:textId="77777777" w:rsidR="006C33C3" w:rsidRPr="004E773D" w:rsidRDefault="006C33C3" w:rsidP="00602B1E">
            <w:pPr>
              <w:spacing w:before="0" w:after="0" w:line="240" w:lineRule="auto"/>
              <w:jc w:val="center"/>
              <w:rPr>
                <w:rFonts w:asciiTheme="minorHAnsi" w:hAnsiTheme="minorHAnsi" w:cstheme="minorHAnsi"/>
              </w:rPr>
            </w:pPr>
          </w:p>
        </w:tc>
        <w:tc>
          <w:tcPr>
            <w:tcW w:w="1693" w:type="pct"/>
            <w:shd w:val="clear" w:color="auto" w:fill="FFFFFF"/>
            <w:vAlign w:val="center"/>
          </w:tcPr>
          <w:p w14:paraId="6CA29BC4" w14:textId="099BF4DF"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Polycyclic aromatic hydrocarbons</w:t>
            </w:r>
            <w:r>
              <w:rPr>
                <w:rFonts w:asciiTheme="minorHAnsi" w:hAnsiTheme="minorHAnsi" w:cstheme="minorHAnsi"/>
              </w:rPr>
              <w:t xml:space="preserve">, </w:t>
            </w:r>
            <w:commentRangeStart w:id="39"/>
            <w:r w:rsidRPr="00424040">
              <w:rPr>
                <w:rFonts w:asciiTheme="minorHAnsi" w:hAnsiTheme="minorHAnsi" w:cstheme="minorHAnsi"/>
                <w:highlight w:val="yellow"/>
              </w:rPr>
              <w:t>%</w:t>
            </w:r>
            <w:r w:rsidR="00424040" w:rsidRPr="00424040">
              <w:rPr>
                <w:rFonts w:asciiTheme="minorHAnsi" w:hAnsiTheme="minorHAnsi" w:cstheme="minorHAnsi"/>
                <w:highlight w:val="yellow"/>
              </w:rPr>
              <w:t xml:space="preserve"> (</w:t>
            </w:r>
            <w:r w:rsidRPr="00424040">
              <w:rPr>
                <w:rFonts w:asciiTheme="minorHAnsi" w:hAnsiTheme="minorHAnsi" w:cstheme="minorHAnsi"/>
                <w:highlight w:val="yellow"/>
              </w:rPr>
              <w:t>m</w:t>
            </w:r>
            <w:r w:rsidR="00424040" w:rsidRPr="00424040">
              <w:rPr>
                <w:rFonts w:asciiTheme="minorHAnsi" w:hAnsiTheme="minorHAnsi" w:cstheme="minorHAnsi"/>
                <w:highlight w:val="yellow"/>
              </w:rPr>
              <w:t>/</w:t>
            </w:r>
            <w:r w:rsidRPr="00424040">
              <w:rPr>
                <w:rFonts w:asciiTheme="minorHAnsi" w:hAnsiTheme="minorHAnsi" w:cstheme="minorHAnsi"/>
                <w:highlight w:val="yellow"/>
              </w:rPr>
              <w:t>m</w:t>
            </w:r>
            <w:r w:rsidR="00424040" w:rsidRPr="00424040">
              <w:rPr>
                <w:rFonts w:asciiTheme="minorHAnsi" w:hAnsiTheme="minorHAnsi" w:cstheme="minorHAnsi"/>
                <w:highlight w:val="yellow"/>
              </w:rPr>
              <w:t>)</w:t>
            </w:r>
            <w:commentRangeEnd w:id="39"/>
            <w:r w:rsidRPr="00424040">
              <w:rPr>
                <w:rStyle w:val="CommentReference"/>
                <w:highlight w:val="yellow"/>
                <w:lang w:val="ro-RO"/>
              </w:rPr>
              <w:commentReference w:id="39"/>
            </w:r>
          </w:p>
        </w:tc>
        <w:tc>
          <w:tcPr>
            <w:tcW w:w="368" w:type="pct"/>
            <w:shd w:val="clear" w:color="auto" w:fill="FFFFFF"/>
            <w:vAlign w:val="center"/>
          </w:tcPr>
          <w:p w14:paraId="3FEC6695"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6.6</w:t>
            </w:r>
          </w:p>
        </w:tc>
        <w:tc>
          <w:tcPr>
            <w:tcW w:w="736" w:type="pct"/>
            <w:shd w:val="clear" w:color="auto" w:fill="FFFFFF"/>
            <w:vAlign w:val="center"/>
          </w:tcPr>
          <w:p w14:paraId="6B28300D"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FOX (MIDAC)</w:t>
            </w:r>
          </w:p>
        </w:tc>
      </w:tr>
      <w:tr w:rsidR="00602B1E" w:rsidRPr="004E773D" w14:paraId="6EDE560A" w14:textId="77777777" w:rsidTr="00602B1E">
        <w:tc>
          <w:tcPr>
            <w:tcW w:w="952" w:type="pct"/>
            <w:tcBorders>
              <w:bottom w:val="nil"/>
            </w:tcBorders>
            <w:shd w:val="clear" w:color="auto" w:fill="FFFFFF"/>
            <w:vAlign w:val="center"/>
          </w:tcPr>
          <w:p w14:paraId="44FDF60D" w14:textId="77777777" w:rsidR="006C33C3" w:rsidRPr="006C33C3" w:rsidRDefault="006C33C3" w:rsidP="00602B1E">
            <w:pPr>
              <w:spacing w:before="0" w:after="0" w:line="240" w:lineRule="auto"/>
              <w:jc w:val="center"/>
              <w:rPr>
                <w:rFonts w:asciiTheme="minorHAnsi" w:hAnsiTheme="minorHAnsi" w:cstheme="minorHAnsi"/>
                <w:highlight w:val="yellow"/>
              </w:rPr>
            </w:pPr>
            <w:commentRangeStart w:id="40"/>
            <w:commentRangeEnd w:id="40"/>
            <w:r w:rsidRPr="006C33C3">
              <w:rPr>
                <w:rStyle w:val="CommentReference"/>
                <w:highlight w:val="yellow"/>
                <w:lang w:val="ro-RO"/>
              </w:rPr>
              <w:commentReference w:id="40"/>
            </w:r>
          </w:p>
        </w:tc>
        <w:tc>
          <w:tcPr>
            <w:tcW w:w="220" w:type="pct"/>
            <w:tcBorders>
              <w:bottom w:val="nil"/>
            </w:tcBorders>
            <w:shd w:val="clear" w:color="auto" w:fill="FFFFFF"/>
            <w:vAlign w:val="center"/>
          </w:tcPr>
          <w:p w14:paraId="5DD53726" w14:textId="77777777" w:rsidR="006C33C3" w:rsidRPr="006C33C3" w:rsidRDefault="006C33C3" w:rsidP="00602B1E">
            <w:pPr>
              <w:spacing w:before="0" w:after="0" w:line="240" w:lineRule="auto"/>
              <w:jc w:val="center"/>
              <w:rPr>
                <w:rFonts w:asciiTheme="minorHAnsi" w:hAnsiTheme="minorHAnsi" w:cstheme="minorHAnsi"/>
                <w:highlight w:val="yellow"/>
              </w:rPr>
            </w:pPr>
          </w:p>
        </w:tc>
        <w:tc>
          <w:tcPr>
            <w:tcW w:w="291" w:type="pct"/>
            <w:tcBorders>
              <w:bottom w:val="nil"/>
            </w:tcBorders>
            <w:shd w:val="clear" w:color="auto" w:fill="FFFFFF"/>
            <w:vAlign w:val="center"/>
          </w:tcPr>
          <w:p w14:paraId="57B19242" w14:textId="77777777" w:rsidR="006C33C3" w:rsidRPr="004E773D" w:rsidRDefault="006C33C3" w:rsidP="00602B1E">
            <w:pPr>
              <w:spacing w:before="0" w:after="0" w:line="240" w:lineRule="auto"/>
              <w:jc w:val="center"/>
              <w:rPr>
                <w:rFonts w:asciiTheme="minorHAnsi" w:hAnsiTheme="minorHAnsi" w:cstheme="minorHAnsi"/>
              </w:rPr>
            </w:pPr>
          </w:p>
        </w:tc>
        <w:tc>
          <w:tcPr>
            <w:tcW w:w="740" w:type="pct"/>
            <w:vMerge/>
            <w:shd w:val="clear" w:color="auto" w:fill="FFFFFF"/>
            <w:vAlign w:val="center"/>
          </w:tcPr>
          <w:p w14:paraId="5244C591" w14:textId="77777777" w:rsidR="006C33C3" w:rsidRPr="004E773D" w:rsidRDefault="006C33C3" w:rsidP="00602B1E">
            <w:pPr>
              <w:spacing w:before="0" w:after="0" w:line="240" w:lineRule="auto"/>
              <w:jc w:val="center"/>
              <w:rPr>
                <w:rFonts w:asciiTheme="minorHAnsi" w:hAnsiTheme="minorHAnsi" w:cstheme="minorHAnsi"/>
              </w:rPr>
            </w:pPr>
          </w:p>
        </w:tc>
        <w:tc>
          <w:tcPr>
            <w:tcW w:w="1693" w:type="pct"/>
            <w:shd w:val="clear" w:color="auto" w:fill="FFFFFF"/>
            <w:vAlign w:val="center"/>
          </w:tcPr>
          <w:p w14:paraId="335C327A" w14:textId="2456113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High heating value</w:t>
            </w:r>
            <w:r>
              <w:rPr>
                <w:rFonts w:asciiTheme="minorHAnsi" w:hAnsiTheme="minorHAnsi" w:cstheme="minorHAnsi"/>
              </w:rPr>
              <w:t>,</w:t>
            </w:r>
            <w:r w:rsidRPr="004E773D">
              <w:rPr>
                <w:rFonts w:asciiTheme="minorHAnsi" w:hAnsiTheme="minorHAnsi" w:cstheme="minorHAnsi"/>
              </w:rPr>
              <w:t xml:space="preserve"> MJ</w:t>
            </w:r>
            <w:r>
              <w:rPr>
                <w:rFonts w:asciiTheme="minorHAnsi" w:hAnsiTheme="minorHAnsi" w:cstheme="minorHAnsi"/>
              </w:rPr>
              <w:t xml:space="preserve"> </w:t>
            </w:r>
            <w:r w:rsidRPr="004E773D">
              <w:rPr>
                <w:rFonts w:asciiTheme="minorHAnsi" w:hAnsiTheme="minorHAnsi" w:cstheme="minorHAnsi"/>
              </w:rPr>
              <w:t>kg</w:t>
            </w:r>
            <w:r w:rsidRPr="004E773D">
              <w:rPr>
                <w:rFonts w:asciiTheme="minorHAnsi" w:hAnsiTheme="minorHAnsi" w:cstheme="minorHAnsi"/>
                <w:vertAlign w:val="superscript"/>
              </w:rPr>
              <w:t>-1</w:t>
            </w:r>
          </w:p>
        </w:tc>
        <w:tc>
          <w:tcPr>
            <w:tcW w:w="368" w:type="pct"/>
            <w:shd w:val="clear" w:color="auto" w:fill="FFFFFF"/>
            <w:vAlign w:val="center"/>
          </w:tcPr>
          <w:p w14:paraId="47F20499"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46.291</w:t>
            </w:r>
          </w:p>
        </w:tc>
        <w:tc>
          <w:tcPr>
            <w:tcW w:w="736" w:type="pct"/>
            <w:shd w:val="clear" w:color="auto" w:fill="FFFFFF"/>
            <w:vAlign w:val="center"/>
          </w:tcPr>
          <w:p w14:paraId="2AA74A69" w14:textId="77777777" w:rsidR="006C33C3" w:rsidRPr="004E773D" w:rsidRDefault="006C33C3" w:rsidP="00602B1E">
            <w:pPr>
              <w:spacing w:before="0" w:after="0" w:line="240" w:lineRule="auto"/>
              <w:jc w:val="center"/>
              <w:rPr>
                <w:rFonts w:asciiTheme="minorHAnsi" w:hAnsiTheme="minorHAnsi" w:cstheme="minorHAnsi"/>
              </w:rPr>
            </w:pPr>
            <w:r w:rsidRPr="004E773D">
              <w:rPr>
                <w:rFonts w:asciiTheme="minorHAnsi" w:hAnsiTheme="minorHAnsi" w:cstheme="minorHAnsi"/>
              </w:rPr>
              <w:t>ASTM D5865-07</w:t>
            </w:r>
          </w:p>
        </w:tc>
      </w:tr>
    </w:tbl>
    <w:p w14:paraId="47A36997" w14:textId="497BA380" w:rsidR="00602B1E" w:rsidRDefault="00602B1E">
      <w:pPr>
        <w:spacing w:before="0" w:after="0" w:line="240" w:lineRule="auto"/>
        <w:rPr>
          <w:rFonts w:cs="Calibri"/>
          <w:b/>
          <w:bCs/>
          <w:i/>
          <w:iCs/>
          <w:noProof/>
          <w:lang w:val="sr-Latn-CS"/>
        </w:rPr>
      </w:pPr>
    </w:p>
    <w:p w14:paraId="273C3C92" w14:textId="77777777" w:rsidR="00602B1E" w:rsidRDefault="00602B1E">
      <w:pPr>
        <w:spacing w:before="0" w:after="0" w:line="240" w:lineRule="auto"/>
        <w:rPr>
          <w:rFonts w:cs="Calibri"/>
          <w:b/>
          <w:bCs/>
          <w:i/>
          <w:iCs/>
          <w:noProof/>
          <w:lang w:val="sr-Latn-CS"/>
        </w:rPr>
      </w:pPr>
      <w:r>
        <w:rPr>
          <w:rFonts w:cs="Calibri"/>
          <w:b/>
          <w:bCs/>
          <w:i/>
          <w:iCs/>
          <w:noProof/>
          <w:lang w:val="sr-Latn-CS"/>
        </w:rPr>
        <w:br w:type="page"/>
      </w:r>
    </w:p>
    <w:p w14:paraId="0072A6F5" w14:textId="77777777" w:rsidR="001C4C90" w:rsidRDefault="001C4C90">
      <w:pPr>
        <w:spacing w:before="0" w:after="0" w:line="240" w:lineRule="auto"/>
        <w:rPr>
          <w:rFonts w:cs="Calibri"/>
          <w:b/>
          <w:bCs/>
          <w:i/>
          <w:iCs/>
          <w:noProof/>
          <w:lang w:val="sr-Latn-CS"/>
        </w:rPr>
      </w:pPr>
    </w:p>
    <w:p w14:paraId="6F806D56" w14:textId="328C3393" w:rsidR="001C4C90" w:rsidRPr="004E773D" w:rsidRDefault="001C4C90" w:rsidP="001C4C90">
      <w:pPr>
        <w:pStyle w:val="HISLT"/>
        <w:rPr>
          <w:b/>
        </w:rPr>
      </w:pPr>
      <w:r w:rsidRPr="004E773D">
        <w:rPr>
          <w:b/>
        </w:rPr>
        <w:t xml:space="preserve">Table </w:t>
      </w:r>
      <w:r>
        <w:rPr>
          <w:b/>
        </w:rPr>
        <w:t>S</w:t>
      </w:r>
      <w:r w:rsidRPr="004E773D">
        <w:rPr>
          <w:b/>
        </w:rPr>
        <w:t xml:space="preserve">-5. </w:t>
      </w:r>
      <w:r w:rsidRPr="004E773D">
        <w:t>Fatty acid composition obtained by a GC analysis</w:t>
      </w:r>
    </w:p>
    <w:tbl>
      <w:tblPr>
        <w:tblW w:w="0" w:type="auto"/>
        <w:jc w:val="center"/>
        <w:tblBorders>
          <w:top w:val="single" w:sz="2" w:space="0" w:color="auto"/>
          <w:bottom w:val="single" w:sz="2" w:space="0" w:color="auto"/>
          <w:insideH w:val="single" w:sz="2" w:space="0" w:color="auto"/>
        </w:tblBorders>
        <w:tblLayout w:type="fixed"/>
        <w:tblCellMar>
          <w:left w:w="28" w:type="dxa"/>
          <w:right w:w="28" w:type="dxa"/>
        </w:tblCellMar>
        <w:tblLook w:val="04A0" w:firstRow="1" w:lastRow="0" w:firstColumn="1" w:lastColumn="0" w:noHBand="0" w:noVBand="1"/>
      </w:tblPr>
      <w:tblGrid>
        <w:gridCol w:w="1266"/>
        <w:gridCol w:w="851"/>
        <w:gridCol w:w="850"/>
        <w:gridCol w:w="807"/>
        <w:gridCol w:w="752"/>
        <w:gridCol w:w="567"/>
        <w:gridCol w:w="709"/>
        <w:gridCol w:w="567"/>
        <w:gridCol w:w="812"/>
        <w:gridCol w:w="813"/>
        <w:gridCol w:w="812"/>
        <w:gridCol w:w="813"/>
      </w:tblGrid>
      <w:tr w:rsidR="001C4C90" w:rsidRPr="004E773D" w14:paraId="2C173F0F" w14:textId="77777777" w:rsidTr="00602B1E">
        <w:trPr>
          <w:jc w:val="center"/>
        </w:trPr>
        <w:tc>
          <w:tcPr>
            <w:tcW w:w="1266" w:type="dxa"/>
            <w:vMerge w:val="restart"/>
            <w:shd w:val="clear" w:color="auto" w:fill="auto"/>
            <w:vAlign w:val="center"/>
            <w:hideMark/>
          </w:tcPr>
          <w:p w14:paraId="2CEF678A"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Acid name</w:t>
            </w:r>
          </w:p>
        </w:tc>
        <w:tc>
          <w:tcPr>
            <w:tcW w:w="851" w:type="dxa"/>
            <w:vMerge w:val="restart"/>
            <w:shd w:val="clear" w:color="auto" w:fill="auto"/>
            <w:vAlign w:val="center"/>
            <w:hideMark/>
          </w:tcPr>
          <w:p w14:paraId="510E04E3"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Formula</w:t>
            </w:r>
          </w:p>
        </w:tc>
        <w:tc>
          <w:tcPr>
            <w:tcW w:w="850" w:type="dxa"/>
            <w:vMerge w:val="restart"/>
            <w:shd w:val="clear" w:color="auto" w:fill="auto"/>
            <w:vAlign w:val="center"/>
            <w:hideMark/>
          </w:tcPr>
          <w:p w14:paraId="21DE5168" w14:textId="77777777" w:rsidR="001C4C90" w:rsidRPr="004E773D" w:rsidRDefault="001C4C90" w:rsidP="001C4C90">
            <w:pPr>
              <w:spacing w:before="0" w:after="0" w:line="240" w:lineRule="auto"/>
              <w:jc w:val="center"/>
              <w:rPr>
                <w:rFonts w:asciiTheme="minorHAnsi" w:hAnsiTheme="minorHAnsi" w:cstheme="minorHAnsi"/>
              </w:rPr>
            </w:pPr>
            <w:proofErr w:type="spellStart"/>
            <w:r w:rsidRPr="004E773D">
              <w:rPr>
                <w:rFonts w:asciiTheme="minorHAnsi" w:hAnsiTheme="minorHAnsi" w:cstheme="minorHAnsi"/>
              </w:rPr>
              <w:t>MW</w:t>
            </w:r>
            <w:r w:rsidRPr="004E773D">
              <w:rPr>
                <w:rFonts w:asciiTheme="minorHAnsi" w:hAnsiTheme="minorHAnsi" w:cstheme="minorHAnsi"/>
                <w:vertAlign w:val="subscript"/>
              </w:rPr>
              <w:t>i</w:t>
            </w:r>
            <w:proofErr w:type="spellEnd"/>
          </w:p>
        </w:tc>
        <w:tc>
          <w:tcPr>
            <w:tcW w:w="807" w:type="dxa"/>
            <w:vMerge w:val="restart"/>
            <w:shd w:val="clear" w:color="auto" w:fill="auto"/>
            <w:vAlign w:val="center"/>
            <w:hideMark/>
          </w:tcPr>
          <w:p w14:paraId="68E5CD8F"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Factor (F)</w:t>
            </w:r>
          </w:p>
        </w:tc>
        <w:tc>
          <w:tcPr>
            <w:tcW w:w="752" w:type="dxa"/>
            <w:shd w:val="clear" w:color="auto" w:fill="auto"/>
            <w:vAlign w:val="center"/>
            <w:hideMark/>
          </w:tcPr>
          <w:p w14:paraId="530BCB6D" w14:textId="77777777" w:rsidR="001C4C90" w:rsidRPr="004E773D" w:rsidRDefault="001C4C90" w:rsidP="001C4C90">
            <w:pPr>
              <w:spacing w:before="0" w:after="0" w:line="240" w:lineRule="auto"/>
              <w:jc w:val="center"/>
              <w:rPr>
                <w:rFonts w:asciiTheme="minorHAnsi" w:hAnsiTheme="minorHAnsi" w:cstheme="minorHAnsi"/>
              </w:rPr>
            </w:pPr>
            <w:commentRangeStart w:id="41"/>
            <w:r w:rsidRPr="004E773D">
              <w:rPr>
                <w:rFonts w:asciiTheme="minorHAnsi" w:hAnsiTheme="minorHAnsi" w:cstheme="minorHAnsi"/>
              </w:rPr>
              <w:t>mas %</w:t>
            </w:r>
          </w:p>
        </w:tc>
        <w:tc>
          <w:tcPr>
            <w:tcW w:w="567" w:type="dxa"/>
            <w:shd w:val="clear" w:color="auto" w:fill="auto"/>
            <w:vAlign w:val="center"/>
            <w:hideMark/>
          </w:tcPr>
          <w:p w14:paraId="068804B2"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F*mas%</w:t>
            </w:r>
          </w:p>
        </w:tc>
        <w:tc>
          <w:tcPr>
            <w:tcW w:w="709" w:type="dxa"/>
            <w:shd w:val="clear" w:color="auto" w:fill="auto"/>
            <w:vAlign w:val="center"/>
            <w:hideMark/>
          </w:tcPr>
          <w:p w14:paraId="2B28C9F3"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mas %</w:t>
            </w:r>
          </w:p>
        </w:tc>
        <w:tc>
          <w:tcPr>
            <w:tcW w:w="567" w:type="dxa"/>
            <w:shd w:val="clear" w:color="auto" w:fill="auto"/>
            <w:vAlign w:val="center"/>
            <w:hideMark/>
          </w:tcPr>
          <w:p w14:paraId="56D84C56"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F*mas%</w:t>
            </w:r>
          </w:p>
        </w:tc>
        <w:tc>
          <w:tcPr>
            <w:tcW w:w="1625" w:type="dxa"/>
            <w:gridSpan w:val="2"/>
            <w:shd w:val="clear" w:color="auto" w:fill="auto"/>
            <w:vAlign w:val="center"/>
            <w:hideMark/>
          </w:tcPr>
          <w:p w14:paraId="42F57002" w14:textId="2ED030BB" w:rsidR="001C4C90" w:rsidRPr="004E773D" w:rsidRDefault="001C4C90" w:rsidP="000E7F21">
            <w:pPr>
              <w:spacing w:before="0" w:after="0" w:line="240" w:lineRule="auto"/>
              <w:jc w:val="center"/>
              <w:rPr>
                <w:rFonts w:asciiTheme="minorHAnsi" w:hAnsiTheme="minorHAnsi" w:cstheme="minorHAnsi"/>
              </w:rPr>
            </w:pPr>
            <w:proofErr w:type="spellStart"/>
            <w:r w:rsidRPr="004E773D">
              <w:rPr>
                <w:rFonts w:asciiTheme="minorHAnsi" w:hAnsiTheme="minorHAnsi" w:cstheme="minorHAnsi"/>
              </w:rPr>
              <w:t>Repseed</w:t>
            </w:r>
            <w:proofErr w:type="spellEnd"/>
            <w:r w:rsidRPr="004E773D">
              <w:rPr>
                <w:rFonts w:asciiTheme="minorHAnsi" w:hAnsiTheme="minorHAnsi" w:cstheme="minorHAnsi"/>
              </w:rPr>
              <w:t xml:space="preserve"> </w:t>
            </w:r>
            <w:r>
              <w:rPr>
                <w:rFonts w:asciiTheme="minorHAnsi" w:hAnsiTheme="minorHAnsi" w:cstheme="minorHAnsi"/>
              </w:rPr>
              <w:br/>
            </w:r>
            <w:r w:rsidRPr="004E773D">
              <w:rPr>
                <w:rFonts w:asciiTheme="minorHAnsi" w:hAnsiTheme="minorHAnsi" w:cstheme="minorHAnsi"/>
              </w:rPr>
              <w:t>(sample 2)</w:t>
            </w:r>
          </w:p>
        </w:tc>
        <w:tc>
          <w:tcPr>
            <w:tcW w:w="1625" w:type="dxa"/>
            <w:gridSpan w:val="2"/>
            <w:shd w:val="clear" w:color="auto" w:fill="auto"/>
            <w:vAlign w:val="center"/>
            <w:hideMark/>
          </w:tcPr>
          <w:p w14:paraId="5CD6E4BA" w14:textId="77777777" w:rsidR="001C4C90" w:rsidRPr="004E773D" w:rsidRDefault="001C4C90" w:rsidP="000E7F21">
            <w:pPr>
              <w:spacing w:before="0" w:after="0" w:line="240" w:lineRule="auto"/>
              <w:jc w:val="center"/>
              <w:rPr>
                <w:rFonts w:asciiTheme="minorHAnsi" w:hAnsiTheme="minorHAnsi" w:cstheme="minorHAnsi"/>
              </w:rPr>
            </w:pPr>
            <w:proofErr w:type="spellStart"/>
            <w:r w:rsidRPr="004E773D">
              <w:rPr>
                <w:rFonts w:asciiTheme="minorHAnsi" w:hAnsiTheme="minorHAnsi" w:cstheme="minorHAnsi"/>
              </w:rPr>
              <w:t>Rep+Palm</w:t>
            </w:r>
            <w:proofErr w:type="spellEnd"/>
          </w:p>
          <w:p w14:paraId="3B1191E8"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(sample 1)</w:t>
            </w:r>
            <w:commentRangeEnd w:id="41"/>
            <w:r w:rsidR="00602B1E">
              <w:rPr>
                <w:rStyle w:val="CommentReference"/>
                <w:lang w:val="ro-RO"/>
              </w:rPr>
              <w:commentReference w:id="41"/>
            </w:r>
          </w:p>
        </w:tc>
      </w:tr>
      <w:tr w:rsidR="001C4C90" w:rsidRPr="004E773D" w14:paraId="782F8876" w14:textId="77777777" w:rsidTr="00602B1E">
        <w:trPr>
          <w:jc w:val="center"/>
        </w:trPr>
        <w:tc>
          <w:tcPr>
            <w:tcW w:w="1266" w:type="dxa"/>
            <w:vMerge/>
            <w:vAlign w:val="center"/>
            <w:hideMark/>
          </w:tcPr>
          <w:p w14:paraId="12DAEAC2" w14:textId="77777777" w:rsidR="001C4C90" w:rsidRPr="004E773D" w:rsidRDefault="001C4C90" w:rsidP="001C4C90">
            <w:pPr>
              <w:spacing w:before="0" w:after="0" w:line="240" w:lineRule="auto"/>
              <w:rPr>
                <w:rFonts w:asciiTheme="minorHAnsi" w:hAnsiTheme="minorHAnsi" w:cstheme="minorHAnsi"/>
              </w:rPr>
            </w:pPr>
          </w:p>
        </w:tc>
        <w:tc>
          <w:tcPr>
            <w:tcW w:w="851" w:type="dxa"/>
            <w:vMerge/>
            <w:vAlign w:val="center"/>
            <w:hideMark/>
          </w:tcPr>
          <w:p w14:paraId="30E07A90" w14:textId="77777777" w:rsidR="001C4C90" w:rsidRPr="004E773D" w:rsidRDefault="001C4C90" w:rsidP="001C4C90">
            <w:pPr>
              <w:spacing w:before="0" w:after="0" w:line="240" w:lineRule="auto"/>
              <w:jc w:val="center"/>
              <w:rPr>
                <w:rFonts w:asciiTheme="minorHAnsi" w:hAnsiTheme="minorHAnsi" w:cstheme="minorHAnsi"/>
              </w:rPr>
            </w:pPr>
          </w:p>
        </w:tc>
        <w:tc>
          <w:tcPr>
            <w:tcW w:w="850" w:type="dxa"/>
            <w:vMerge/>
            <w:vAlign w:val="center"/>
            <w:hideMark/>
          </w:tcPr>
          <w:p w14:paraId="2ECAA9AD" w14:textId="77777777" w:rsidR="001C4C90" w:rsidRPr="004E773D" w:rsidRDefault="001C4C90" w:rsidP="001C4C90">
            <w:pPr>
              <w:spacing w:before="0" w:after="0" w:line="240" w:lineRule="auto"/>
              <w:jc w:val="center"/>
              <w:rPr>
                <w:rFonts w:asciiTheme="minorHAnsi" w:hAnsiTheme="minorHAnsi" w:cstheme="minorHAnsi"/>
              </w:rPr>
            </w:pPr>
          </w:p>
        </w:tc>
        <w:tc>
          <w:tcPr>
            <w:tcW w:w="807" w:type="dxa"/>
            <w:vMerge/>
            <w:vAlign w:val="center"/>
            <w:hideMark/>
          </w:tcPr>
          <w:p w14:paraId="2FDC10A4" w14:textId="77777777" w:rsidR="001C4C90" w:rsidRPr="004E773D" w:rsidRDefault="001C4C90" w:rsidP="001C4C90">
            <w:pPr>
              <w:spacing w:before="0" w:after="0" w:line="240" w:lineRule="auto"/>
              <w:jc w:val="center"/>
              <w:rPr>
                <w:rFonts w:asciiTheme="minorHAnsi" w:hAnsiTheme="minorHAnsi" w:cstheme="minorHAnsi"/>
              </w:rPr>
            </w:pPr>
          </w:p>
        </w:tc>
        <w:tc>
          <w:tcPr>
            <w:tcW w:w="1319" w:type="dxa"/>
            <w:gridSpan w:val="2"/>
            <w:shd w:val="clear" w:color="auto" w:fill="auto"/>
            <w:vAlign w:val="center"/>
            <w:hideMark/>
          </w:tcPr>
          <w:p w14:paraId="28771F4C" w14:textId="327D7BE3" w:rsidR="001C4C90" w:rsidRPr="004E773D" w:rsidRDefault="001C4C90" w:rsidP="001C4C90">
            <w:pPr>
              <w:spacing w:before="0" w:after="0" w:line="240" w:lineRule="auto"/>
              <w:jc w:val="center"/>
              <w:rPr>
                <w:rFonts w:asciiTheme="minorHAnsi" w:hAnsiTheme="minorHAnsi" w:cstheme="minorHAnsi"/>
              </w:rPr>
            </w:pPr>
            <w:commentRangeStart w:id="42"/>
            <w:proofErr w:type="spellStart"/>
            <w:r w:rsidRPr="004E773D">
              <w:rPr>
                <w:rFonts w:asciiTheme="minorHAnsi" w:hAnsiTheme="minorHAnsi" w:cstheme="minorHAnsi"/>
              </w:rPr>
              <w:t>Repseed</w:t>
            </w:r>
            <w:proofErr w:type="spellEnd"/>
            <w:r w:rsidRPr="004E773D">
              <w:rPr>
                <w:rFonts w:asciiTheme="minorHAnsi" w:hAnsiTheme="minorHAnsi" w:cstheme="minorHAnsi"/>
              </w:rPr>
              <w:t xml:space="preserve"> </w:t>
            </w:r>
            <w:r w:rsidR="000E7F21">
              <w:rPr>
                <w:rFonts w:asciiTheme="minorHAnsi" w:hAnsiTheme="minorHAnsi" w:cstheme="minorHAnsi"/>
              </w:rPr>
              <w:br/>
            </w:r>
            <w:r w:rsidRPr="004E773D">
              <w:rPr>
                <w:rFonts w:asciiTheme="minorHAnsi" w:hAnsiTheme="minorHAnsi" w:cstheme="minorHAnsi"/>
              </w:rPr>
              <w:t>(sample 2)</w:t>
            </w:r>
          </w:p>
        </w:tc>
        <w:tc>
          <w:tcPr>
            <w:tcW w:w="1276" w:type="dxa"/>
            <w:gridSpan w:val="2"/>
            <w:shd w:val="clear" w:color="auto" w:fill="auto"/>
            <w:vAlign w:val="center"/>
            <w:hideMark/>
          </w:tcPr>
          <w:p w14:paraId="7CF87787" w14:textId="77777777" w:rsidR="001C4C90" w:rsidRPr="004E773D" w:rsidRDefault="001C4C90" w:rsidP="001C4C90">
            <w:pPr>
              <w:spacing w:before="0" w:after="0" w:line="240" w:lineRule="auto"/>
              <w:jc w:val="center"/>
              <w:rPr>
                <w:rFonts w:asciiTheme="minorHAnsi" w:hAnsiTheme="minorHAnsi" w:cstheme="minorHAnsi"/>
              </w:rPr>
            </w:pPr>
            <w:proofErr w:type="spellStart"/>
            <w:r w:rsidRPr="004E773D">
              <w:rPr>
                <w:rFonts w:asciiTheme="minorHAnsi" w:hAnsiTheme="minorHAnsi" w:cstheme="minorHAnsi"/>
              </w:rPr>
              <w:t>Rep+Palm</w:t>
            </w:r>
            <w:proofErr w:type="spellEnd"/>
          </w:p>
          <w:p w14:paraId="630E7CD6"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(sample 1)</w:t>
            </w:r>
          </w:p>
        </w:tc>
        <w:tc>
          <w:tcPr>
            <w:tcW w:w="812" w:type="dxa"/>
            <w:shd w:val="clear" w:color="auto" w:fill="auto"/>
            <w:vAlign w:val="center"/>
            <w:hideMark/>
          </w:tcPr>
          <w:p w14:paraId="3DD81541" w14:textId="77777777" w:rsidR="001C4C90" w:rsidRPr="004E773D" w:rsidRDefault="001C4C90" w:rsidP="001C4C90">
            <w:pPr>
              <w:spacing w:before="0" w:after="0" w:line="240" w:lineRule="auto"/>
              <w:jc w:val="center"/>
              <w:rPr>
                <w:rFonts w:asciiTheme="minorHAnsi" w:hAnsiTheme="minorHAnsi" w:cstheme="minorHAnsi"/>
              </w:rPr>
            </w:pPr>
            <w:proofErr w:type="spellStart"/>
            <w:r w:rsidRPr="004E773D">
              <w:rPr>
                <w:rFonts w:asciiTheme="minorHAnsi" w:hAnsiTheme="minorHAnsi" w:cstheme="minorHAnsi"/>
              </w:rPr>
              <w:t>g</w:t>
            </w:r>
            <w:r w:rsidRPr="004E773D">
              <w:rPr>
                <w:rFonts w:asciiTheme="minorHAnsi" w:hAnsiTheme="minorHAnsi" w:cstheme="minorHAnsi"/>
                <w:vertAlign w:val="subscript"/>
              </w:rPr>
              <w:t>i</w:t>
            </w:r>
            <w:proofErr w:type="spellEnd"/>
            <w:r w:rsidRPr="004E773D">
              <w:rPr>
                <w:rFonts w:asciiTheme="minorHAnsi" w:hAnsiTheme="minorHAnsi" w:cstheme="minorHAnsi"/>
              </w:rPr>
              <w:t>/M</w:t>
            </w:r>
            <w:r w:rsidRPr="004E773D">
              <w:rPr>
                <w:rFonts w:asciiTheme="minorHAnsi" w:hAnsiTheme="minorHAnsi" w:cstheme="minorHAnsi"/>
                <w:vertAlign w:val="subscript"/>
              </w:rPr>
              <w:t>i</w:t>
            </w:r>
          </w:p>
        </w:tc>
        <w:tc>
          <w:tcPr>
            <w:tcW w:w="813" w:type="dxa"/>
            <w:shd w:val="clear" w:color="auto" w:fill="auto"/>
            <w:noWrap/>
            <w:vAlign w:val="center"/>
            <w:hideMark/>
          </w:tcPr>
          <w:p w14:paraId="25B42D97" w14:textId="012B9D30" w:rsidR="001C4C90" w:rsidRPr="004E773D" w:rsidRDefault="001C4C90" w:rsidP="000E7F21">
            <w:pPr>
              <w:spacing w:before="0" w:after="0" w:line="240" w:lineRule="auto"/>
              <w:jc w:val="center"/>
              <w:rPr>
                <w:rFonts w:asciiTheme="minorHAnsi" w:hAnsiTheme="minorHAnsi" w:cstheme="minorHAnsi"/>
              </w:rPr>
            </w:pPr>
            <w:proofErr w:type="spellStart"/>
            <w:r w:rsidRPr="004E773D">
              <w:rPr>
                <w:rFonts w:asciiTheme="minorHAnsi" w:hAnsiTheme="minorHAnsi" w:cstheme="minorHAnsi"/>
              </w:rPr>
              <w:t>g</w:t>
            </w:r>
            <w:r w:rsidRPr="004E773D">
              <w:rPr>
                <w:rFonts w:asciiTheme="minorHAnsi" w:hAnsiTheme="minorHAnsi" w:cstheme="minorHAnsi"/>
                <w:vertAlign w:val="subscript"/>
              </w:rPr>
              <w:t>i</w:t>
            </w:r>
            <w:proofErr w:type="spellEnd"/>
            <w:r w:rsidRPr="004E773D">
              <w:rPr>
                <w:rFonts w:asciiTheme="minorHAnsi" w:hAnsiTheme="minorHAnsi" w:cstheme="minorHAnsi"/>
              </w:rPr>
              <w:t>/</w:t>
            </w:r>
            <w:r w:rsidR="000E7F21">
              <w:rPr>
                <w:rFonts w:asciiTheme="minorHAnsi" w:hAnsiTheme="minorHAnsi" w:cstheme="minorHAnsi"/>
              </w:rPr>
              <w:br/>
            </w:r>
            <w:r w:rsidRPr="004E773D">
              <w:rPr>
                <w:rFonts w:asciiTheme="minorHAnsi" w:hAnsiTheme="minorHAnsi" w:cstheme="minorHAnsi"/>
              </w:rPr>
              <w:t>(∑</w:t>
            </w:r>
            <w:proofErr w:type="spellStart"/>
            <w:r w:rsidRPr="004E773D">
              <w:rPr>
                <w:rFonts w:asciiTheme="minorHAnsi" w:hAnsiTheme="minorHAnsi" w:cstheme="minorHAnsi"/>
              </w:rPr>
              <w:t>gi</w:t>
            </w:r>
            <w:proofErr w:type="spellEnd"/>
            <w:r w:rsidRPr="004E773D">
              <w:rPr>
                <w:rFonts w:asciiTheme="minorHAnsi" w:hAnsiTheme="minorHAnsi" w:cstheme="minorHAnsi"/>
              </w:rPr>
              <w:t>/Mi)</w:t>
            </w:r>
          </w:p>
        </w:tc>
        <w:tc>
          <w:tcPr>
            <w:tcW w:w="812" w:type="dxa"/>
            <w:shd w:val="clear" w:color="auto" w:fill="auto"/>
            <w:vAlign w:val="center"/>
            <w:hideMark/>
          </w:tcPr>
          <w:p w14:paraId="0C45BE91" w14:textId="77777777" w:rsidR="001C4C90" w:rsidRPr="004E773D" w:rsidRDefault="001C4C90" w:rsidP="000E7F21">
            <w:pPr>
              <w:spacing w:before="0" w:after="0" w:line="240" w:lineRule="auto"/>
              <w:jc w:val="center"/>
              <w:rPr>
                <w:rFonts w:asciiTheme="minorHAnsi" w:hAnsiTheme="minorHAnsi" w:cstheme="minorHAnsi"/>
              </w:rPr>
            </w:pPr>
            <w:proofErr w:type="spellStart"/>
            <w:r w:rsidRPr="004E773D">
              <w:rPr>
                <w:rFonts w:asciiTheme="minorHAnsi" w:hAnsiTheme="minorHAnsi" w:cstheme="minorHAnsi"/>
              </w:rPr>
              <w:t>g</w:t>
            </w:r>
            <w:r w:rsidRPr="004E773D">
              <w:rPr>
                <w:rFonts w:asciiTheme="minorHAnsi" w:hAnsiTheme="minorHAnsi" w:cstheme="minorHAnsi"/>
                <w:vertAlign w:val="subscript"/>
              </w:rPr>
              <w:t>i</w:t>
            </w:r>
            <w:proofErr w:type="spellEnd"/>
            <w:r w:rsidRPr="004E773D">
              <w:rPr>
                <w:rFonts w:asciiTheme="minorHAnsi" w:hAnsiTheme="minorHAnsi" w:cstheme="minorHAnsi"/>
              </w:rPr>
              <w:t>/M</w:t>
            </w:r>
            <w:r w:rsidRPr="004E773D">
              <w:rPr>
                <w:rFonts w:asciiTheme="minorHAnsi" w:hAnsiTheme="minorHAnsi" w:cstheme="minorHAnsi"/>
                <w:vertAlign w:val="subscript"/>
              </w:rPr>
              <w:t>i</w:t>
            </w:r>
          </w:p>
        </w:tc>
        <w:tc>
          <w:tcPr>
            <w:tcW w:w="813" w:type="dxa"/>
            <w:shd w:val="clear" w:color="auto" w:fill="auto"/>
            <w:noWrap/>
            <w:vAlign w:val="center"/>
            <w:hideMark/>
          </w:tcPr>
          <w:p w14:paraId="6AAC89CE" w14:textId="0139D843" w:rsidR="001C4C90" w:rsidRPr="004E773D" w:rsidRDefault="001C4C90" w:rsidP="000E7F21">
            <w:pPr>
              <w:spacing w:before="0" w:after="0" w:line="240" w:lineRule="auto"/>
              <w:jc w:val="center"/>
              <w:rPr>
                <w:rFonts w:asciiTheme="minorHAnsi" w:hAnsiTheme="minorHAnsi" w:cstheme="minorHAnsi"/>
              </w:rPr>
            </w:pPr>
            <w:proofErr w:type="spellStart"/>
            <w:r w:rsidRPr="004E773D">
              <w:rPr>
                <w:rFonts w:asciiTheme="minorHAnsi" w:hAnsiTheme="minorHAnsi" w:cstheme="minorHAnsi"/>
              </w:rPr>
              <w:t>g</w:t>
            </w:r>
            <w:r w:rsidRPr="004E773D">
              <w:rPr>
                <w:rFonts w:asciiTheme="minorHAnsi" w:hAnsiTheme="minorHAnsi" w:cstheme="minorHAnsi"/>
                <w:vertAlign w:val="subscript"/>
              </w:rPr>
              <w:t>i</w:t>
            </w:r>
            <w:proofErr w:type="spellEnd"/>
            <w:r w:rsidRPr="004E773D">
              <w:rPr>
                <w:rFonts w:asciiTheme="minorHAnsi" w:hAnsiTheme="minorHAnsi" w:cstheme="minorHAnsi"/>
              </w:rPr>
              <w:t>/</w:t>
            </w:r>
            <w:r w:rsidR="000E7F21">
              <w:rPr>
                <w:rFonts w:asciiTheme="minorHAnsi" w:hAnsiTheme="minorHAnsi" w:cstheme="minorHAnsi"/>
              </w:rPr>
              <w:br/>
            </w:r>
            <w:r w:rsidRPr="004E773D">
              <w:rPr>
                <w:rFonts w:asciiTheme="minorHAnsi" w:hAnsiTheme="minorHAnsi" w:cstheme="minorHAnsi"/>
              </w:rPr>
              <w:t>(∑</w:t>
            </w:r>
            <w:proofErr w:type="spellStart"/>
            <w:r w:rsidRPr="004E773D">
              <w:rPr>
                <w:rFonts w:asciiTheme="minorHAnsi" w:hAnsiTheme="minorHAnsi" w:cstheme="minorHAnsi"/>
              </w:rPr>
              <w:t>gi</w:t>
            </w:r>
            <w:proofErr w:type="spellEnd"/>
            <w:r w:rsidRPr="004E773D">
              <w:rPr>
                <w:rFonts w:asciiTheme="minorHAnsi" w:hAnsiTheme="minorHAnsi" w:cstheme="minorHAnsi"/>
              </w:rPr>
              <w:t>/Mi)</w:t>
            </w:r>
            <w:commentRangeEnd w:id="42"/>
            <w:r w:rsidR="00602B1E">
              <w:rPr>
                <w:rStyle w:val="CommentReference"/>
                <w:lang w:val="ro-RO"/>
              </w:rPr>
              <w:commentReference w:id="42"/>
            </w:r>
          </w:p>
        </w:tc>
      </w:tr>
      <w:tr w:rsidR="001C4C90" w:rsidRPr="004E773D" w14:paraId="7A93775C" w14:textId="77777777" w:rsidTr="00602B1E">
        <w:trPr>
          <w:jc w:val="center"/>
        </w:trPr>
        <w:tc>
          <w:tcPr>
            <w:tcW w:w="1266" w:type="dxa"/>
            <w:shd w:val="clear" w:color="auto" w:fill="auto"/>
            <w:vAlign w:val="center"/>
            <w:hideMark/>
          </w:tcPr>
          <w:p w14:paraId="529314E5" w14:textId="77777777" w:rsidR="001C4C90" w:rsidRPr="004E773D" w:rsidRDefault="001C4C90" w:rsidP="001C4C90">
            <w:pPr>
              <w:spacing w:before="0" w:after="0" w:line="240" w:lineRule="auto"/>
              <w:rPr>
                <w:rFonts w:asciiTheme="minorHAnsi" w:hAnsiTheme="minorHAnsi" w:cstheme="minorHAnsi"/>
              </w:rPr>
            </w:pPr>
            <w:r w:rsidRPr="004E773D">
              <w:rPr>
                <w:rFonts w:asciiTheme="minorHAnsi" w:hAnsiTheme="minorHAnsi" w:cstheme="minorHAnsi"/>
              </w:rPr>
              <w:t>Palmitic C</w:t>
            </w:r>
            <w:r w:rsidRPr="004E773D">
              <w:rPr>
                <w:rFonts w:asciiTheme="minorHAnsi" w:hAnsiTheme="minorHAnsi" w:cstheme="minorHAnsi"/>
                <w:vertAlign w:val="subscript"/>
              </w:rPr>
              <w:t>16:0</w:t>
            </w:r>
          </w:p>
        </w:tc>
        <w:tc>
          <w:tcPr>
            <w:tcW w:w="851" w:type="dxa"/>
            <w:shd w:val="clear" w:color="auto" w:fill="auto"/>
            <w:vAlign w:val="center"/>
            <w:hideMark/>
          </w:tcPr>
          <w:p w14:paraId="55D3B4EB"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C</w:t>
            </w:r>
            <w:r w:rsidRPr="004E773D">
              <w:rPr>
                <w:rFonts w:asciiTheme="minorHAnsi" w:hAnsiTheme="minorHAnsi" w:cstheme="minorHAnsi"/>
                <w:vertAlign w:val="subscript"/>
              </w:rPr>
              <w:t>16</w:t>
            </w:r>
            <w:r w:rsidRPr="004E773D">
              <w:rPr>
                <w:rFonts w:asciiTheme="minorHAnsi" w:hAnsiTheme="minorHAnsi" w:cstheme="minorHAnsi"/>
              </w:rPr>
              <w:t>H</w:t>
            </w:r>
            <w:r w:rsidRPr="004E773D">
              <w:rPr>
                <w:rFonts w:asciiTheme="minorHAnsi" w:hAnsiTheme="minorHAnsi" w:cstheme="minorHAnsi"/>
                <w:vertAlign w:val="subscript"/>
              </w:rPr>
              <w:t>32</w:t>
            </w:r>
            <w:r w:rsidRPr="004E773D">
              <w:rPr>
                <w:rFonts w:asciiTheme="minorHAnsi" w:hAnsiTheme="minorHAnsi" w:cstheme="minorHAnsi"/>
              </w:rPr>
              <w:t>O</w:t>
            </w:r>
            <w:r w:rsidRPr="004E773D">
              <w:rPr>
                <w:rFonts w:asciiTheme="minorHAnsi" w:hAnsiTheme="minorHAnsi" w:cstheme="minorHAnsi"/>
                <w:vertAlign w:val="subscript"/>
              </w:rPr>
              <w:t>2</w:t>
            </w:r>
          </w:p>
        </w:tc>
        <w:tc>
          <w:tcPr>
            <w:tcW w:w="850" w:type="dxa"/>
            <w:shd w:val="clear" w:color="auto" w:fill="auto"/>
            <w:vAlign w:val="center"/>
            <w:hideMark/>
          </w:tcPr>
          <w:p w14:paraId="35D07D0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256.430</w:t>
            </w:r>
          </w:p>
        </w:tc>
        <w:tc>
          <w:tcPr>
            <w:tcW w:w="807" w:type="dxa"/>
            <w:shd w:val="clear" w:color="auto" w:fill="auto"/>
            <w:noWrap/>
            <w:vAlign w:val="center"/>
            <w:hideMark/>
          </w:tcPr>
          <w:p w14:paraId="1A585CD7"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0.000</w:t>
            </w:r>
          </w:p>
        </w:tc>
        <w:tc>
          <w:tcPr>
            <w:tcW w:w="752" w:type="dxa"/>
            <w:shd w:val="clear" w:color="auto" w:fill="auto"/>
            <w:vAlign w:val="center"/>
            <w:hideMark/>
          </w:tcPr>
          <w:p w14:paraId="4AEE76E7"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4.55</w:t>
            </w:r>
          </w:p>
        </w:tc>
        <w:tc>
          <w:tcPr>
            <w:tcW w:w="567" w:type="dxa"/>
            <w:shd w:val="clear" w:color="auto" w:fill="auto"/>
            <w:noWrap/>
            <w:vAlign w:val="center"/>
            <w:hideMark/>
          </w:tcPr>
          <w:p w14:paraId="39544ABE"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w:t>
            </w:r>
          </w:p>
        </w:tc>
        <w:tc>
          <w:tcPr>
            <w:tcW w:w="709" w:type="dxa"/>
            <w:shd w:val="clear" w:color="auto" w:fill="auto"/>
            <w:vAlign w:val="center"/>
            <w:hideMark/>
          </w:tcPr>
          <w:p w14:paraId="71C4382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22.081</w:t>
            </w:r>
          </w:p>
        </w:tc>
        <w:tc>
          <w:tcPr>
            <w:tcW w:w="567" w:type="dxa"/>
            <w:shd w:val="clear" w:color="auto" w:fill="auto"/>
            <w:noWrap/>
            <w:vAlign w:val="center"/>
            <w:hideMark/>
          </w:tcPr>
          <w:p w14:paraId="0FAB4E45"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w:t>
            </w:r>
          </w:p>
        </w:tc>
        <w:tc>
          <w:tcPr>
            <w:tcW w:w="812" w:type="dxa"/>
            <w:shd w:val="clear" w:color="auto" w:fill="auto"/>
            <w:vAlign w:val="center"/>
            <w:hideMark/>
          </w:tcPr>
          <w:p w14:paraId="39E66ABC"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1.78</w:t>
            </w:r>
          </w:p>
        </w:tc>
        <w:tc>
          <w:tcPr>
            <w:tcW w:w="813" w:type="dxa"/>
            <w:shd w:val="clear" w:color="auto" w:fill="auto"/>
            <w:noWrap/>
            <w:vAlign w:val="center"/>
            <w:hideMark/>
          </w:tcPr>
          <w:p w14:paraId="57997494"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13.00</w:t>
            </w:r>
          </w:p>
        </w:tc>
        <w:tc>
          <w:tcPr>
            <w:tcW w:w="812" w:type="dxa"/>
            <w:shd w:val="clear" w:color="auto" w:fill="auto"/>
            <w:vAlign w:val="center"/>
            <w:hideMark/>
          </w:tcPr>
          <w:p w14:paraId="351A3A24"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8.61</w:t>
            </w:r>
          </w:p>
        </w:tc>
        <w:tc>
          <w:tcPr>
            <w:tcW w:w="813" w:type="dxa"/>
            <w:shd w:val="clear" w:color="auto" w:fill="auto"/>
            <w:noWrap/>
            <w:vAlign w:val="center"/>
            <w:hideMark/>
          </w:tcPr>
          <w:p w14:paraId="4A3551E4"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61.79</w:t>
            </w:r>
          </w:p>
        </w:tc>
      </w:tr>
      <w:tr w:rsidR="001C4C90" w:rsidRPr="004E773D" w14:paraId="579A3EA3" w14:textId="77777777" w:rsidTr="00602B1E">
        <w:trPr>
          <w:jc w:val="center"/>
        </w:trPr>
        <w:tc>
          <w:tcPr>
            <w:tcW w:w="1266" w:type="dxa"/>
            <w:shd w:val="clear" w:color="auto" w:fill="auto"/>
            <w:vAlign w:val="center"/>
            <w:hideMark/>
          </w:tcPr>
          <w:p w14:paraId="0656F4F8" w14:textId="77777777" w:rsidR="001C4C90" w:rsidRPr="004E773D" w:rsidRDefault="001C4C90" w:rsidP="001C4C90">
            <w:pPr>
              <w:spacing w:before="0" w:after="0" w:line="240" w:lineRule="auto"/>
              <w:rPr>
                <w:rFonts w:asciiTheme="minorHAnsi" w:hAnsiTheme="minorHAnsi" w:cstheme="minorHAnsi"/>
              </w:rPr>
            </w:pPr>
            <w:r w:rsidRPr="004E773D">
              <w:rPr>
                <w:rFonts w:asciiTheme="minorHAnsi" w:hAnsiTheme="minorHAnsi" w:cstheme="minorHAnsi"/>
              </w:rPr>
              <w:t>Stearic C</w:t>
            </w:r>
            <w:r w:rsidRPr="004E773D">
              <w:rPr>
                <w:rFonts w:asciiTheme="minorHAnsi" w:hAnsiTheme="minorHAnsi" w:cstheme="minorHAnsi"/>
                <w:vertAlign w:val="subscript"/>
              </w:rPr>
              <w:t>18:0</w:t>
            </w:r>
          </w:p>
        </w:tc>
        <w:tc>
          <w:tcPr>
            <w:tcW w:w="851" w:type="dxa"/>
            <w:shd w:val="clear" w:color="auto" w:fill="auto"/>
            <w:vAlign w:val="center"/>
            <w:hideMark/>
          </w:tcPr>
          <w:p w14:paraId="1A7A9B1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C</w:t>
            </w:r>
            <w:r w:rsidRPr="004E773D">
              <w:rPr>
                <w:rFonts w:asciiTheme="minorHAnsi" w:hAnsiTheme="minorHAnsi" w:cstheme="minorHAnsi"/>
                <w:vertAlign w:val="subscript"/>
              </w:rPr>
              <w:t>18</w:t>
            </w:r>
            <w:r w:rsidRPr="004E773D">
              <w:rPr>
                <w:rFonts w:asciiTheme="minorHAnsi" w:hAnsiTheme="minorHAnsi" w:cstheme="minorHAnsi"/>
              </w:rPr>
              <w:t>H</w:t>
            </w:r>
            <w:r w:rsidRPr="004E773D">
              <w:rPr>
                <w:rFonts w:asciiTheme="minorHAnsi" w:hAnsiTheme="minorHAnsi" w:cstheme="minorHAnsi"/>
                <w:vertAlign w:val="subscript"/>
              </w:rPr>
              <w:t>36</w:t>
            </w:r>
            <w:r w:rsidRPr="004E773D">
              <w:rPr>
                <w:rFonts w:asciiTheme="minorHAnsi" w:hAnsiTheme="minorHAnsi" w:cstheme="minorHAnsi"/>
              </w:rPr>
              <w:t>O</w:t>
            </w:r>
            <w:r w:rsidRPr="004E773D">
              <w:rPr>
                <w:rFonts w:asciiTheme="minorHAnsi" w:hAnsiTheme="minorHAnsi" w:cstheme="minorHAnsi"/>
                <w:vertAlign w:val="subscript"/>
              </w:rPr>
              <w:t>2</w:t>
            </w:r>
          </w:p>
        </w:tc>
        <w:tc>
          <w:tcPr>
            <w:tcW w:w="850" w:type="dxa"/>
            <w:shd w:val="clear" w:color="auto" w:fill="auto"/>
            <w:vAlign w:val="center"/>
            <w:hideMark/>
          </w:tcPr>
          <w:p w14:paraId="6C9CAC20"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284.430</w:t>
            </w:r>
          </w:p>
        </w:tc>
        <w:tc>
          <w:tcPr>
            <w:tcW w:w="807" w:type="dxa"/>
            <w:shd w:val="clear" w:color="auto" w:fill="auto"/>
            <w:noWrap/>
            <w:vAlign w:val="center"/>
            <w:hideMark/>
          </w:tcPr>
          <w:p w14:paraId="5184419C"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0.000</w:t>
            </w:r>
          </w:p>
        </w:tc>
        <w:tc>
          <w:tcPr>
            <w:tcW w:w="752" w:type="dxa"/>
            <w:shd w:val="clear" w:color="auto" w:fill="auto"/>
            <w:vAlign w:val="center"/>
            <w:hideMark/>
          </w:tcPr>
          <w:p w14:paraId="59D5CC6C"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1.65</w:t>
            </w:r>
          </w:p>
        </w:tc>
        <w:tc>
          <w:tcPr>
            <w:tcW w:w="567" w:type="dxa"/>
            <w:shd w:val="clear" w:color="auto" w:fill="auto"/>
            <w:noWrap/>
            <w:vAlign w:val="center"/>
            <w:hideMark/>
          </w:tcPr>
          <w:p w14:paraId="7A102166"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w:t>
            </w:r>
          </w:p>
        </w:tc>
        <w:tc>
          <w:tcPr>
            <w:tcW w:w="709" w:type="dxa"/>
            <w:shd w:val="clear" w:color="auto" w:fill="auto"/>
            <w:vAlign w:val="center"/>
            <w:hideMark/>
          </w:tcPr>
          <w:p w14:paraId="57DE41E9"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5.736</w:t>
            </w:r>
          </w:p>
        </w:tc>
        <w:tc>
          <w:tcPr>
            <w:tcW w:w="567" w:type="dxa"/>
            <w:shd w:val="clear" w:color="auto" w:fill="auto"/>
            <w:noWrap/>
            <w:vAlign w:val="center"/>
            <w:hideMark/>
          </w:tcPr>
          <w:p w14:paraId="04936B3A"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w:t>
            </w:r>
          </w:p>
        </w:tc>
        <w:tc>
          <w:tcPr>
            <w:tcW w:w="812" w:type="dxa"/>
            <w:shd w:val="clear" w:color="auto" w:fill="auto"/>
            <w:vAlign w:val="center"/>
            <w:hideMark/>
          </w:tcPr>
          <w:p w14:paraId="268552E9"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0.58</w:t>
            </w:r>
          </w:p>
        </w:tc>
        <w:tc>
          <w:tcPr>
            <w:tcW w:w="813" w:type="dxa"/>
            <w:shd w:val="clear" w:color="auto" w:fill="auto"/>
            <w:noWrap/>
            <w:vAlign w:val="center"/>
            <w:hideMark/>
          </w:tcPr>
          <w:p w14:paraId="63CA6904"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4.71</w:t>
            </w:r>
          </w:p>
        </w:tc>
        <w:tc>
          <w:tcPr>
            <w:tcW w:w="812" w:type="dxa"/>
            <w:shd w:val="clear" w:color="auto" w:fill="auto"/>
            <w:vAlign w:val="center"/>
            <w:hideMark/>
          </w:tcPr>
          <w:p w14:paraId="672BBD61"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2.02</w:t>
            </w:r>
          </w:p>
        </w:tc>
        <w:tc>
          <w:tcPr>
            <w:tcW w:w="813" w:type="dxa"/>
            <w:shd w:val="clear" w:color="auto" w:fill="auto"/>
            <w:noWrap/>
            <w:vAlign w:val="center"/>
            <w:hideMark/>
          </w:tcPr>
          <w:p w14:paraId="140D26E8"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16.05</w:t>
            </w:r>
          </w:p>
        </w:tc>
      </w:tr>
      <w:tr w:rsidR="001C4C90" w:rsidRPr="004E773D" w14:paraId="50A7A19B" w14:textId="77777777" w:rsidTr="00602B1E">
        <w:trPr>
          <w:jc w:val="center"/>
        </w:trPr>
        <w:tc>
          <w:tcPr>
            <w:tcW w:w="1266" w:type="dxa"/>
            <w:shd w:val="clear" w:color="auto" w:fill="auto"/>
            <w:vAlign w:val="center"/>
            <w:hideMark/>
          </w:tcPr>
          <w:p w14:paraId="5361E16F" w14:textId="77777777" w:rsidR="001C4C90" w:rsidRPr="004E773D" w:rsidRDefault="001C4C90" w:rsidP="001C4C90">
            <w:pPr>
              <w:spacing w:before="0" w:after="0" w:line="240" w:lineRule="auto"/>
              <w:rPr>
                <w:rFonts w:asciiTheme="minorHAnsi" w:hAnsiTheme="minorHAnsi" w:cstheme="minorHAnsi"/>
              </w:rPr>
            </w:pPr>
            <w:r w:rsidRPr="004E773D">
              <w:rPr>
                <w:rFonts w:asciiTheme="minorHAnsi" w:hAnsiTheme="minorHAnsi" w:cstheme="minorHAnsi"/>
              </w:rPr>
              <w:t>Oleic C</w:t>
            </w:r>
            <w:r w:rsidRPr="004E773D">
              <w:rPr>
                <w:rFonts w:asciiTheme="minorHAnsi" w:hAnsiTheme="minorHAnsi" w:cstheme="minorHAnsi"/>
                <w:vertAlign w:val="subscript"/>
              </w:rPr>
              <w:t>18:1</w:t>
            </w:r>
          </w:p>
        </w:tc>
        <w:tc>
          <w:tcPr>
            <w:tcW w:w="851" w:type="dxa"/>
            <w:shd w:val="clear" w:color="auto" w:fill="auto"/>
            <w:vAlign w:val="center"/>
            <w:hideMark/>
          </w:tcPr>
          <w:p w14:paraId="70446520"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C</w:t>
            </w:r>
            <w:r w:rsidRPr="004E773D">
              <w:rPr>
                <w:rFonts w:asciiTheme="minorHAnsi" w:hAnsiTheme="minorHAnsi" w:cstheme="minorHAnsi"/>
                <w:vertAlign w:val="subscript"/>
              </w:rPr>
              <w:t>18</w:t>
            </w:r>
            <w:r w:rsidRPr="004E773D">
              <w:rPr>
                <w:rFonts w:asciiTheme="minorHAnsi" w:hAnsiTheme="minorHAnsi" w:cstheme="minorHAnsi"/>
              </w:rPr>
              <w:t>H</w:t>
            </w:r>
            <w:r w:rsidRPr="004E773D">
              <w:rPr>
                <w:rFonts w:asciiTheme="minorHAnsi" w:hAnsiTheme="minorHAnsi" w:cstheme="minorHAnsi"/>
                <w:vertAlign w:val="subscript"/>
              </w:rPr>
              <w:t>34</w:t>
            </w:r>
            <w:r w:rsidRPr="004E773D">
              <w:rPr>
                <w:rFonts w:asciiTheme="minorHAnsi" w:hAnsiTheme="minorHAnsi" w:cstheme="minorHAnsi"/>
              </w:rPr>
              <w:t>O</w:t>
            </w:r>
            <w:r w:rsidRPr="004E773D">
              <w:rPr>
                <w:rFonts w:asciiTheme="minorHAnsi" w:hAnsiTheme="minorHAnsi" w:cstheme="minorHAnsi"/>
                <w:vertAlign w:val="subscript"/>
              </w:rPr>
              <w:t>2</w:t>
            </w:r>
          </w:p>
        </w:tc>
        <w:tc>
          <w:tcPr>
            <w:tcW w:w="850" w:type="dxa"/>
            <w:shd w:val="clear" w:color="auto" w:fill="auto"/>
            <w:vAlign w:val="center"/>
            <w:hideMark/>
          </w:tcPr>
          <w:p w14:paraId="0AE8641B"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282.470</w:t>
            </w:r>
          </w:p>
        </w:tc>
        <w:tc>
          <w:tcPr>
            <w:tcW w:w="807" w:type="dxa"/>
            <w:shd w:val="clear" w:color="auto" w:fill="auto"/>
            <w:noWrap/>
            <w:vAlign w:val="center"/>
            <w:hideMark/>
          </w:tcPr>
          <w:p w14:paraId="10550D7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0.860</w:t>
            </w:r>
          </w:p>
        </w:tc>
        <w:tc>
          <w:tcPr>
            <w:tcW w:w="752" w:type="dxa"/>
            <w:shd w:val="clear" w:color="auto" w:fill="auto"/>
            <w:vAlign w:val="center"/>
            <w:hideMark/>
          </w:tcPr>
          <w:p w14:paraId="29F1734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66.19</w:t>
            </w:r>
          </w:p>
        </w:tc>
        <w:tc>
          <w:tcPr>
            <w:tcW w:w="567" w:type="dxa"/>
            <w:shd w:val="clear" w:color="auto" w:fill="auto"/>
            <w:noWrap/>
            <w:vAlign w:val="center"/>
            <w:hideMark/>
          </w:tcPr>
          <w:p w14:paraId="2EE052B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56.92</w:t>
            </w:r>
          </w:p>
        </w:tc>
        <w:tc>
          <w:tcPr>
            <w:tcW w:w="709" w:type="dxa"/>
            <w:shd w:val="clear" w:color="auto" w:fill="auto"/>
            <w:vAlign w:val="center"/>
            <w:hideMark/>
          </w:tcPr>
          <w:p w14:paraId="6ED23435"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37.37</w:t>
            </w:r>
          </w:p>
        </w:tc>
        <w:tc>
          <w:tcPr>
            <w:tcW w:w="567" w:type="dxa"/>
            <w:shd w:val="clear" w:color="auto" w:fill="auto"/>
            <w:noWrap/>
            <w:vAlign w:val="center"/>
            <w:hideMark/>
          </w:tcPr>
          <w:p w14:paraId="1129CD84"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32.14</w:t>
            </w:r>
          </w:p>
        </w:tc>
        <w:tc>
          <w:tcPr>
            <w:tcW w:w="812" w:type="dxa"/>
            <w:shd w:val="clear" w:color="auto" w:fill="auto"/>
            <w:vAlign w:val="center"/>
            <w:hideMark/>
          </w:tcPr>
          <w:p w14:paraId="0BBE08F6"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23.43</w:t>
            </w:r>
          </w:p>
        </w:tc>
        <w:tc>
          <w:tcPr>
            <w:tcW w:w="813" w:type="dxa"/>
            <w:shd w:val="clear" w:color="auto" w:fill="auto"/>
            <w:noWrap/>
            <w:vAlign w:val="center"/>
            <w:hideMark/>
          </w:tcPr>
          <w:p w14:paraId="146A8E33"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189.04</w:t>
            </w:r>
          </w:p>
        </w:tc>
        <w:tc>
          <w:tcPr>
            <w:tcW w:w="812" w:type="dxa"/>
            <w:shd w:val="clear" w:color="auto" w:fill="auto"/>
            <w:vAlign w:val="center"/>
            <w:hideMark/>
          </w:tcPr>
          <w:p w14:paraId="56DE0348"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13.23</w:t>
            </w:r>
          </w:p>
        </w:tc>
        <w:tc>
          <w:tcPr>
            <w:tcW w:w="813" w:type="dxa"/>
            <w:shd w:val="clear" w:color="auto" w:fill="auto"/>
            <w:noWrap/>
            <w:vAlign w:val="center"/>
            <w:hideMark/>
          </w:tcPr>
          <w:p w14:paraId="1E30C94F"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104.58</w:t>
            </w:r>
          </w:p>
        </w:tc>
      </w:tr>
      <w:tr w:rsidR="001C4C90" w:rsidRPr="004E773D" w14:paraId="5136497A" w14:textId="77777777" w:rsidTr="00602B1E">
        <w:trPr>
          <w:jc w:val="center"/>
        </w:trPr>
        <w:tc>
          <w:tcPr>
            <w:tcW w:w="1266" w:type="dxa"/>
            <w:shd w:val="clear" w:color="auto" w:fill="auto"/>
            <w:vAlign w:val="center"/>
            <w:hideMark/>
          </w:tcPr>
          <w:p w14:paraId="49EFA334" w14:textId="77777777" w:rsidR="001C4C90" w:rsidRPr="004E773D" w:rsidRDefault="001C4C90" w:rsidP="001C4C90">
            <w:pPr>
              <w:spacing w:before="0" w:after="0" w:line="240" w:lineRule="auto"/>
              <w:rPr>
                <w:rFonts w:asciiTheme="minorHAnsi" w:hAnsiTheme="minorHAnsi" w:cstheme="minorHAnsi"/>
              </w:rPr>
            </w:pPr>
            <w:r w:rsidRPr="004E773D">
              <w:rPr>
                <w:rFonts w:asciiTheme="minorHAnsi" w:hAnsiTheme="minorHAnsi" w:cstheme="minorHAnsi"/>
              </w:rPr>
              <w:t>Linoleic C</w:t>
            </w:r>
            <w:r w:rsidRPr="004E773D">
              <w:rPr>
                <w:rFonts w:asciiTheme="minorHAnsi" w:hAnsiTheme="minorHAnsi" w:cstheme="minorHAnsi"/>
                <w:vertAlign w:val="subscript"/>
              </w:rPr>
              <w:t>18:2</w:t>
            </w:r>
          </w:p>
        </w:tc>
        <w:tc>
          <w:tcPr>
            <w:tcW w:w="851" w:type="dxa"/>
            <w:shd w:val="clear" w:color="auto" w:fill="auto"/>
            <w:vAlign w:val="center"/>
            <w:hideMark/>
          </w:tcPr>
          <w:p w14:paraId="1ABA415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C</w:t>
            </w:r>
            <w:r w:rsidRPr="004E773D">
              <w:rPr>
                <w:rFonts w:asciiTheme="minorHAnsi" w:hAnsiTheme="minorHAnsi" w:cstheme="minorHAnsi"/>
                <w:vertAlign w:val="subscript"/>
              </w:rPr>
              <w:t>18</w:t>
            </w:r>
            <w:r w:rsidRPr="004E773D">
              <w:rPr>
                <w:rFonts w:asciiTheme="minorHAnsi" w:hAnsiTheme="minorHAnsi" w:cstheme="minorHAnsi"/>
              </w:rPr>
              <w:t>H</w:t>
            </w:r>
            <w:r w:rsidRPr="004E773D">
              <w:rPr>
                <w:rFonts w:asciiTheme="minorHAnsi" w:hAnsiTheme="minorHAnsi" w:cstheme="minorHAnsi"/>
                <w:vertAlign w:val="subscript"/>
              </w:rPr>
              <w:t>32</w:t>
            </w:r>
            <w:r w:rsidRPr="004E773D">
              <w:rPr>
                <w:rFonts w:asciiTheme="minorHAnsi" w:hAnsiTheme="minorHAnsi" w:cstheme="minorHAnsi"/>
              </w:rPr>
              <w:t>O</w:t>
            </w:r>
            <w:r w:rsidRPr="004E773D">
              <w:rPr>
                <w:rFonts w:asciiTheme="minorHAnsi" w:hAnsiTheme="minorHAnsi" w:cstheme="minorHAnsi"/>
                <w:vertAlign w:val="subscript"/>
              </w:rPr>
              <w:t>2</w:t>
            </w:r>
          </w:p>
        </w:tc>
        <w:tc>
          <w:tcPr>
            <w:tcW w:w="850" w:type="dxa"/>
            <w:shd w:val="clear" w:color="auto" w:fill="auto"/>
            <w:vAlign w:val="center"/>
            <w:hideMark/>
          </w:tcPr>
          <w:p w14:paraId="766A4235"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280.450</w:t>
            </w:r>
          </w:p>
        </w:tc>
        <w:tc>
          <w:tcPr>
            <w:tcW w:w="807" w:type="dxa"/>
            <w:shd w:val="clear" w:color="auto" w:fill="auto"/>
            <w:noWrap/>
            <w:vAlign w:val="center"/>
            <w:hideMark/>
          </w:tcPr>
          <w:p w14:paraId="657AD8A6"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1.732</w:t>
            </w:r>
          </w:p>
        </w:tc>
        <w:tc>
          <w:tcPr>
            <w:tcW w:w="752" w:type="dxa"/>
            <w:shd w:val="clear" w:color="auto" w:fill="auto"/>
            <w:vAlign w:val="center"/>
            <w:hideMark/>
          </w:tcPr>
          <w:p w14:paraId="34D639A3"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17.82</w:t>
            </w:r>
          </w:p>
        </w:tc>
        <w:tc>
          <w:tcPr>
            <w:tcW w:w="567" w:type="dxa"/>
            <w:shd w:val="clear" w:color="auto" w:fill="auto"/>
            <w:noWrap/>
            <w:vAlign w:val="center"/>
            <w:hideMark/>
          </w:tcPr>
          <w:p w14:paraId="196DFA2F"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30.86</w:t>
            </w:r>
          </w:p>
        </w:tc>
        <w:tc>
          <w:tcPr>
            <w:tcW w:w="709" w:type="dxa"/>
            <w:shd w:val="clear" w:color="auto" w:fill="auto"/>
            <w:vAlign w:val="center"/>
            <w:hideMark/>
          </w:tcPr>
          <w:p w14:paraId="2B2399FE"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32.405</w:t>
            </w:r>
          </w:p>
        </w:tc>
        <w:tc>
          <w:tcPr>
            <w:tcW w:w="567" w:type="dxa"/>
            <w:shd w:val="clear" w:color="auto" w:fill="auto"/>
            <w:noWrap/>
            <w:vAlign w:val="center"/>
            <w:hideMark/>
          </w:tcPr>
          <w:p w14:paraId="0FD7729A"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56.13</w:t>
            </w:r>
          </w:p>
        </w:tc>
        <w:tc>
          <w:tcPr>
            <w:tcW w:w="812" w:type="dxa"/>
            <w:shd w:val="clear" w:color="auto" w:fill="auto"/>
            <w:vAlign w:val="center"/>
            <w:hideMark/>
          </w:tcPr>
          <w:p w14:paraId="575442CE"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6.35</w:t>
            </w:r>
          </w:p>
        </w:tc>
        <w:tc>
          <w:tcPr>
            <w:tcW w:w="813" w:type="dxa"/>
            <w:shd w:val="clear" w:color="auto" w:fill="auto"/>
            <w:noWrap/>
            <w:vAlign w:val="center"/>
            <w:hideMark/>
          </w:tcPr>
          <w:p w14:paraId="5693AFE7"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50.89</w:t>
            </w:r>
          </w:p>
        </w:tc>
        <w:tc>
          <w:tcPr>
            <w:tcW w:w="812" w:type="dxa"/>
            <w:shd w:val="clear" w:color="auto" w:fill="auto"/>
            <w:vAlign w:val="center"/>
            <w:hideMark/>
          </w:tcPr>
          <w:p w14:paraId="7AD00D4D"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11.55</w:t>
            </w:r>
          </w:p>
        </w:tc>
        <w:tc>
          <w:tcPr>
            <w:tcW w:w="813" w:type="dxa"/>
            <w:shd w:val="clear" w:color="auto" w:fill="auto"/>
            <w:noWrap/>
            <w:vAlign w:val="center"/>
            <w:hideMark/>
          </w:tcPr>
          <w:p w14:paraId="1A9B41C1"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90.69</w:t>
            </w:r>
          </w:p>
        </w:tc>
      </w:tr>
      <w:tr w:rsidR="001C4C90" w:rsidRPr="004E773D" w14:paraId="2752E706" w14:textId="77777777" w:rsidTr="00602B1E">
        <w:trPr>
          <w:jc w:val="center"/>
        </w:trPr>
        <w:tc>
          <w:tcPr>
            <w:tcW w:w="1266" w:type="dxa"/>
            <w:shd w:val="clear" w:color="auto" w:fill="auto"/>
            <w:vAlign w:val="center"/>
            <w:hideMark/>
          </w:tcPr>
          <w:p w14:paraId="2AADA849" w14:textId="77777777" w:rsidR="001C4C90" w:rsidRPr="004E773D" w:rsidRDefault="001C4C90" w:rsidP="001C4C90">
            <w:pPr>
              <w:spacing w:before="0" w:after="0" w:line="240" w:lineRule="auto"/>
              <w:rPr>
                <w:rFonts w:asciiTheme="minorHAnsi" w:hAnsiTheme="minorHAnsi" w:cstheme="minorHAnsi"/>
              </w:rPr>
            </w:pPr>
            <w:r w:rsidRPr="004E773D">
              <w:rPr>
                <w:rFonts w:asciiTheme="minorHAnsi" w:hAnsiTheme="minorHAnsi" w:cstheme="minorHAnsi"/>
              </w:rPr>
              <w:t>Linolenic C</w:t>
            </w:r>
            <w:r w:rsidRPr="004E773D">
              <w:rPr>
                <w:rFonts w:asciiTheme="minorHAnsi" w:hAnsiTheme="minorHAnsi" w:cstheme="minorHAnsi"/>
                <w:vertAlign w:val="subscript"/>
              </w:rPr>
              <w:t>18:3</w:t>
            </w:r>
          </w:p>
        </w:tc>
        <w:tc>
          <w:tcPr>
            <w:tcW w:w="851" w:type="dxa"/>
            <w:shd w:val="clear" w:color="auto" w:fill="auto"/>
            <w:vAlign w:val="center"/>
            <w:hideMark/>
          </w:tcPr>
          <w:p w14:paraId="074D456E"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C</w:t>
            </w:r>
            <w:r w:rsidRPr="004E773D">
              <w:rPr>
                <w:rFonts w:asciiTheme="minorHAnsi" w:hAnsiTheme="minorHAnsi" w:cstheme="minorHAnsi"/>
                <w:vertAlign w:val="subscript"/>
              </w:rPr>
              <w:t>18</w:t>
            </w:r>
            <w:r w:rsidRPr="004E773D">
              <w:rPr>
                <w:rFonts w:asciiTheme="minorHAnsi" w:hAnsiTheme="minorHAnsi" w:cstheme="minorHAnsi"/>
              </w:rPr>
              <w:t>H</w:t>
            </w:r>
            <w:r w:rsidRPr="004E773D">
              <w:rPr>
                <w:rFonts w:asciiTheme="minorHAnsi" w:hAnsiTheme="minorHAnsi" w:cstheme="minorHAnsi"/>
                <w:vertAlign w:val="subscript"/>
              </w:rPr>
              <w:t>30</w:t>
            </w:r>
            <w:r w:rsidRPr="004E773D">
              <w:rPr>
                <w:rFonts w:asciiTheme="minorHAnsi" w:hAnsiTheme="minorHAnsi" w:cstheme="minorHAnsi"/>
              </w:rPr>
              <w:t>O</w:t>
            </w:r>
            <w:r w:rsidRPr="004E773D">
              <w:rPr>
                <w:rFonts w:asciiTheme="minorHAnsi" w:hAnsiTheme="minorHAnsi" w:cstheme="minorHAnsi"/>
                <w:vertAlign w:val="subscript"/>
              </w:rPr>
              <w:t>2</w:t>
            </w:r>
          </w:p>
        </w:tc>
        <w:tc>
          <w:tcPr>
            <w:tcW w:w="850" w:type="dxa"/>
            <w:shd w:val="clear" w:color="auto" w:fill="auto"/>
            <w:vAlign w:val="center"/>
            <w:hideMark/>
          </w:tcPr>
          <w:p w14:paraId="3A6D3A7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278.430</w:t>
            </w:r>
          </w:p>
        </w:tc>
        <w:tc>
          <w:tcPr>
            <w:tcW w:w="807" w:type="dxa"/>
            <w:shd w:val="clear" w:color="auto" w:fill="auto"/>
            <w:noWrap/>
            <w:vAlign w:val="center"/>
            <w:hideMark/>
          </w:tcPr>
          <w:p w14:paraId="0B67E4B5"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2.616</w:t>
            </w:r>
          </w:p>
        </w:tc>
        <w:tc>
          <w:tcPr>
            <w:tcW w:w="752" w:type="dxa"/>
            <w:shd w:val="clear" w:color="auto" w:fill="auto"/>
            <w:vAlign w:val="center"/>
            <w:hideMark/>
          </w:tcPr>
          <w:p w14:paraId="2BBDBD8F"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6.91</w:t>
            </w:r>
          </w:p>
        </w:tc>
        <w:tc>
          <w:tcPr>
            <w:tcW w:w="567" w:type="dxa"/>
            <w:shd w:val="clear" w:color="auto" w:fill="auto"/>
            <w:noWrap/>
            <w:vAlign w:val="center"/>
            <w:hideMark/>
          </w:tcPr>
          <w:p w14:paraId="291DED9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18.06</w:t>
            </w:r>
          </w:p>
        </w:tc>
        <w:tc>
          <w:tcPr>
            <w:tcW w:w="709" w:type="dxa"/>
            <w:shd w:val="clear" w:color="auto" w:fill="auto"/>
            <w:vAlign w:val="center"/>
            <w:hideMark/>
          </w:tcPr>
          <w:p w14:paraId="7C2FAC9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0.399</w:t>
            </w:r>
          </w:p>
        </w:tc>
        <w:tc>
          <w:tcPr>
            <w:tcW w:w="567" w:type="dxa"/>
            <w:shd w:val="clear" w:color="auto" w:fill="auto"/>
            <w:noWrap/>
            <w:vAlign w:val="center"/>
            <w:hideMark/>
          </w:tcPr>
          <w:p w14:paraId="4BFDF42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1.04</w:t>
            </w:r>
          </w:p>
        </w:tc>
        <w:tc>
          <w:tcPr>
            <w:tcW w:w="812" w:type="dxa"/>
            <w:shd w:val="clear" w:color="auto" w:fill="auto"/>
            <w:vAlign w:val="center"/>
            <w:hideMark/>
          </w:tcPr>
          <w:p w14:paraId="688D46F9"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2.48</w:t>
            </w:r>
          </w:p>
        </w:tc>
        <w:tc>
          <w:tcPr>
            <w:tcW w:w="813" w:type="dxa"/>
            <w:shd w:val="clear" w:color="auto" w:fill="auto"/>
            <w:noWrap/>
            <w:vAlign w:val="center"/>
            <w:hideMark/>
          </w:tcPr>
          <w:p w14:paraId="0EE8BC7D"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19.72</w:t>
            </w:r>
          </w:p>
        </w:tc>
        <w:tc>
          <w:tcPr>
            <w:tcW w:w="812" w:type="dxa"/>
            <w:shd w:val="clear" w:color="auto" w:fill="auto"/>
            <w:vAlign w:val="center"/>
            <w:hideMark/>
          </w:tcPr>
          <w:p w14:paraId="1193CED2"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0.14</w:t>
            </w:r>
          </w:p>
        </w:tc>
        <w:tc>
          <w:tcPr>
            <w:tcW w:w="813" w:type="dxa"/>
            <w:shd w:val="clear" w:color="auto" w:fill="auto"/>
            <w:noWrap/>
            <w:vAlign w:val="center"/>
            <w:hideMark/>
          </w:tcPr>
          <w:p w14:paraId="6E7205BC"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1.12</w:t>
            </w:r>
          </w:p>
        </w:tc>
      </w:tr>
      <w:tr w:rsidR="001C4C90" w:rsidRPr="004E773D" w14:paraId="59A28568" w14:textId="77777777" w:rsidTr="00602B1E">
        <w:trPr>
          <w:jc w:val="center"/>
        </w:trPr>
        <w:tc>
          <w:tcPr>
            <w:tcW w:w="1266" w:type="dxa"/>
            <w:shd w:val="clear" w:color="auto" w:fill="auto"/>
            <w:vAlign w:val="center"/>
            <w:hideMark/>
          </w:tcPr>
          <w:p w14:paraId="3275900C" w14:textId="77777777" w:rsidR="001C4C90" w:rsidRPr="004E773D" w:rsidRDefault="001C4C90" w:rsidP="001C4C90">
            <w:pPr>
              <w:spacing w:before="0" w:after="0" w:line="240" w:lineRule="auto"/>
              <w:rPr>
                <w:rFonts w:asciiTheme="minorHAnsi" w:hAnsiTheme="minorHAnsi" w:cstheme="minorHAnsi"/>
              </w:rPr>
            </w:pPr>
            <w:r w:rsidRPr="004E773D">
              <w:rPr>
                <w:rFonts w:asciiTheme="minorHAnsi" w:hAnsiTheme="minorHAnsi" w:cstheme="minorHAnsi"/>
              </w:rPr>
              <w:t>Arachidic C</w:t>
            </w:r>
            <w:r w:rsidRPr="004E773D">
              <w:rPr>
                <w:rFonts w:asciiTheme="minorHAnsi" w:hAnsiTheme="minorHAnsi" w:cstheme="minorHAnsi"/>
                <w:vertAlign w:val="subscript"/>
              </w:rPr>
              <w:t>20:0</w:t>
            </w:r>
          </w:p>
        </w:tc>
        <w:tc>
          <w:tcPr>
            <w:tcW w:w="851" w:type="dxa"/>
            <w:shd w:val="clear" w:color="auto" w:fill="auto"/>
            <w:vAlign w:val="center"/>
            <w:hideMark/>
          </w:tcPr>
          <w:p w14:paraId="72309C2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C</w:t>
            </w:r>
            <w:r w:rsidRPr="004E773D">
              <w:rPr>
                <w:rFonts w:asciiTheme="minorHAnsi" w:hAnsiTheme="minorHAnsi" w:cstheme="minorHAnsi"/>
                <w:vertAlign w:val="subscript"/>
              </w:rPr>
              <w:t>20</w:t>
            </w:r>
            <w:r w:rsidRPr="004E773D">
              <w:rPr>
                <w:rFonts w:asciiTheme="minorHAnsi" w:hAnsiTheme="minorHAnsi" w:cstheme="minorHAnsi"/>
              </w:rPr>
              <w:t>H</w:t>
            </w:r>
            <w:r w:rsidRPr="004E773D">
              <w:rPr>
                <w:rFonts w:asciiTheme="minorHAnsi" w:hAnsiTheme="minorHAnsi" w:cstheme="minorHAnsi"/>
                <w:vertAlign w:val="subscript"/>
              </w:rPr>
              <w:t>40</w:t>
            </w:r>
            <w:r w:rsidRPr="004E773D">
              <w:rPr>
                <w:rFonts w:asciiTheme="minorHAnsi" w:hAnsiTheme="minorHAnsi" w:cstheme="minorHAnsi"/>
              </w:rPr>
              <w:t>O</w:t>
            </w:r>
            <w:r w:rsidRPr="004E773D">
              <w:rPr>
                <w:rFonts w:asciiTheme="minorHAnsi" w:hAnsiTheme="minorHAnsi" w:cstheme="minorHAnsi"/>
                <w:vertAlign w:val="subscript"/>
              </w:rPr>
              <w:t>2</w:t>
            </w:r>
          </w:p>
        </w:tc>
        <w:tc>
          <w:tcPr>
            <w:tcW w:w="850" w:type="dxa"/>
            <w:shd w:val="clear" w:color="auto" w:fill="auto"/>
            <w:vAlign w:val="center"/>
            <w:hideMark/>
          </w:tcPr>
          <w:p w14:paraId="4DE3B1B4"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312.536</w:t>
            </w:r>
          </w:p>
        </w:tc>
        <w:tc>
          <w:tcPr>
            <w:tcW w:w="807" w:type="dxa"/>
            <w:shd w:val="clear" w:color="auto" w:fill="auto"/>
            <w:noWrap/>
            <w:vAlign w:val="center"/>
            <w:hideMark/>
          </w:tcPr>
          <w:p w14:paraId="332513F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0.000</w:t>
            </w:r>
          </w:p>
        </w:tc>
        <w:tc>
          <w:tcPr>
            <w:tcW w:w="752" w:type="dxa"/>
            <w:shd w:val="clear" w:color="auto" w:fill="auto"/>
            <w:vAlign w:val="center"/>
            <w:hideMark/>
          </w:tcPr>
          <w:p w14:paraId="307ADE5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0.52</w:t>
            </w:r>
          </w:p>
        </w:tc>
        <w:tc>
          <w:tcPr>
            <w:tcW w:w="567" w:type="dxa"/>
            <w:shd w:val="clear" w:color="auto" w:fill="auto"/>
            <w:noWrap/>
            <w:vAlign w:val="center"/>
            <w:hideMark/>
          </w:tcPr>
          <w:p w14:paraId="74AF9420"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w:t>
            </w:r>
          </w:p>
        </w:tc>
        <w:tc>
          <w:tcPr>
            <w:tcW w:w="709" w:type="dxa"/>
            <w:shd w:val="clear" w:color="auto" w:fill="auto"/>
            <w:vAlign w:val="center"/>
            <w:hideMark/>
          </w:tcPr>
          <w:p w14:paraId="0ED2938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0.069</w:t>
            </w:r>
          </w:p>
        </w:tc>
        <w:tc>
          <w:tcPr>
            <w:tcW w:w="567" w:type="dxa"/>
            <w:shd w:val="clear" w:color="auto" w:fill="auto"/>
            <w:noWrap/>
            <w:vAlign w:val="center"/>
            <w:hideMark/>
          </w:tcPr>
          <w:p w14:paraId="3F71635A"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w:t>
            </w:r>
          </w:p>
        </w:tc>
        <w:tc>
          <w:tcPr>
            <w:tcW w:w="812" w:type="dxa"/>
            <w:shd w:val="clear" w:color="auto" w:fill="auto"/>
            <w:vAlign w:val="center"/>
            <w:hideMark/>
          </w:tcPr>
          <w:p w14:paraId="7BFD42F7"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0.17</w:t>
            </w:r>
          </w:p>
        </w:tc>
        <w:tc>
          <w:tcPr>
            <w:tcW w:w="813" w:type="dxa"/>
            <w:shd w:val="clear" w:color="auto" w:fill="auto"/>
            <w:noWrap/>
            <w:vAlign w:val="center"/>
            <w:hideMark/>
          </w:tcPr>
          <w:p w14:paraId="3DFF04AD"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1.50</w:t>
            </w:r>
          </w:p>
        </w:tc>
        <w:tc>
          <w:tcPr>
            <w:tcW w:w="812" w:type="dxa"/>
            <w:shd w:val="clear" w:color="auto" w:fill="auto"/>
            <w:vAlign w:val="center"/>
            <w:hideMark/>
          </w:tcPr>
          <w:p w14:paraId="7B633FEE"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0.02</w:t>
            </w:r>
          </w:p>
        </w:tc>
        <w:tc>
          <w:tcPr>
            <w:tcW w:w="813" w:type="dxa"/>
            <w:shd w:val="clear" w:color="auto" w:fill="auto"/>
            <w:noWrap/>
            <w:vAlign w:val="center"/>
            <w:hideMark/>
          </w:tcPr>
          <w:p w14:paraId="29987A8F"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0.19</w:t>
            </w:r>
          </w:p>
        </w:tc>
      </w:tr>
      <w:tr w:rsidR="001C4C90" w:rsidRPr="004E773D" w14:paraId="5BCDD25D" w14:textId="77777777" w:rsidTr="00602B1E">
        <w:trPr>
          <w:jc w:val="center"/>
        </w:trPr>
        <w:tc>
          <w:tcPr>
            <w:tcW w:w="1266" w:type="dxa"/>
            <w:shd w:val="clear" w:color="auto" w:fill="auto"/>
            <w:vAlign w:val="center"/>
            <w:hideMark/>
          </w:tcPr>
          <w:p w14:paraId="4AE4CF3B" w14:textId="77777777" w:rsidR="001C4C90" w:rsidRPr="004E773D" w:rsidRDefault="001C4C90" w:rsidP="001C4C90">
            <w:pPr>
              <w:spacing w:before="0" w:after="0" w:line="240" w:lineRule="auto"/>
              <w:rPr>
                <w:rFonts w:asciiTheme="minorHAnsi" w:hAnsiTheme="minorHAnsi" w:cstheme="minorHAnsi"/>
              </w:rPr>
            </w:pPr>
            <w:proofErr w:type="spellStart"/>
            <w:r w:rsidRPr="004E773D">
              <w:rPr>
                <w:rFonts w:asciiTheme="minorHAnsi" w:hAnsiTheme="minorHAnsi" w:cstheme="minorHAnsi"/>
              </w:rPr>
              <w:t>Eicosenoic</w:t>
            </w:r>
            <w:proofErr w:type="spellEnd"/>
            <w:r w:rsidRPr="004E773D">
              <w:rPr>
                <w:rFonts w:asciiTheme="minorHAnsi" w:hAnsiTheme="minorHAnsi" w:cstheme="minorHAnsi"/>
              </w:rPr>
              <w:t xml:space="preserve"> C</w:t>
            </w:r>
            <w:r w:rsidRPr="004E773D">
              <w:rPr>
                <w:rFonts w:asciiTheme="minorHAnsi" w:hAnsiTheme="minorHAnsi" w:cstheme="minorHAnsi"/>
                <w:vertAlign w:val="subscript"/>
              </w:rPr>
              <w:t>20:1</w:t>
            </w:r>
          </w:p>
        </w:tc>
        <w:tc>
          <w:tcPr>
            <w:tcW w:w="851" w:type="dxa"/>
            <w:shd w:val="clear" w:color="auto" w:fill="auto"/>
            <w:vAlign w:val="center"/>
            <w:hideMark/>
          </w:tcPr>
          <w:p w14:paraId="56E8D564"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C</w:t>
            </w:r>
            <w:r w:rsidRPr="004E773D">
              <w:rPr>
                <w:rFonts w:asciiTheme="minorHAnsi" w:hAnsiTheme="minorHAnsi" w:cstheme="minorHAnsi"/>
                <w:vertAlign w:val="subscript"/>
              </w:rPr>
              <w:t>20</w:t>
            </w:r>
            <w:r w:rsidRPr="004E773D">
              <w:rPr>
                <w:rFonts w:asciiTheme="minorHAnsi" w:hAnsiTheme="minorHAnsi" w:cstheme="minorHAnsi"/>
              </w:rPr>
              <w:t>H</w:t>
            </w:r>
            <w:r w:rsidRPr="004E773D">
              <w:rPr>
                <w:rFonts w:asciiTheme="minorHAnsi" w:hAnsiTheme="minorHAnsi" w:cstheme="minorHAnsi"/>
                <w:vertAlign w:val="subscript"/>
              </w:rPr>
              <w:t>38</w:t>
            </w:r>
            <w:r w:rsidRPr="004E773D">
              <w:rPr>
                <w:rFonts w:asciiTheme="minorHAnsi" w:hAnsiTheme="minorHAnsi" w:cstheme="minorHAnsi"/>
              </w:rPr>
              <w:t>O</w:t>
            </w:r>
            <w:r w:rsidRPr="004E773D">
              <w:rPr>
                <w:rFonts w:asciiTheme="minorHAnsi" w:hAnsiTheme="minorHAnsi" w:cstheme="minorHAnsi"/>
                <w:vertAlign w:val="subscript"/>
              </w:rPr>
              <w:t>2</w:t>
            </w:r>
          </w:p>
        </w:tc>
        <w:tc>
          <w:tcPr>
            <w:tcW w:w="850" w:type="dxa"/>
            <w:shd w:val="clear" w:color="auto" w:fill="auto"/>
            <w:vAlign w:val="center"/>
            <w:hideMark/>
          </w:tcPr>
          <w:p w14:paraId="3D4F4E3F"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310.500</w:t>
            </w:r>
          </w:p>
        </w:tc>
        <w:tc>
          <w:tcPr>
            <w:tcW w:w="807" w:type="dxa"/>
            <w:shd w:val="clear" w:color="auto" w:fill="auto"/>
            <w:noWrap/>
            <w:vAlign w:val="center"/>
            <w:hideMark/>
          </w:tcPr>
          <w:p w14:paraId="26799676"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0.785</w:t>
            </w:r>
          </w:p>
        </w:tc>
        <w:tc>
          <w:tcPr>
            <w:tcW w:w="752" w:type="dxa"/>
            <w:shd w:val="clear" w:color="auto" w:fill="auto"/>
            <w:vAlign w:val="center"/>
            <w:hideMark/>
          </w:tcPr>
          <w:p w14:paraId="218E02F6"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0.70</w:t>
            </w:r>
          </w:p>
        </w:tc>
        <w:tc>
          <w:tcPr>
            <w:tcW w:w="567" w:type="dxa"/>
            <w:shd w:val="clear" w:color="auto" w:fill="auto"/>
            <w:noWrap/>
            <w:vAlign w:val="center"/>
            <w:hideMark/>
          </w:tcPr>
          <w:p w14:paraId="601465E4"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0.55</w:t>
            </w:r>
          </w:p>
        </w:tc>
        <w:tc>
          <w:tcPr>
            <w:tcW w:w="709" w:type="dxa"/>
            <w:shd w:val="clear" w:color="auto" w:fill="auto"/>
            <w:vAlign w:val="center"/>
            <w:hideMark/>
          </w:tcPr>
          <w:p w14:paraId="0995C375"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0.436</w:t>
            </w:r>
          </w:p>
        </w:tc>
        <w:tc>
          <w:tcPr>
            <w:tcW w:w="567" w:type="dxa"/>
            <w:shd w:val="clear" w:color="auto" w:fill="auto"/>
            <w:noWrap/>
            <w:vAlign w:val="center"/>
            <w:hideMark/>
          </w:tcPr>
          <w:p w14:paraId="51781AFF"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0.34</w:t>
            </w:r>
          </w:p>
        </w:tc>
        <w:tc>
          <w:tcPr>
            <w:tcW w:w="812" w:type="dxa"/>
            <w:shd w:val="clear" w:color="auto" w:fill="auto"/>
            <w:vAlign w:val="center"/>
            <w:hideMark/>
          </w:tcPr>
          <w:p w14:paraId="07B08B05"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0.23</w:t>
            </w:r>
          </w:p>
        </w:tc>
        <w:tc>
          <w:tcPr>
            <w:tcW w:w="813" w:type="dxa"/>
            <w:shd w:val="clear" w:color="auto" w:fill="auto"/>
            <w:noWrap/>
            <w:vAlign w:val="center"/>
            <w:hideMark/>
          </w:tcPr>
          <w:p w14:paraId="1AD20540"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2.00</w:t>
            </w:r>
          </w:p>
        </w:tc>
        <w:tc>
          <w:tcPr>
            <w:tcW w:w="812" w:type="dxa"/>
            <w:shd w:val="clear" w:color="auto" w:fill="auto"/>
            <w:vAlign w:val="center"/>
            <w:hideMark/>
          </w:tcPr>
          <w:p w14:paraId="06203834"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0.14</w:t>
            </w:r>
          </w:p>
        </w:tc>
        <w:tc>
          <w:tcPr>
            <w:tcW w:w="813" w:type="dxa"/>
            <w:shd w:val="clear" w:color="auto" w:fill="auto"/>
            <w:noWrap/>
            <w:vAlign w:val="center"/>
            <w:hideMark/>
          </w:tcPr>
          <w:p w14:paraId="1D18CF1A"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1.22</w:t>
            </w:r>
          </w:p>
        </w:tc>
      </w:tr>
      <w:tr w:rsidR="001C4C90" w:rsidRPr="004E773D" w14:paraId="08A6513C" w14:textId="77777777" w:rsidTr="00602B1E">
        <w:trPr>
          <w:jc w:val="center"/>
        </w:trPr>
        <w:tc>
          <w:tcPr>
            <w:tcW w:w="1266" w:type="dxa"/>
            <w:shd w:val="clear" w:color="auto" w:fill="auto"/>
            <w:vAlign w:val="center"/>
            <w:hideMark/>
          </w:tcPr>
          <w:p w14:paraId="020C234A" w14:textId="77777777" w:rsidR="001C4C90" w:rsidRPr="004E773D" w:rsidRDefault="001C4C90" w:rsidP="001C4C90">
            <w:pPr>
              <w:spacing w:before="0" w:after="0" w:line="240" w:lineRule="auto"/>
              <w:rPr>
                <w:rFonts w:asciiTheme="minorHAnsi" w:hAnsiTheme="minorHAnsi" w:cstheme="minorHAnsi"/>
              </w:rPr>
            </w:pPr>
            <w:r w:rsidRPr="004E773D">
              <w:rPr>
                <w:rFonts w:asciiTheme="minorHAnsi" w:hAnsiTheme="minorHAnsi" w:cstheme="minorHAnsi"/>
              </w:rPr>
              <w:t>Behenic C</w:t>
            </w:r>
            <w:r w:rsidRPr="004E773D">
              <w:rPr>
                <w:rFonts w:asciiTheme="minorHAnsi" w:hAnsiTheme="minorHAnsi" w:cstheme="minorHAnsi"/>
                <w:vertAlign w:val="subscript"/>
              </w:rPr>
              <w:t>22:0</w:t>
            </w:r>
          </w:p>
        </w:tc>
        <w:tc>
          <w:tcPr>
            <w:tcW w:w="851" w:type="dxa"/>
            <w:shd w:val="clear" w:color="auto" w:fill="auto"/>
            <w:vAlign w:val="center"/>
            <w:hideMark/>
          </w:tcPr>
          <w:p w14:paraId="27A988A7"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C</w:t>
            </w:r>
            <w:r w:rsidRPr="004E773D">
              <w:rPr>
                <w:rFonts w:asciiTheme="minorHAnsi" w:hAnsiTheme="minorHAnsi" w:cstheme="minorHAnsi"/>
                <w:vertAlign w:val="subscript"/>
              </w:rPr>
              <w:t>22</w:t>
            </w:r>
            <w:r w:rsidRPr="004E773D">
              <w:rPr>
                <w:rFonts w:asciiTheme="minorHAnsi" w:hAnsiTheme="minorHAnsi" w:cstheme="minorHAnsi"/>
              </w:rPr>
              <w:t>H</w:t>
            </w:r>
            <w:r w:rsidRPr="004E773D">
              <w:rPr>
                <w:rFonts w:asciiTheme="minorHAnsi" w:hAnsiTheme="minorHAnsi" w:cstheme="minorHAnsi"/>
                <w:vertAlign w:val="subscript"/>
              </w:rPr>
              <w:t>44</w:t>
            </w:r>
            <w:r w:rsidRPr="004E773D">
              <w:rPr>
                <w:rFonts w:asciiTheme="minorHAnsi" w:hAnsiTheme="minorHAnsi" w:cstheme="minorHAnsi"/>
              </w:rPr>
              <w:t>O</w:t>
            </w:r>
            <w:r w:rsidRPr="004E773D">
              <w:rPr>
                <w:rFonts w:asciiTheme="minorHAnsi" w:hAnsiTheme="minorHAnsi" w:cstheme="minorHAnsi"/>
                <w:vertAlign w:val="subscript"/>
              </w:rPr>
              <w:t>2</w:t>
            </w:r>
          </w:p>
        </w:tc>
        <w:tc>
          <w:tcPr>
            <w:tcW w:w="850" w:type="dxa"/>
            <w:shd w:val="clear" w:color="auto" w:fill="auto"/>
            <w:vAlign w:val="center"/>
            <w:hideMark/>
          </w:tcPr>
          <w:p w14:paraId="2DEC2F1C"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340.590</w:t>
            </w:r>
          </w:p>
        </w:tc>
        <w:tc>
          <w:tcPr>
            <w:tcW w:w="807" w:type="dxa"/>
            <w:shd w:val="clear" w:color="auto" w:fill="auto"/>
            <w:noWrap/>
            <w:vAlign w:val="center"/>
            <w:hideMark/>
          </w:tcPr>
          <w:p w14:paraId="58D800B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0.000</w:t>
            </w:r>
          </w:p>
        </w:tc>
        <w:tc>
          <w:tcPr>
            <w:tcW w:w="752" w:type="dxa"/>
            <w:shd w:val="clear" w:color="auto" w:fill="auto"/>
            <w:vAlign w:val="center"/>
            <w:hideMark/>
          </w:tcPr>
          <w:p w14:paraId="71A13C02"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w:t>
            </w:r>
          </w:p>
        </w:tc>
        <w:tc>
          <w:tcPr>
            <w:tcW w:w="567" w:type="dxa"/>
            <w:shd w:val="clear" w:color="auto" w:fill="auto"/>
            <w:noWrap/>
            <w:vAlign w:val="center"/>
            <w:hideMark/>
          </w:tcPr>
          <w:p w14:paraId="51880167"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w:t>
            </w:r>
          </w:p>
        </w:tc>
        <w:tc>
          <w:tcPr>
            <w:tcW w:w="709" w:type="dxa"/>
            <w:shd w:val="clear" w:color="auto" w:fill="auto"/>
            <w:vAlign w:val="center"/>
            <w:hideMark/>
          </w:tcPr>
          <w:p w14:paraId="69AA9CD0"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0.018</w:t>
            </w:r>
          </w:p>
        </w:tc>
        <w:tc>
          <w:tcPr>
            <w:tcW w:w="567" w:type="dxa"/>
            <w:shd w:val="clear" w:color="auto" w:fill="auto"/>
            <w:noWrap/>
            <w:vAlign w:val="center"/>
            <w:hideMark/>
          </w:tcPr>
          <w:p w14:paraId="514ED3F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w:t>
            </w:r>
          </w:p>
        </w:tc>
        <w:tc>
          <w:tcPr>
            <w:tcW w:w="812" w:type="dxa"/>
            <w:shd w:val="clear" w:color="auto" w:fill="auto"/>
            <w:vAlign w:val="center"/>
            <w:hideMark/>
          </w:tcPr>
          <w:p w14:paraId="5825B27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w:t>
            </w:r>
          </w:p>
        </w:tc>
        <w:tc>
          <w:tcPr>
            <w:tcW w:w="813" w:type="dxa"/>
            <w:shd w:val="clear" w:color="auto" w:fill="auto"/>
            <w:noWrap/>
            <w:vAlign w:val="center"/>
            <w:hideMark/>
          </w:tcPr>
          <w:p w14:paraId="393C9157"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0.00</w:t>
            </w:r>
          </w:p>
        </w:tc>
        <w:tc>
          <w:tcPr>
            <w:tcW w:w="812" w:type="dxa"/>
            <w:shd w:val="clear" w:color="auto" w:fill="auto"/>
            <w:vAlign w:val="center"/>
            <w:hideMark/>
          </w:tcPr>
          <w:p w14:paraId="63A09816"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0.01</w:t>
            </w:r>
          </w:p>
        </w:tc>
        <w:tc>
          <w:tcPr>
            <w:tcW w:w="813" w:type="dxa"/>
            <w:shd w:val="clear" w:color="auto" w:fill="auto"/>
            <w:noWrap/>
            <w:vAlign w:val="center"/>
            <w:hideMark/>
          </w:tcPr>
          <w:p w14:paraId="22F769E6"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0.05</w:t>
            </w:r>
          </w:p>
        </w:tc>
      </w:tr>
      <w:tr w:rsidR="00602B1E" w:rsidRPr="004E773D" w14:paraId="1ACDA9DB" w14:textId="77777777" w:rsidTr="00602B1E">
        <w:trPr>
          <w:jc w:val="center"/>
        </w:trPr>
        <w:tc>
          <w:tcPr>
            <w:tcW w:w="1266" w:type="dxa"/>
            <w:tcBorders>
              <w:bottom w:val="single" w:sz="2" w:space="0" w:color="auto"/>
            </w:tcBorders>
            <w:shd w:val="clear" w:color="auto" w:fill="auto"/>
            <w:vAlign w:val="center"/>
            <w:hideMark/>
          </w:tcPr>
          <w:p w14:paraId="6F871282" w14:textId="77777777" w:rsidR="001C4C90" w:rsidRPr="004E773D" w:rsidRDefault="001C4C90" w:rsidP="001C4C90">
            <w:pPr>
              <w:spacing w:before="0" w:after="0" w:line="240" w:lineRule="auto"/>
              <w:rPr>
                <w:rFonts w:asciiTheme="minorHAnsi" w:hAnsiTheme="minorHAnsi" w:cstheme="minorHAnsi"/>
              </w:rPr>
            </w:pPr>
            <w:r w:rsidRPr="004E773D">
              <w:rPr>
                <w:rFonts w:asciiTheme="minorHAnsi" w:hAnsiTheme="minorHAnsi" w:cstheme="minorHAnsi"/>
              </w:rPr>
              <w:t>Lignoceric C</w:t>
            </w:r>
            <w:r w:rsidRPr="004E773D">
              <w:rPr>
                <w:rFonts w:asciiTheme="minorHAnsi" w:hAnsiTheme="minorHAnsi" w:cstheme="minorHAnsi"/>
                <w:vertAlign w:val="subscript"/>
              </w:rPr>
              <w:t>24:0</w:t>
            </w:r>
          </w:p>
        </w:tc>
        <w:tc>
          <w:tcPr>
            <w:tcW w:w="851" w:type="dxa"/>
            <w:shd w:val="clear" w:color="auto" w:fill="auto"/>
            <w:vAlign w:val="center"/>
            <w:hideMark/>
          </w:tcPr>
          <w:p w14:paraId="7B500F13"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C</w:t>
            </w:r>
            <w:r w:rsidRPr="004E773D">
              <w:rPr>
                <w:rFonts w:asciiTheme="minorHAnsi" w:hAnsiTheme="minorHAnsi" w:cstheme="minorHAnsi"/>
                <w:vertAlign w:val="subscript"/>
              </w:rPr>
              <w:t>24</w:t>
            </w:r>
            <w:r w:rsidRPr="004E773D">
              <w:rPr>
                <w:rFonts w:asciiTheme="minorHAnsi" w:hAnsiTheme="minorHAnsi" w:cstheme="minorHAnsi"/>
              </w:rPr>
              <w:t>H</w:t>
            </w:r>
            <w:r w:rsidRPr="004E773D">
              <w:rPr>
                <w:rFonts w:asciiTheme="minorHAnsi" w:hAnsiTheme="minorHAnsi" w:cstheme="minorHAnsi"/>
                <w:vertAlign w:val="subscript"/>
              </w:rPr>
              <w:t>48</w:t>
            </w:r>
            <w:r w:rsidRPr="004E773D">
              <w:rPr>
                <w:rFonts w:asciiTheme="minorHAnsi" w:hAnsiTheme="minorHAnsi" w:cstheme="minorHAnsi"/>
              </w:rPr>
              <w:t>O</w:t>
            </w:r>
            <w:r w:rsidRPr="004E773D">
              <w:rPr>
                <w:rFonts w:asciiTheme="minorHAnsi" w:hAnsiTheme="minorHAnsi" w:cstheme="minorHAnsi"/>
                <w:vertAlign w:val="subscript"/>
              </w:rPr>
              <w:t>2</w:t>
            </w:r>
          </w:p>
        </w:tc>
        <w:tc>
          <w:tcPr>
            <w:tcW w:w="850" w:type="dxa"/>
            <w:shd w:val="clear" w:color="auto" w:fill="auto"/>
            <w:vAlign w:val="center"/>
            <w:hideMark/>
          </w:tcPr>
          <w:p w14:paraId="495F3301"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368.640</w:t>
            </w:r>
          </w:p>
        </w:tc>
        <w:tc>
          <w:tcPr>
            <w:tcW w:w="807" w:type="dxa"/>
            <w:shd w:val="clear" w:color="auto" w:fill="auto"/>
            <w:noWrap/>
            <w:vAlign w:val="center"/>
            <w:hideMark/>
          </w:tcPr>
          <w:p w14:paraId="643484CD"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0.000</w:t>
            </w:r>
          </w:p>
        </w:tc>
        <w:tc>
          <w:tcPr>
            <w:tcW w:w="752" w:type="dxa"/>
            <w:tcBorders>
              <w:bottom w:val="single" w:sz="2" w:space="0" w:color="auto"/>
            </w:tcBorders>
            <w:shd w:val="clear" w:color="auto" w:fill="auto"/>
            <w:vAlign w:val="center"/>
            <w:hideMark/>
          </w:tcPr>
          <w:p w14:paraId="4DD7ABB3"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w:t>
            </w:r>
          </w:p>
        </w:tc>
        <w:tc>
          <w:tcPr>
            <w:tcW w:w="567" w:type="dxa"/>
            <w:tcBorders>
              <w:bottom w:val="single" w:sz="2" w:space="0" w:color="auto"/>
            </w:tcBorders>
            <w:shd w:val="clear" w:color="auto" w:fill="auto"/>
            <w:vAlign w:val="center"/>
            <w:hideMark/>
          </w:tcPr>
          <w:p w14:paraId="65E2DC33"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w:t>
            </w:r>
          </w:p>
        </w:tc>
        <w:tc>
          <w:tcPr>
            <w:tcW w:w="709" w:type="dxa"/>
            <w:shd w:val="clear" w:color="auto" w:fill="auto"/>
            <w:vAlign w:val="center"/>
            <w:hideMark/>
          </w:tcPr>
          <w:p w14:paraId="4B267920"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0.036</w:t>
            </w:r>
          </w:p>
        </w:tc>
        <w:tc>
          <w:tcPr>
            <w:tcW w:w="567" w:type="dxa"/>
            <w:tcBorders>
              <w:bottom w:val="single" w:sz="2" w:space="0" w:color="auto"/>
            </w:tcBorders>
            <w:shd w:val="clear" w:color="auto" w:fill="auto"/>
            <w:vAlign w:val="center"/>
            <w:hideMark/>
          </w:tcPr>
          <w:p w14:paraId="1E01B058"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w:t>
            </w:r>
          </w:p>
        </w:tc>
        <w:tc>
          <w:tcPr>
            <w:tcW w:w="812" w:type="dxa"/>
            <w:tcBorders>
              <w:bottom w:val="single" w:sz="2" w:space="0" w:color="auto"/>
            </w:tcBorders>
            <w:shd w:val="clear" w:color="auto" w:fill="auto"/>
            <w:vAlign w:val="center"/>
            <w:hideMark/>
          </w:tcPr>
          <w:p w14:paraId="41D6F324" w14:textId="77777777" w:rsidR="001C4C90" w:rsidRPr="004E773D" w:rsidRDefault="001C4C90" w:rsidP="001C4C90">
            <w:pPr>
              <w:spacing w:before="0" w:after="0" w:line="240" w:lineRule="auto"/>
              <w:jc w:val="center"/>
              <w:rPr>
                <w:rFonts w:asciiTheme="minorHAnsi" w:hAnsiTheme="minorHAnsi" w:cstheme="minorHAnsi"/>
              </w:rPr>
            </w:pPr>
            <w:r w:rsidRPr="004E773D">
              <w:rPr>
                <w:rFonts w:asciiTheme="minorHAnsi" w:hAnsiTheme="minorHAnsi" w:cstheme="minorHAnsi"/>
              </w:rPr>
              <w:t>0.00</w:t>
            </w:r>
          </w:p>
        </w:tc>
        <w:tc>
          <w:tcPr>
            <w:tcW w:w="813" w:type="dxa"/>
            <w:tcBorders>
              <w:bottom w:val="single" w:sz="2" w:space="0" w:color="auto"/>
            </w:tcBorders>
            <w:shd w:val="clear" w:color="auto" w:fill="auto"/>
            <w:noWrap/>
            <w:vAlign w:val="center"/>
            <w:hideMark/>
          </w:tcPr>
          <w:p w14:paraId="6E3A7761"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0.00</w:t>
            </w:r>
          </w:p>
        </w:tc>
        <w:tc>
          <w:tcPr>
            <w:tcW w:w="812" w:type="dxa"/>
            <w:tcBorders>
              <w:bottom w:val="single" w:sz="2" w:space="0" w:color="auto"/>
            </w:tcBorders>
            <w:shd w:val="clear" w:color="auto" w:fill="auto"/>
            <w:vAlign w:val="center"/>
            <w:hideMark/>
          </w:tcPr>
          <w:p w14:paraId="5402B322"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0.01</w:t>
            </w:r>
          </w:p>
        </w:tc>
        <w:tc>
          <w:tcPr>
            <w:tcW w:w="813" w:type="dxa"/>
            <w:tcBorders>
              <w:bottom w:val="single" w:sz="2" w:space="0" w:color="auto"/>
            </w:tcBorders>
            <w:shd w:val="clear" w:color="auto" w:fill="auto"/>
            <w:noWrap/>
            <w:vAlign w:val="center"/>
            <w:hideMark/>
          </w:tcPr>
          <w:p w14:paraId="069EF29A" w14:textId="77777777" w:rsidR="001C4C90" w:rsidRPr="004E773D" w:rsidRDefault="001C4C90" w:rsidP="000E7F21">
            <w:pPr>
              <w:spacing w:before="0" w:after="0" w:line="240" w:lineRule="auto"/>
              <w:jc w:val="center"/>
              <w:rPr>
                <w:rFonts w:asciiTheme="minorHAnsi" w:hAnsiTheme="minorHAnsi" w:cstheme="minorHAnsi"/>
              </w:rPr>
            </w:pPr>
            <w:r w:rsidRPr="004E773D">
              <w:rPr>
                <w:rFonts w:asciiTheme="minorHAnsi" w:hAnsiTheme="minorHAnsi" w:cstheme="minorHAnsi"/>
              </w:rPr>
              <w:t>0.10</w:t>
            </w:r>
          </w:p>
        </w:tc>
      </w:tr>
      <w:tr w:rsidR="000E7F21" w:rsidRPr="003765A6" w14:paraId="0738BAEC" w14:textId="77777777" w:rsidTr="00602B1E">
        <w:trPr>
          <w:jc w:val="center"/>
        </w:trPr>
        <w:tc>
          <w:tcPr>
            <w:tcW w:w="1266" w:type="dxa"/>
            <w:tcBorders>
              <w:bottom w:val="nil"/>
              <w:right w:val="single" w:sz="2" w:space="0" w:color="auto"/>
            </w:tcBorders>
            <w:shd w:val="clear" w:color="auto" w:fill="auto"/>
            <w:vAlign w:val="center"/>
          </w:tcPr>
          <w:p w14:paraId="66704648" w14:textId="77777777" w:rsidR="000E7F21" w:rsidRPr="003765A6" w:rsidRDefault="000E7F21" w:rsidP="003765A6">
            <w:pPr>
              <w:spacing w:before="0" w:after="0" w:line="240" w:lineRule="auto"/>
              <w:rPr>
                <w:rFonts w:asciiTheme="minorHAnsi" w:hAnsiTheme="minorHAnsi" w:cstheme="minorHAnsi"/>
                <w:sz w:val="16"/>
                <w:szCs w:val="16"/>
              </w:rPr>
            </w:pPr>
          </w:p>
        </w:tc>
        <w:tc>
          <w:tcPr>
            <w:tcW w:w="2508" w:type="dxa"/>
            <w:gridSpan w:val="3"/>
            <w:tcBorders>
              <w:left w:val="single" w:sz="2" w:space="0" w:color="auto"/>
              <w:right w:val="single" w:sz="2" w:space="0" w:color="auto"/>
            </w:tcBorders>
            <w:shd w:val="clear" w:color="auto" w:fill="auto"/>
            <w:vAlign w:val="center"/>
          </w:tcPr>
          <w:p w14:paraId="5A60A0DE" w14:textId="2CD39F43" w:rsidR="000E7F21" w:rsidRPr="003765A6" w:rsidRDefault="000E7F21" w:rsidP="003765A6">
            <w:pPr>
              <w:spacing w:before="0" w:after="0" w:line="240" w:lineRule="auto"/>
              <w:jc w:val="center"/>
              <w:rPr>
                <w:rFonts w:asciiTheme="minorHAnsi" w:hAnsiTheme="minorHAnsi" w:cstheme="minorHAnsi"/>
                <w:sz w:val="16"/>
                <w:szCs w:val="16"/>
              </w:rPr>
            </w:pPr>
            <w:proofErr w:type="spellStart"/>
            <w:r w:rsidRPr="003765A6">
              <w:rPr>
                <w:rFonts w:asciiTheme="minorHAnsi" w:hAnsiTheme="minorHAnsi" w:cstheme="minorHAnsi"/>
                <w:sz w:val="16"/>
                <w:szCs w:val="16"/>
              </w:rPr>
              <w:t>MW</w:t>
            </w:r>
            <w:r w:rsidRPr="003765A6">
              <w:rPr>
                <w:rFonts w:asciiTheme="minorHAnsi" w:hAnsiTheme="minorHAnsi" w:cstheme="minorHAnsi"/>
                <w:sz w:val="16"/>
                <w:szCs w:val="16"/>
                <w:vertAlign w:val="subscript"/>
              </w:rPr>
              <w:t>ester</w:t>
            </w:r>
            <w:proofErr w:type="spellEnd"/>
            <w:r w:rsidRPr="003765A6">
              <w:rPr>
                <w:rFonts w:asciiTheme="minorHAnsi" w:hAnsiTheme="minorHAnsi" w:cstheme="minorHAnsi"/>
                <w:sz w:val="16"/>
                <w:szCs w:val="16"/>
              </w:rPr>
              <w:t>=∑ (xi*</w:t>
            </w:r>
            <w:proofErr w:type="gramStart"/>
            <w:r w:rsidRPr="003765A6">
              <w:rPr>
                <w:rFonts w:asciiTheme="minorHAnsi" w:hAnsiTheme="minorHAnsi" w:cstheme="minorHAnsi"/>
                <w:sz w:val="16"/>
                <w:szCs w:val="16"/>
              </w:rPr>
              <w:t>Mi)+</w:t>
            </w:r>
            <w:proofErr w:type="spellStart"/>
            <w:proofErr w:type="gramEnd"/>
            <w:r w:rsidRPr="003765A6">
              <w:rPr>
                <w:rFonts w:asciiTheme="minorHAnsi" w:hAnsiTheme="minorHAnsi" w:cstheme="minorHAnsi"/>
                <w:sz w:val="16"/>
                <w:szCs w:val="16"/>
              </w:rPr>
              <w:t>M</w:t>
            </w:r>
            <w:r w:rsidRPr="003765A6">
              <w:rPr>
                <w:rFonts w:asciiTheme="minorHAnsi" w:hAnsiTheme="minorHAnsi" w:cstheme="minorHAnsi"/>
                <w:sz w:val="16"/>
                <w:szCs w:val="16"/>
                <w:vertAlign w:val="subscript"/>
              </w:rPr>
              <w:t>methanol</w:t>
            </w:r>
            <w:proofErr w:type="spellEnd"/>
            <w:r w:rsidRPr="003765A6">
              <w:rPr>
                <w:rFonts w:asciiTheme="minorHAnsi" w:hAnsiTheme="minorHAnsi" w:cstheme="minorHAnsi"/>
                <w:sz w:val="16"/>
                <w:szCs w:val="16"/>
              </w:rPr>
              <w:t>-MW</w:t>
            </w:r>
            <w:r w:rsidRPr="003765A6">
              <w:rPr>
                <w:rFonts w:asciiTheme="minorHAnsi" w:hAnsiTheme="minorHAnsi" w:cstheme="minorHAnsi"/>
                <w:sz w:val="16"/>
                <w:szCs w:val="16"/>
                <w:vertAlign w:val="subscript"/>
              </w:rPr>
              <w:t>H</w:t>
            </w:r>
            <w:r w:rsidRPr="000E7F21">
              <w:rPr>
                <w:rFonts w:asciiTheme="minorHAnsi" w:hAnsiTheme="minorHAnsi" w:cstheme="minorHAnsi"/>
                <w:position w:val="-2"/>
                <w:sz w:val="16"/>
                <w:szCs w:val="16"/>
                <w:vertAlign w:val="subscript"/>
              </w:rPr>
              <w:t>2</w:t>
            </w:r>
            <w:r w:rsidRPr="003765A6">
              <w:rPr>
                <w:rFonts w:asciiTheme="minorHAnsi" w:hAnsiTheme="minorHAnsi" w:cstheme="minorHAnsi"/>
                <w:sz w:val="16"/>
                <w:szCs w:val="16"/>
                <w:vertAlign w:val="subscript"/>
              </w:rPr>
              <w:t>O</w:t>
            </w:r>
          </w:p>
        </w:tc>
        <w:tc>
          <w:tcPr>
            <w:tcW w:w="752" w:type="dxa"/>
            <w:vMerge w:val="restart"/>
            <w:tcBorders>
              <w:left w:val="single" w:sz="2" w:space="0" w:color="auto"/>
            </w:tcBorders>
            <w:shd w:val="clear" w:color="auto" w:fill="auto"/>
            <w:vAlign w:val="center"/>
          </w:tcPr>
          <w:p w14:paraId="480841B6" w14:textId="3CC20208" w:rsidR="000E7F21" w:rsidRPr="003765A6" w:rsidRDefault="000E7F21" w:rsidP="003765A6">
            <w:pPr>
              <w:spacing w:before="0" w:after="0" w:line="240" w:lineRule="auto"/>
              <w:jc w:val="center"/>
              <w:rPr>
                <w:rFonts w:asciiTheme="minorHAnsi" w:hAnsiTheme="minorHAnsi" w:cstheme="minorHAnsi"/>
                <w:sz w:val="16"/>
                <w:szCs w:val="16"/>
              </w:rPr>
            </w:pPr>
            <w:r w:rsidRPr="003765A6">
              <w:rPr>
                <w:rFonts w:asciiTheme="minorHAnsi" w:hAnsiTheme="minorHAnsi" w:cstheme="minorHAnsi"/>
                <w:sz w:val="16"/>
                <w:szCs w:val="16"/>
              </w:rPr>
              <w:t>IN = sum (F*mas%)</w:t>
            </w:r>
          </w:p>
        </w:tc>
        <w:tc>
          <w:tcPr>
            <w:tcW w:w="567" w:type="dxa"/>
            <w:vMerge w:val="restart"/>
            <w:tcBorders>
              <w:right w:val="single" w:sz="2" w:space="0" w:color="auto"/>
            </w:tcBorders>
            <w:shd w:val="clear" w:color="auto" w:fill="auto"/>
            <w:vAlign w:val="center"/>
          </w:tcPr>
          <w:p w14:paraId="7FCDB8FB" w14:textId="0BC939F5" w:rsidR="000E7F21" w:rsidRPr="003765A6" w:rsidRDefault="000E7F21" w:rsidP="003765A6">
            <w:pPr>
              <w:spacing w:before="0" w:after="0" w:line="240" w:lineRule="auto"/>
              <w:jc w:val="center"/>
              <w:rPr>
                <w:rFonts w:asciiTheme="minorHAnsi" w:hAnsiTheme="minorHAnsi" w:cstheme="minorHAnsi"/>
                <w:sz w:val="16"/>
                <w:szCs w:val="16"/>
              </w:rPr>
            </w:pPr>
            <w:r w:rsidRPr="003765A6">
              <w:rPr>
                <w:rFonts w:asciiTheme="minorHAnsi" w:hAnsiTheme="minorHAnsi" w:cstheme="minorHAnsi"/>
                <w:bCs/>
                <w:sz w:val="16"/>
                <w:szCs w:val="16"/>
              </w:rPr>
              <w:t>106.40</w:t>
            </w:r>
          </w:p>
        </w:tc>
        <w:tc>
          <w:tcPr>
            <w:tcW w:w="709" w:type="dxa"/>
            <w:vMerge w:val="restart"/>
            <w:tcBorders>
              <w:left w:val="single" w:sz="2" w:space="0" w:color="auto"/>
            </w:tcBorders>
            <w:shd w:val="clear" w:color="auto" w:fill="auto"/>
            <w:vAlign w:val="center"/>
          </w:tcPr>
          <w:p w14:paraId="123E7B88" w14:textId="6A019E77" w:rsidR="000E7F21" w:rsidRPr="003765A6" w:rsidRDefault="000E7F21" w:rsidP="003765A6">
            <w:pPr>
              <w:spacing w:before="0" w:after="0" w:line="240" w:lineRule="auto"/>
              <w:jc w:val="center"/>
              <w:rPr>
                <w:rFonts w:asciiTheme="minorHAnsi" w:hAnsiTheme="minorHAnsi" w:cstheme="minorHAnsi"/>
                <w:sz w:val="16"/>
                <w:szCs w:val="16"/>
              </w:rPr>
            </w:pPr>
            <w:r w:rsidRPr="003765A6">
              <w:rPr>
                <w:rFonts w:asciiTheme="minorHAnsi" w:hAnsiTheme="minorHAnsi" w:cstheme="minorHAnsi"/>
                <w:sz w:val="16"/>
                <w:szCs w:val="16"/>
              </w:rPr>
              <w:t>IN = </w:t>
            </w:r>
            <w:proofErr w:type="gramStart"/>
            <w:r w:rsidRPr="003765A6">
              <w:rPr>
                <w:rFonts w:asciiTheme="minorHAnsi" w:hAnsiTheme="minorHAnsi" w:cstheme="minorHAnsi"/>
                <w:sz w:val="16"/>
                <w:szCs w:val="16"/>
              </w:rPr>
              <w:t>sum  (</w:t>
            </w:r>
            <w:proofErr w:type="gramEnd"/>
            <w:r w:rsidRPr="003765A6">
              <w:rPr>
                <w:rFonts w:asciiTheme="minorHAnsi" w:hAnsiTheme="minorHAnsi" w:cstheme="minorHAnsi"/>
                <w:sz w:val="16"/>
                <w:szCs w:val="16"/>
              </w:rPr>
              <w:t>F*mas%)</w:t>
            </w:r>
          </w:p>
        </w:tc>
        <w:tc>
          <w:tcPr>
            <w:tcW w:w="567" w:type="dxa"/>
            <w:vMerge w:val="restart"/>
            <w:tcBorders>
              <w:right w:val="single" w:sz="2" w:space="0" w:color="auto"/>
            </w:tcBorders>
            <w:shd w:val="clear" w:color="auto" w:fill="auto"/>
            <w:vAlign w:val="center"/>
          </w:tcPr>
          <w:p w14:paraId="0215DE1C" w14:textId="0329CC79" w:rsidR="000E7F21" w:rsidRPr="003765A6" w:rsidRDefault="000E7F21" w:rsidP="003765A6">
            <w:pPr>
              <w:spacing w:before="0" w:after="0" w:line="240" w:lineRule="auto"/>
              <w:jc w:val="center"/>
              <w:rPr>
                <w:rFonts w:asciiTheme="minorHAnsi" w:hAnsiTheme="minorHAnsi" w:cstheme="minorHAnsi"/>
                <w:sz w:val="16"/>
                <w:szCs w:val="16"/>
              </w:rPr>
            </w:pPr>
            <w:r w:rsidRPr="003765A6">
              <w:rPr>
                <w:rFonts w:asciiTheme="minorHAnsi" w:hAnsiTheme="minorHAnsi" w:cstheme="minorHAnsi"/>
                <w:bCs/>
                <w:sz w:val="16"/>
                <w:szCs w:val="16"/>
              </w:rPr>
              <w:t>89.65</w:t>
            </w:r>
          </w:p>
        </w:tc>
        <w:tc>
          <w:tcPr>
            <w:tcW w:w="1625" w:type="dxa"/>
            <w:gridSpan w:val="2"/>
            <w:tcBorders>
              <w:left w:val="single" w:sz="2" w:space="0" w:color="auto"/>
              <w:right w:val="single" w:sz="2" w:space="0" w:color="auto"/>
            </w:tcBorders>
            <w:shd w:val="clear" w:color="auto" w:fill="auto"/>
            <w:vAlign w:val="center"/>
          </w:tcPr>
          <w:p w14:paraId="5E6BF90D" w14:textId="0FB3DB42" w:rsidR="000E7F21" w:rsidRPr="003765A6" w:rsidRDefault="000E7F21" w:rsidP="000E7F21">
            <w:pPr>
              <w:spacing w:before="0" w:after="0" w:line="240" w:lineRule="auto"/>
              <w:jc w:val="center"/>
              <w:rPr>
                <w:rFonts w:asciiTheme="minorHAnsi" w:hAnsiTheme="minorHAnsi" w:cstheme="minorHAnsi"/>
                <w:sz w:val="16"/>
                <w:szCs w:val="16"/>
              </w:rPr>
            </w:pPr>
            <w:proofErr w:type="spellStart"/>
            <w:r w:rsidRPr="003765A6">
              <w:rPr>
                <w:rFonts w:asciiTheme="minorHAnsi" w:hAnsiTheme="minorHAnsi" w:cstheme="minorHAnsi"/>
                <w:bCs/>
                <w:sz w:val="16"/>
                <w:szCs w:val="16"/>
              </w:rPr>
              <w:t>MW</w:t>
            </w:r>
            <w:r w:rsidRPr="003765A6">
              <w:rPr>
                <w:rFonts w:asciiTheme="minorHAnsi" w:hAnsiTheme="minorHAnsi" w:cstheme="minorHAnsi"/>
                <w:bCs/>
                <w:sz w:val="16"/>
                <w:szCs w:val="16"/>
                <w:vertAlign w:val="subscript"/>
              </w:rPr>
              <w:t>ester</w:t>
            </w:r>
            <w:proofErr w:type="spellEnd"/>
            <w:r w:rsidRPr="003765A6">
              <w:rPr>
                <w:rFonts w:asciiTheme="minorHAnsi" w:hAnsiTheme="minorHAnsi" w:cstheme="minorHAnsi"/>
                <w:bCs/>
                <w:sz w:val="16"/>
                <w:szCs w:val="16"/>
              </w:rPr>
              <w:t>=294.878 g/mol</w:t>
            </w:r>
          </w:p>
        </w:tc>
        <w:tc>
          <w:tcPr>
            <w:tcW w:w="1625" w:type="dxa"/>
            <w:gridSpan w:val="2"/>
            <w:tcBorders>
              <w:left w:val="single" w:sz="2" w:space="0" w:color="auto"/>
              <w:right w:val="single" w:sz="2" w:space="0" w:color="auto"/>
            </w:tcBorders>
            <w:shd w:val="clear" w:color="auto" w:fill="auto"/>
            <w:vAlign w:val="center"/>
          </w:tcPr>
          <w:p w14:paraId="468213A7" w14:textId="7900EDB3" w:rsidR="000E7F21" w:rsidRPr="003765A6" w:rsidRDefault="000E7F21" w:rsidP="000E7F21">
            <w:pPr>
              <w:spacing w:before="0" w:after="0" w:line="240" w:lineRule="auto"/>
              <w:jc w:val="center"/>
              <w:rPr>
                <w:rFonts w:asciiTheme="minorHAnsi" w:hAnsiTheme="minorHAnsi" w:cstheme="minorHAnsi"/>
                <w:sz w:val="16"/>
                <w:szCs w:val="16"/>
              </w:rPr>
            </w:pPr>
            <w:proofErr w:type="spellStart"/>
            <w:r w:rsidRPr="003765A6">
              <w:rPr>
                <w:rFonts w:asciiTheme="minorHAnsi" w:hAnsiTheme="minorHAnsi" w:cstheme="minorHAnsi"/>
                <w:bCs/>
                <w:sz w:val="16"/>
                <w:szCs w:val="16"/>
              </w:rPr>
              <w:t>MW</w:t>
            </w:r>
            <w:r w:rsidRPr="003765A6">
              <w:rPr>
                <w:rFonts w:asciiTheme="minorHAnsi" w:hAnsiTheme="minorHAnsi" w:cstheme="minorHAnsi"/>
                <w:bCs/>
                <w:sz w:val="16"/>
                <w:szCs w:val="16"/>
                <w:vertAlign w:val="subscript"/>
              </w:rPr>
              <w:t>ester</w:t>
            </w:r>
            <w:proofErr w:type="spellEnd"/>
            <w:r w:rsidRPr="003765A6">
              <w:rPr>
                <w:rFonts w:asciiTheme="minorHAnsi" w:hAnsiTheme="minorHAnsi" w:cstheme="minorHAnsi"/>
                <w:bCs/>
                <w:sz w:val="16"/>
                <w:szCs w:val="16"/>
              </w:rPr>
              <w:t>=289.82</w:t>
            </w:r>
            <w:r>
              <w:rPr>
                <w:rFonts w:asciiTheme="minorHAnsi" w:hAnsiTheme="minorHAnsi" w:cstheme="minorHAnsi"/>
                <w:bCs/>
                <w:sz w:val="16"/>
                <w:szCs w:val="16"/>
              </w:rPr>
              <w:t>2</w:t>
            </w:r>
            <w:r w:rsidRPr="003765A6">
              <w:rPr>
                <w:rFonts w:asciiTheme="minorHAnsi" w:hAnsiTheme="minorHAnsi" w:cstheme="minorHAnsi"/>
                <w:bCs/>
                <w:sz w:val="16"/>
                <w:szCs w:val="16"/>
              </w:rPr>
              <w:t xml:space="preserve"> g/mol</w:t>
            </w:r>
          </w:p>
        </w:tc>
      </w:tr>
      <w:tr w:rsidR="000E7F21" w:rsidRPr="003765A6" w14:paraId="2A12B852" w14:textId="77777777" w:rsidTr="00602B1E">
        <w:trPr>
          <w:jc w:val="center"/>
        </w:trPr>
        <w:tc>
          <w:tcPr>
            <w:tcW w:w="1266" w:type="dxa"/>
            <w:tcBorders>
              <w:top w:val="nil"/>
              <w:bottom w:val="nil"/>
              <w:right w:val="single" w:sz="2" w:space="0" w:color="auto"/>
            </w:tcBorders>
            <w:shd w:val="clear" w:color="auto" w:fill="auto"/>
            <w:vAlign w:val="center"/>
          </w:tcPr>
          <w:p w14:paraId="22A4477D" w14:textId="77777777" w:rsidR="000E7F21" w:rsidRPr="003765A6" w:rsidRDefault="000E7F21" w:rsidP="003765A6">
            <w:pPr>
              <w:spacing w:before="0" w:after="0" w:line="240" w:lineRule="auto"/>
              <w:rPr>
                <w:rFonts w:asciiTheme="minorHAnsi" w:hAnsiTheme="minorHAnsi" w:cstheme="minorHAnsi"/>
                <w:sz w:val="16"/>
                <w:szCs w:val="16"/>
              </w:rPr>
            </w:pPr>
          </w:p>
        </w:tc>
        <w:tc>
          <w:tcPr>
            <w:tcW w:w="2508" w:type="dxa"/>
            <w:gridSpan w:val="3"/>
            <w:tcBorders>
              <w:left w:val="single" w:sz="2" w:space="0" w:color="auto"/>
              <w:right w:val="single" w:sz="2" w:space="0" w:color="auto"/>
            </w:tcBorders>
            <w:shd w:val="clear" w:color="auto" w:fill="auto"/>
            <w:vAlign w:val="center"/>
          </w:tcPr>
          <w:p w14:paraId="1DEBF42C" w14:textId="09DE95C3" w:rsidR="000E7F21" w:rsidRPr="003765A6" w:rsidRDefault="000E7F21" w:rsidP="003765A6">
            <w:pPr>
              <w:spacing w:before="0" w:after="0" w:line="240" w:lineRule="auto"/>
              <w:jc w:val="center"/>
              <w:rPr>
                <w:rFonts w:asciiTheme="minorHAnsi" w:hAnsiTheme="minorHAnsi" w:cstheme="minorHAnsi"/>
                <w:sz w:val="16"/>
                <w:szCs w:val="16"/>
              </w:rPr>
            </w:pPr>
            <w:commentRangeStart w:id="43"/>
            <w:proofErr w:type="spellStart"/>
            <w:r w:rsidRPr="003765A6">
              <w:rPr>
                <w:rFonts w:asciiTheme="minorHAnsi" w:hAnsiTheme="minorHAnsi" w:cstheme="minorHAnsi"/>
                <w:sz w:val="16"/>
                <w:szCs w:val="16"/>
              </w:rPr>
              <w:t>MW</w:t>
            </w:r>
            <w:r w:rsidRPr="000E7F21">
              <w:rPr>
                <w:rFonts w:asciiTheme="minorHAnsi" w:hAnsiTheme="minorHAnsi" w:cstheme="minorHAnsi"/>
                <w:sz w:val="16"/>
                <w:szCs w:val="16"/>
                <w:vertAlign w:val="subscript"/>
              </w:rPr>
              <w:t>oil</w:t>
            </w:r>
            <w:proofErr w:type="spellEnd"/>
            <w:r w:rsidRPr="003765A6">
              <w:rPr>
                <w:rFonts w:asciiTheme="minorHAnsi" w:hAnsiTheme="minorHAnsi" w:cstheme="minorHAnsi"/>
                <w:sz w:val="16"/>
                <w:szCs w:val="16"/>
              </w:rPr>
              <w:t>=M</w:t>
            </w:r>
            <w:r w:rsidRPr="000E7F21">
              <w:rPr>
                <w:rFonts w:asciiTheme="minorHAnsi" w:hAnsiTheme="minorHAnsi" w:cstheme="minorHAnsi"/>
                <w:sz w:val="16"/>
                <w:szCs w:val="16"/>
                <w:vertAlign w:val="subscript"/>
              </w:rPr>
              <w:t>glic</w:t>
            </w:r>
            <w:r w:rsidRPr="003765A6">
              <w:rPr>
                <w:rFonts w:asciiTheme="minorHAnsi" w:hAnsiTheme="minorHAnsi" w:cstheme="minorHAnsi"/>
                <w:sz w:val="16"/>
                <w:szCs w:val="16"/>
              </w:rPr>
              <w:t>+3*(∑(xi*</w:t>
            </w:r>
            <w:proofErr w:type="spellStart"/>
            <w:r w:rsidRPr="003765A6">
              <w:rPr>
                <w:rFonts w:asciiTheme="minorHAnsi" w:hAnsiTheme="minorHAnsi" w:cstheme="minorHAnsi"/>
                <w:sz w:val="16"/>
                <w:szCs w:val="16"/>
              </w:rPr>
              <w:t>MWi</w:t>
            </w:r>
            <w:proofErr w:type="spellEnd"/>
            <w:r w:rsidRPr="003765A6">
              <w:rPr>
                <w:rFonts w:asciiTheme="minorHAnsi" w:hAnsiTheme="minorHAnsi" w:cstheme="minorHAnsi"/>
                <w:sz w:val="16"/>
                <w:szCs w:val="16"/>
              </w:rPr>
              <w:t>)-MW</w:t>
            </w:r>
            <w:r w:rsidRPr="000E7F21">
              <w:rPr>
                <w:rFonts w:asciiTheme="minorHAnsi" w:hAnsiTheme="minorHAnsi" w:cstheme="minorHAnsi"/>
                <w:sz w:val="16"/>
                <w:szCs w:val="16"/>
                <w:vertAlign w:val="subscript"/>
              </w:rPr>
              <w:t>H</w:t>
            </w:r>
            <w:r w:rsidRPr="000E7F21">
              <w:rPr>
                <w:rFonts w:asciiTheme="minorHAnsi" w:hAnsiTheme="minorHAnsi" w:cstheme="minorHAnsi"/>
                <w:position w:val="-2"/>
                <w:sz w:val="16"/>
                <w:szCs w:val="16"/>
                <w:vertAlign w:val="subscript"/>
              </w:rPr>
              <w:t>2</w:t>
            </w:r>
            <w:r w:rsidRPr="000E7F21">
              <w:rPr>
                <w:rFonts w:asciiTheme="minorHAnsi" w:hAnsiTheme="minorHAnsi" w:cstheme="minorHAnsi"/>
                <w:sz w:val="16"/>
                <w:szCs w:val="16"/>
                <w:vertAlign w:val="subscript"/>
              </w:rPr>
              <w:t>O</w:t>
            </w:r>
            <w:r w:rsidRPr="003765A6">
              <w:rPr>
                <w:rFonts w:asciiTheme="minorHAnsi" w:hAnsiTheme="minorHAnsi" w:cstheme="minorHAnsi"/>
                <w:sz w:val="16"/>
                <w:szCs w:val="16"/>
              </w:rPr>
              <w:t>)</w:t>
            </w:r>
          </w:p>
        </w:tc>
        <w:tc>
          <w:tcPr>
            <w:tcW w:w="752" w:type="dxa"/>
            <w:vMerge/>
            <w:tcBorders>
              <w:top w:val="nil"/>
              <w:left w:val="single" w:sz="2" w:space="0" w:color="auto"/>
            </w:tcBorders>
            <w:shd w:val="clear" w:color="auto" w:fill="auto"/>
            <w:vAlign w:val="center"/>
          </w:tcPr>
          <w:p w14:paraId="00030951" w14:textId="77777777" w:rsidR="000E7F21" w:rsidRPr="003765A6" w:rsidRDefault="000E7F21" w:rsidP="003765A6">
            <w:pPr>
              <w:spacing w:before="0" w:after="0" w:line="240" w:lineRule="auto"/>
              <w:jc w:val="center"/>
              <w:rPr>
                <w:rFonts w:asciiTheme="minorHAnsi" w:hAnsiTheme="minorHAnsi" w:cstheme="minorHAnsi"/>
                <w:sz w:val="16"/>
                <w:szCs w:val="16"/>
              </w:rPr>
            </w:pPr>
          </w:p>
        </w:tc>
        <w:tc>
          <w:tcPr>
            <w:tcW w:w="567" w:type="dxa"/>
            <w:vMerge/>
            <w:tcBorders>
              <w:top w:val="nil"/>
              <w:right w:val="single" w:sz="2" w:space="0" w:color="auto"/>
            </w:tcBorders>
            <w:shd w:val="clear" w:color="auto" w:fill="auto"/>
            <w:vAlign w:val="center"/>
          </w:tcPr>
          <w:p w14:paraId="0F8906ED" w14:textId="77777777" w:rsidR="000E7F21" w:rsidRPr="003765A6" w:rsidRDefault="000E7F21" w:rsidP="003765A6">
            <w:pPr>
              <w:spacing w:before="0" w:after="0" w:line="240" w:lineRule="auto"/>
              <w:jc w:val="center"/>
              <w:rPr>
                <w:rFonts w:asciiTheme="minorHAnsi" w:hAnsiTheme="minorHAnsi" w:cstheme="minorHAnsi"/>
                <w:sz w:val="16"/>
                <w:szCs w:val="16"/>
              </w:rPr>
            </w:pPr>
          </w:p>
        </w:tc>
        <w:tc>
          <w:tcPr>
            <w:tcW w:w="709" w:type="dxa"/>
            <w:vMerge/>
            <w:tcBorders>
              <w:left w:val="single" w:sz="2" w:space="0" w:color="auto"/>
            </w:tcBorders>
            <w:shd w:val="clear" w:color="auto" w:fill="auto"/>
            <w:vAlign w:val="center"/>
          </w:tcPr>
          <w:p w14:paraId="16DB62CE" w14:textId="77777777" w:rsidR="000E7F21" w:rsidRPr="003765A6" w:rsidRDefault="000E7F21" w:rsidP="003765A6">
            <w:pPr>
              <w:spacing w:before="0" w:after="0" w:line="240" w:lineRule="auto"/>
              <w:jc w:val="center"/>
              <w:rPr>
                <w:rFonts w:asciiTheme="minorHAnsi" w:hAnsiTheme="minorHAnsi" w:cstheme="minorHAnsi"/>
                <w:sz w:val="16"/>
                <w:szCs w:val="16"/>
              </w:rPr>
            </w:pPr>
          </w:p>
        </w:tc>
        <w:tc>
          <w:tcPr>
            <w:tcW w:w="567" w:type="dxa"/>
            <w:vMerge/>
            <w:tcBorders>
              <w:right w:val="single" w:sz="2" w:space="0" w:color="auto"/>
            </w:tcBorders>
            <w:shd w:val="clear" w:color="auto" w:fill="auto"/>
            <w:vAlign w:val="center"/>
          </w:tcPr>
          <w:p w14:paraId="796A3CAE" w14:textId="77777777" w:rsidR="000E7F21" w:rsidRPr="003765A6" w:rsidRDefault="000E7F21" w:rsidP="003765A6">
            <w:pPr>
              <w:spacing w:before="0" w:after="0" w:line="240" w:lineRule="auto"/>
              <w:jc w:val="center"/>
              <w:rPr>
                <w:rFonts w:asciiTheme="minorHAnsi" w:hAnsiTheme="minorHAnsi" w:cstheme="minorHAnsi"/>
                <w:sz w:val="16"/>
                <w:szCs w:val="16"/>
              </w:rPr>
            </w:pPr>
          </w:p>
        </w:tc>
        <w:tc>
          <w:tcPr>
            <w:tcW w:w="1625" w:type="dxa"/>
            <w:gridSpan w:val="2"/>
            <w:tcBorders>
              <w:left w:val="single" w:sz="2" w:space="0" w:color="auto"/>
              <w:right w:val="single" w:sz="2" w:space="0" w:color="auto"/>
            </w:tcBorders>
            <w:shd w:val="clear" w:color="auto" w:fill="auto"/>
            <w:vAlign w:val="center"/>
          </w:tcPr>
          <w:p w14:paraId="4BB1C8E9" w14:textId="01EF3631" w:rsidR="000E7F21" w:rsidRPr="003765A6" w:rsidRDefault="000E7F21" w:rsidP="000E7F21">
            <w:pPr>
              <w:spacing w:before="0" w:after="0" w:line="240" w:lineRule="auto"/>
              <w:jc w:val="center"/>
              <w:rPr>
                <w:rFonts w:asciiTheme="minorHAnsi" w:hAnsiTheme="minorHAnsi" w:cstheme="minorHAnsi"/>
                <w:sz w:val="16"/>
                <w:szCs w:val="16"/>
              </w:rPr>
            </w:pPr>
            <w:proofErr w:type="spellStart"/>
            <w:r w:rsidRPr="003765A6">
              <w:rPr>
                <w:rFonts w:asciiTheme="minorHAnsi" w:hAnsiTheme="minorHAnsi" w:cstheme="minorHAnsi"/>
                <w:bCs/>
                <w:sz w:val="16"/>
                <w:szCs w:val="16"/>
              </w:rPr>
              <w:t>MW</w:t>
            </w:r>
            <w:r w:rsidRPr="003765A6">
              <w:rPr>
                <w:rFonts w:asciiTheme="minorHAnsi" w:hAnsiTheme="minorHAnsi" w:cstheme="minorHAnsi"/>
                <w:bCs/>
                <w:sz w:val="16"/>
                <w:szCs w:val="16"/>
                <w:vertAlign w:val="subscript"/>
              </w:rPr>
              <w:t>oil</w:t>
            </w:r>
            <w:proofErr w:type="spellEnd"/>
            <w:r w:rsidRPr="003765A6">
              <w:rPr>
                <w:rFonts w:asciiTheme="minorHAnsi" w:hAnsiTheme="minorHAnsi" w:cstheme="minorHAnsi"/>
                <w:bCs/>
                <w:sz w:val="16"/>
                <w:szCs w:val="16"/>
              </w:rPr>
              <w:t>=880.610 g/mol</w:t>
            </w:r>
          </w:p>
        </w:tc>
        <w:tc>
          <w:tcPr>
            <w:tcW w:w="1625" w:type="dxa"/>
            <w:gridSpan w:val="2"/>
            <w:tcBorders>
              <w:left w:val="single" w:sz="2" w:space="0" w:color="auto"/>
              <w:right w:val="single" w:sz="2" w:space="0" w:color="auto"/>
            </w:tcBorders>
            <w:shd w:val="clear" w:color="auto" w:fill="auto"/>
            <w:vAlign w:val="center"/>
          </w:tcPr>
          <w:p w14:paraId="778AFCD7" w14:textId="544C3EFE" w:rsidR="000E7F21" w:rsidRPr="003765A6" w:rsidRDefault="000E7F21" w:rsidP="000E7F21">
            <w:pPr>
              <w:spacing w:before="0" w:after="0" w:line="240" w:lineRule="auto"/>
              <w:jc w:val="center"/>
              <w:rPr>
                <w:rFonts w:asciiTheme="minorHAnsi" w:hAnsiTheme="minorHAnsi" w:cstheme="minorHAnsi"/>
                <w:sz w:val="16"/>
                <w:szCs w:val="16"/>
              </w:rPr>
            </w:pPr>
            <w:proofErr w:type="spellStart"/>
            <w:r w:rsidRPr="003765A6">
              <w:rPr>
                <w:rFonts w:asciiTheme="minorHAnsi" w:hAnsiTheme="minorHAnsi" w:cstheme="minorHAnsi"/>
                <w:bCs/>
                <w:sz w:val="16"/>
                <w:szCs w:val="16"/>
              </w:rPr>
              <w:t>MW</w:t>
            </w:r>
            <w:r w:rsidRPr="003765A6">
              <w:rPr>
                <w:rFonts w:asciiTheme="minorHAnsi" w:hAnsiTheme="minorHAnsi" w:cstheme="minorHAnsi"/>
                <w:bCs/>
                <w:sz w:val="16"/>
                <w:szCs w:val="16"/>
                <w:vertAlign w:val="subscript"/>
              </w:rPr>
              <w:t>oil</w:t>
            </w:r>
            <w:proofErr w:type="spellEnd"/>
            <w:r w:rsidRPr="003765A6">
              <w:rPr>
                <w:rFonts w:asciiTheme="minorHAnsi" w:hAnsiTheme="minorHAnsi" w:cstheme="minorHAnsi"/>
                <w:bCs/>
                <w:sz w:val="16"/>
                <w:szCs w:val="16"/>
              </w:rPr>
              <w:t>=865.4</w:t>
            </w:r>
            <w:r>
              <w:rPr>
                <w:rFonts w:asciiTheme="minorHAnsi" w:hAnsiTheme="minorHAnsi" w:cstheme="minorHAnsi"/>
                <w:bCs/>
                <w:sz w:val="16"/>
                <w:szCs w:val="16"/>
              </w:rPr>
              <w:t>40</w:t>
            </w:r>
            <w:r w:rsidRPr="003765A6">
              <w:rPr>
                <w:rFonts w:asciiTheme="minorHAnsi" w:hAnsiTheme="minorHAnsi" w:cstheme="minorHAnsi"/>
                <w:bCs/>
                <w:sz w:val="16"/>
                <w:szCs w:val="16"/>
              </w:rPr>
              <w:t xml:space="preserve"> g/mol</w:t>
            </w:r>
            <w:commentRangeEnd w:id="43"/>
            <w:r w:rsidR="00602B1E">
              <w:rPr>
                <w:rStyle w:val="CommentReference"/>
                <w:lang w:val="ro-RO"/>
              </w:rPr>
              <w:commentReference w:id="43"/>
            </w:r>
          </w:p>
        </w:tc>
      </w:tr>
    </w:tbl>
    <w:p w14:paraId="0062228A" w14:textId="77777777" w:rsidR="001C4C90" w:rsidRDefault="001C4C90"/>
    <w:p w14:paraId="4E0409A6" w14:textId="5DFFC884" w:rsidR="00A058C5" w:rsidRPr="009B35B1" w:rsidRDefault="00A058C5" w:rsidP="009B35B1">
      <w:pPr>
        <w:spacing w:after="120"/>
        <w:rPr>
          <w:rFonts w:asciiTheme="minorHAnsi" w:hAnsiTheme="minorHAnsi"/>
          <w:sz w:val="10"/>
          <w:szCs w:val="4"/>
          <w:lang w:val="sr-Latn-RS"/>
        </w:rPr>
      </w:pPr>
    </w:p>
    <w:sectPr w:rsidR="00A058C5" w:rsidRPr="009B35B1" w:rsidSect="005D015F">
      <w:footerReference w:type="even" r:id="rId24"/>
      <w:footerReference w:type="default" r:id="rId25"/>
      <w:headerReference w:type="first" r:id="rId26"/>
      <w:footerReference w:type="first" r:id="rId27"/>
      <w:pgSz w:w="11907" w:h="16840" w:code="9"/>
      <w:pgMar w:top="1701" w:right="1134" w:bottom="1701" w:left="1134" w:header="1134" w:footer="1134" w:gutter="0"/>
      <w:pgNumType w:start="1"/>
      <w:cols w:space="567"/>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leksandar Dekanski" w:date="2019-04-13T17:25:00Z" w:initials="AD">
    <w:p w14:paraId="3A16B667" w14:textId="77777777" w:rsidR="00D863CD" w:rsidRDefault="00D863CD">
      <w:pPr>
        <w:pStyle w:val="CommentText"/>
      </w:pPr>
      <w:r>
        <w:rPr>
          <w:rStyle w:val="CommentReference"/>
        </w:rPr>
        <w:annotationRef/>
      </w:r>
      <w:r>
        <w:t>CP CFPP and PP are not temperature, changed, please check</w:t>
      </w:r>
    </w:p>
    <w:p w14:paraId="16151F0B" w14:textId="77777777" w:rsidR="000F3FAF" w:rsidRPr="000F3FAF" w:rsidRDefault="000F3FAF" w:rsidP="000F3FAF">
      <w:pPr>
        <w:ind w:left="709"/>
        <w:rPr>
          <w:highlight w:val="yellow"/>
        </w:rPr>
      </w:pPr>
      <w:r w:rsidRPr="000F3FAF">
        <w:rPr>
          <w:highlight w:val="yellow"/>
        </w:rPr>
        <w:t xml:space="preserve">CP temperature, </w:t>
      </w:r>
      <w:proofErr w:type="spellStart"/>
      <w:r w:rsidRPr="000F3FAF">
        <w:rPr>
          <w:highlight w:val="yellow"/>
          <w:vertAlign w:val="superscript"/>
        </w:rPr>
        <w:t>o</w:t>
      </w:r>
      <w:r w:rsidRPr="000F3FAF">
        <w:rPr>
          <w:highlight w:val="yellow"/>
        </w:rPr>
        <w:t>C</w:t>
      </w:r>
      <w:proofErr w:type="spellEnd"/>
      <w:r w:rsidRPr="000F3FAF">
        <w:rPr>
          <w:highlight w:val="yellow"/>
        </w:rPr>
        <w:t xml:space="preserve">; CFPP temperature, </w:t>
      </w:r>
      <w:proofErr w:type="spellStart"/>
      <w:r w:rsidRPr="000F3FAF">
        <w:rPr>
          <w:highlight w:val="yellow"/>
          <w:vertAlign w:val="superscript"/>
        </w:rPr>
        <w:t>o</w:t>
      </w:r>
      <w:r w:rsidRPr="000F3FAF">
        <w:rPr>
          <w:highlight w:val="yellow"/>
        </w:rPr>
        <w:t>C</w:t>
      </w:r>
      <w:proofErr w:type="spellEnd"/>
      <w:r w:rsidRPr="000F3FAF">
        <w:rPr>
          <w:highlight w:val="yellow"/>
        </w:rPr>
        <w:t xml:space="preserve">; PP temperature, </w:t>
      </w:r>
      <w:proofErr w:type="spellStart"/>
      <w:r w:rsidRPr="000F3FAF">
        <w:rPr>
          <w:highlight w:val="yellow"/>
          <w:vertAlign w:val="superscript"/>
        </w:rPr>
        <w:t>o</w:t>
      </w:r>
      <w:r w:rsidRPr="000F3FAF">
        <w:rPr>
          <w:highlight w:val="yellow"/>
        </w:rPr>
        <w:t>C</w:t>
      </w:r>
      <w:proofErr w:type="spellEnd"/>
    </w:p>
    <w:p w14:paraId="7A521726" w14:textId="616B4419" w:rsidR="000F3FAF" w:rsidRDefault="000F3FAF" w:rsidP="000F3FAF">
      <w:pPr>
        <w:ind w:left="709"/>
      </w:pPr>
      <w:r w:rsidRPr="000F3FAF">
        <w:rPr>
          <w:highlight w:val="yellow"/>
        </w:rPr>
        <w:t xml:space="preserve">To </w:t>
      </w:r>
      <w:proofErr w:type="spellStart"/>
      <w:r w:rsidRPr="000F3FAF">
        <w:rPr>
          <w:highlight w:val="yellow"/>
        </w:rPr>
        <w:t>jesu</w:t>
      </w:r>
      <w:proofErr w:type="spellEnd"/>
      <w:r w:rsidRPr="000F3FAF">
        <w:rPr>
          <w:highlight w:val="yellow"/>
        </w:rPr>
        <w:t xml:space="preserve"> temperature, </w:t>
      </w:r>
      <w:proofErr w:type="spellStart"/>
      <w:r w:rsidRPr="000F3FAF">
        <w:rPr>
          <w:highlight w:val="yellow"/>
        </w:rPr>
        <w:t>na</w:t>
      </w:r>
      <w:proofErr w:type="spellEnd"/>
      <w:r w:rsidRPr="000F3FAF">
        <w:rPr>
          <w:highlight w:val="yellow"/>
        </w:rPr>
        <w:t xml:space="preserve"> </w:t>
      </w:r>
      <w:proofErr w:type="spellStart"/>
      <w:r w:rsidRPr="000F3FAF">
        <w:rPr>
          <w:highlight w:val="yellow"/>
        </w:rPr>
        <w:t>kojima</w:t>
      </w:r>
      <w:proofErr w:type="spellEnd"/>
      <w:r w:rsidRPr="000F3FAF">
        <w:rPr>
          <w:highlight w:val="yellow"/>
        </w:rPr>
        <w:t xml:space="preserve"> se </w:t>
      </w:r>
      <w:proofErr w:type="spellStart"/>
      <w:r w:rsidRPr="000F3FAF">
        <w:rPr>
          <w:highlight w:val="yellow"/>
        </w:rPr>
        <w:t>manifestuju</w:t>
      </w:r>
      <w:proofErr w:type="spellEnd"/>
      <w:r w:rsidRPr="000F3FAF">
        <w:rPr>
          <w:highlight w:val="yellow"/>
        </w:rPr>
        <w:t xml:space="preserve"> </w:t>
      </w:r>
      <w:proofErr w:type="spellStart"/>
      <w:r w:rsidRPr="000F3FAF">
        <w:rPr>
          <w:highlight w:val="yellow"/>
        </w:rPr>
        <w:t>pojedine</w:t>
      </w:r>
      <w:proofErr w:type="spellEnd"/>
      <w:r w:rsidRPr="000F3FAF">
        <w:rPr>
          <w:highlight w:val="yellow"/>
        </w:rPr>
        <w:t xml:space="preserve"> </w:t>
      </w:r>
      <w:proofErr w:type="spellStart"/>
      <w:r w:rsidRPr="000F3FAF">
        <w:rPr>
          <w:highlight w:val="yellow"/>
        </w:rPr>
        <w:t>niskotemperaturne</w:t>
      </w:r>
      <w:proofErr w:type="spellEnd"/>
      <w:r w:rsidRPr="000F3FAF">
        <w:rPr>
          <w:highlight w:val="yellow"/>
        </w:rPr>
        <w:t xml:space="preserve"> </w:t>
      </w:r>
      <w:proofErr w:type="spellStart"/>
      <w:r w:rsidRPr="000F3FAF">
        <w:rPr>
          <w:highlight w:val="yellow"/>
        </w:rPr>
        <w:t>karakteristike</w:t>
      </w:r>
      <w:proofErr w:type="spellEnd"/>
      <w:r w:rsidRPr="000F3FAF">
        <w:rPr>
          <w:highlight w:val="yellow"/>
        </w:rPr>
        <w:t>!!!</w:t>
      </w:r>
    </w:p>
  </w:comment>
  <w:comment w:id="4" w:author="Aleksandar Dekanski" w:date="2019-04-13T17:30:00Z" w:initials="AD">
    <w:p w14:paraId="0169D10F" w14:textId="2A6C9BFC" w:rsidR="00D863CD" w:rsidRDefault="00D863CD">
      <w:pPr>
        <w:pStyle w:val="CommentText"/>
      </w:pPr>
      <w:r>
        <w:rPr>
          <w:rStyle w:val="CommentReference"/>
        </w:rPr>
        <w:annotationRef/>
      </w:r>
      <w:bookmarkStart w:id="6" w:name="_Hlk6215734"/>
      <w:r>
        <w:t>Ivana, meni baš nije jasno na šta se odnose ove temperature, tj. Šta znače dve temperature, ili opsezi. Ako se misli na različite literaturne podatke to nije jasno, pored svake vrednosti bi trebalo dati literaturni navod</w:t>
      </w:r>
      <w:bookmarkEnd w:id="6"/>
      <w:r w:rsidR="009D0210">
        <w:t xml:space="preserve">, </w:t>
      </w:r>
      <w:r w:rsidR="009D0210" w:rsidRPr="009D0210">
        <w:rPr>
          <w:highlight w:val="yellow"/>
        </w:rPr>
        <w:t>dati su navodi literature, u kojima su različiti podaci</w:t>
      </w:r>
    </w:p>
  </w:comment>
  <w:comment w:id="10" w:author="Aleksandar Dekanski" w:date="2019-04-13T18:30:00Z" w:initials="AD">
    <w:p w14:paraId="023C7EEF" w14:textId="77777777" w:rsidR="00D863CD" w:rsidRDefault="00D863CD">
      <w:pPr>
        <w:pStyle w:val="CommentText"/>
      </w:pPr>
      <w:r>
        <w:rPr>
          <w:rStyle w:val="CommentReference"/>
        </w:rPr>
        <w:annotationRef/>
      </w:r>
      <w:bookmarkStart w:id="11" w:name="_Hlk6215869"/>
      <w:r>
        <w:t>What heavy, aromatic</w:t>
      </w:r>
    </w:p>
    <w:p w14:paraId="78517598" w14:textId="77777777" w:rsidR="00350588" w:rsidRDefault="00350588" w:rsidP="00350588">
      <w:pPr>
        <w:ind w:left="709"/>
      </w:pPr>
      <w:r>
        <w:t xml:space="preserve">To je </w:t>
      </w:r>
      <w:proofErr w:type="spellStart"/>
      <w:r>
        <w:t>iz</w:t>
      </w:r>
      <w:proofErr w:type="spellEnd"/>
      <w:r>
        <w:t xml:space="preserve"> MSDS </w:t>
      </w:r>
      <w:proofErr w:type="spellStart"/>
      <w:r>
        <w:t>liste</w:t>
      </w:r>
      <w:proofErr w:type="spellEnd"/>
      <w:r>
        <w:t xml:space="preserve"> </w:t>
      </w:r>
      <w:proofErr w:type="spellStart"/>
      <w:r>
        <w:t>proizvođača</w:t>
      </w:r>
      <w:proofErr w:type="spellEnd"/>
      <w:r>
        <w:t xml:space="preserve">, </w:t>
      </w:r>
      <w:proofErr w:type="spellStart"/>
      <w:r>
        <w:t>treba</w:t>
      </w:r>
      <w:proofErr w:type="spellEnd"/>
      <w:r>
        <w:t xml:space="preserve"> </w:t>
      </w:r>
      <w:proofErr w:type="spellStart"/>
      <w:r>
        <w:t>izbaciti</w:t>
      </w:r>
      <w:proofErr w:type="spellEnd"/>
      <w:r>
        <w:t xml:space="preserve"> </w:t>
      </w:r>
      <w:proofErr w:type="spellStart"/>
      <w:r>
        <w:t>zarez</w:t>
      </w:r>
      <w:proofErr w:type="spellEnd"/>
      <w:r>
        <w:t xml:space="preserve"> </w:t>
      </w:r>
      <w:proofErr w:type="spellStart"/>
      <w:r>
        <w:t>iz</w:t>
      </w:r>
      <w:proofErr w:type="spellEnd"/>
      <w:r>
        <w:t xml:space="preserve"> heavy, aromatic, </w:t>
      </w:r>
      <w:proofErr w:type="spellStart"/>
      <w:r>
        <w:t>treba</w:t>
      </w:r>
      <w:proofErr w:type="spellEnd"/>
      <w:r>
        <w:t xml:space="preserve"> da </w:t>
      </w:r>
      <w:proofErr w:type="spellStart"/>
      <w:r>
        <w:t>bude</w:t>
      </w:r>
      <w:proofErr w:type="spellEnd"/>
      <w:r>
        <w:t xml:space="preserve"> heavy aromatic, u </w:t>
      </w:r>
      <w:proofErr w:type="spellStart"/>
      <w:r>
        <w:t>pitanju</w:t>
      </w:r>
      <w:proofErr w:type="spellEnd"/>
      <w:r>
        <w:t xml:space="preserve"> </w:t>
      </w:r>
      <w:proofErr w:type="spellStart"/>
      <w:r>
        <w:t>su</w:t>
      </w:r>
      <w:proofErr w:type="spellEnd"/>
      <w:r>
        <w:t xml:space="preserve"> </w:t>
      </w:r>
      <w:proofErr w:type="spellStart"/>
      <w:r>
        <w:t>teški</w:t>
      </w:r>
      <w:proofErr w:type="spellEnd"/>
      <w:r>
        <w:t xml:space="preserve"> </w:t>
      </w:r>
      <w:proofErr w:type="spellStart"/>
      <w:r>
        <w:t>aromatski</w:t>
      </w:r>
      <w:proofErr w:type="spellEnd"/>
      <w:r>
        <w:t xml:space="preserve"> </w:t>
      </w:r>
      <w:proofErr w:type="spellStart"/>
      <w:r>
        <w:t>ugljovodonici</w:t>
      </w:r>
      <w:proofErr w:type="spellEnd"/>
    </w:p>
    <w:p w14:paraId="70029A80" w14:textId="2152D830" w:rsidR="00350588" w:rsidRDefault="00350588">
      <w:pPr>
        <w:pStyle w:val="CommentText"/>
      </w:pPr>
    </w:p>
    <w:bookmarkEnd w:id="11"/>
  </w:comment>
  <w:comment w:id="13" w:author="Aleksandar Dekanski" w:date="2019-04-13T18:32:00Z" w:initials="AD">
    <w:p w14:paraId="52B5913E" w14:textId="77777777" w:rsidR="00350588" w:rsidRDefault="00350588" w:rsidP="00350588">
      <w:pPr>
        <w:pStyle w:val="CommentText"/>
      </w:pPr>
      <w:r>
        <w:rPr>
          <w:rStyle w:val="CommentReference"/>
        </w:rPr>
        <w:annotationRef/>
      </w:r>
      <w:r>
        <w:t xml:space="preserve">Unclear: </w:t>
      </w:r>
      <w:r w:rsidRPr="00606C06">
        <w:t>Hydrocarbons C10</w:t>
      </w:r>
      <w:r>
        <w:t xml:space="preserve"> </w:t>
      </w:r>
      <w:r w:rsidRPr="00606C06">
        <w:t>&gt;1 %, aromatics 30-60 %</w:t>
      </w:r>
      <w:r>
        <w:t xml:space="preserve"> ?</w:t>
      </w:r>
    </w:p>
    <w:p w14:paraId="019AB7B8" w14:textId="0F408F0A" w:rsidR="00350588" w:rsidRDefault="00350588" w:rsidP="00350588">
      <w:pPr>
        <w:ind w:left="709"/>
      </w:pPr>
      <w:r w:rsidRPr="00EB3006">
        <w:rPr>
          <w:sz w:val="22"/>
        </w:rPr>
        <w:t>Hydrocarbons C10</w:t>
      </w:r>
      <w:r>
        <w:t xml:space="preserve"> </w:t>
      </w:r>
      <w:r w:rsidRPr="00EB3006">
        <w:rPr>
          <w:sz w:val="22"/>
        </w:rPr>
        <w:t>30-60 %</w:t>
      </w:r>
      <w:r>
        <w:t xml:space="preserve"> (</w:t>
      </w:r>
      <w:r w:rsidRPr="00EB3006">
        <w:rPr>
          <w:sz w:val="22"/>
        </w:rPr>
        <w:t>aromatics &gt;1 %</w:t>
      </w:r>
      <w:r>
        <w:t xml:space="preserve">), u </w:t>
      </w:r>
      <w:proofErr w:type="spellStart"/>
      <w:r>
        <w:t>pitanju</w:t>
      </w:r>
      <w:proofErr w:type="spellEnd"/>
      <w:r>
        <w:t xml:space="preserve"> </w:t>
      </w:r>
      <w:proofErr w:type="spellStart"/>
      <w:r>
        <w:t>su</w:t>
      </w:r>
      <w:proofErr w:type="spellEnd"/>
      <w:r>
        <w:t xml:space="preserve"> C10 </w:t>
      </w:r>
      <w:proofErr w:type="spellStart"/>
      <w:r>
        <w:t>ugljovodonici</w:t>
      </w:r>
      <w:proofErr w:type="spellEnd"/>
      <w:r>
        <w:t xml:space="preserve">, </w:t>
      </w:r>
      <w:proofErr w:type="spellStart"/>
      <w:r>
        <w:t>kojih</w:t>
      </w:r>
      <w:proofErr w:type="spellEnd"/>
      <w:r>
        <w:t xml:space="preserve"> </w:t>
      </w:r>
      <w:proofErr w:type="spellStart"/>
      <w:r>
        <w:t>ima</w:t>
      </w:r>
      <w:proofErr w:type="spellEnd"/>
      <w:r>
        <w:t xml:space="preserve"> </w:t>
      </w:r>
      <w:r w:rsidRPr="00EB3006">
        <w:rPr>
          <w:sz w:val="22"/>
        </w:rPr>
        <w:t>30-60 %</w:t>
      </w:r>
      <w:r>
        <w:t xml:space="preserve">, </w:t>
      </w:r>
      <w:proofErr w:type="spellStart"/>
      <w:r>
        <w:t>i</w:t>
      </w:r>
      <w:proofErr w:type="spellEnd"/>
      <w:r>
        <w:t xml:space="preserve"> u </w:t>
      </w:r>
      <w:proofErr w:type="spellStart"/>
      <w:r>
        <w:t>kojima</w:t>
      </w:r>
      <w:proofErr w:type="spellEnd"/>
      <w:r>
        <w:t xml:space="preserve"> se </w:t>
      </w:r>
      <w:proofErr w:type="spellStart"/>
      <w:r>
        <w:t>nalazi</w:t>
      </w:r>
      <w:proofErr w:type="spellEnd"/>
      <w:r>
        <w:t xml:space="preserve"> </w:t>
      </w:r>
      <w:r w:rsidRPr="00EB3006">
        <w:rPr>
          <w:sz w:val="22"/>
        </w:rPr>
        <w:t>&gt;1 %</w:t>
      </w:r>
      <w:r>
        <w:t xml:space="preserve"> aromata</w:t>
      </w:r>
    </w:p>
  </w:comment>
  <w:comment w:id="16" w:author="Aleksandar Dekanski" w:date="2019-04-13T18:33:00Z" w:initials="AD">
    <w:p w14:paraId="4B2E32BF" w14:textId="77777777" w:rsidR="00515B8A" w:rsidRDefault="00515B8A" w:rsidP="00515B8A">
      <w:pPr>
        <w:pStyle w:val="CommentText"/>
      </w:pPr>
      <w:r>
        <w:rPr>
          <w:rStyle w:val="CommentReference"/>
        </w:rPr>
        <w:annotationRef/>
      </w:r>
      <w:r>
        <w:t>??</w:t>
      </w:r>
    </w:p>
    <w:p w14:paraId="465DB6DB" w14:textId="77777777" w:rsidR="00515B8A" w:rsidRDefault="00515B8A" w:rsidP="00515B8A">
      <w:pPr>
        <w:ind w:left="709"/>
      </w:pPr>
      <w:r w:rsidRPr="00EB3006">
        <w:rPr>
          <w:sz w:val="22"/>
        </w:rPr>
        <w:t>Hydrocarbons C10</w:t>
      </w:r>
      <w:r>
        <w:t xml:space="preserve"> 25</w:t>
      </w:r>
      <w:r w:rsidRPr="00EB3006">
        <w:rPr>
          <w:sz w:val="22"/>
        </w:rPr>
        <w:t>-</w:t>
      </w:r>
      <w:r>
        <w:t>5</w:t>
      </w:r>
      <w:r w:rsidRPr="00EB3006">
        <w:rPr>
          <w:sz w:val="22"/>
        </w:rPr>
        <w:t>0 %</w:t>
      </w:r>
      <w:r>
        <w:t xml:space="preserve"> (</w:t>
      </w:r>
      <w:r w:rsidRPr="00EB3006">
        <w:rPr>
          <w:sz w:val="22"/>
        </w:rPr>
        <w:t>aromatics &gt;1 %</w:t>
      </w:r>
      <w:r>
        <w:t xml:space="preserve">), u </w:t>
      </w:r>
      <w:proofErr w:type="spellStart"/>
      <w:r>
        <w:t>pitanju</w:t>
      </w:r>
      <w:proofErr w:type="spellEnd"/>
      <w:r>
        <w:t xml:space="preserve"> </w:t>
      </w:r>
      <w:proofErr w:type="spellStart"/>
      <w:r>
        <w:t>su</w:t>
      </w:r>
      <w:proofErr w:type="spellEnd"/>
      <w:r>
        <w:t xml:space="preserve"> C10 </w:t>
      </w:r>
      <w:proofErr w:type="spellStart"/>
      <w:r>
        <w:t>ugljovodonici</w:t>
      </w:r>
      <w:proofErr w:type="spellEnd"/>
      <w:r>
        <w:t xml:space="preserve">, </w:t>
      </w:r>
      <w:proofErr w:type="spellStart"/>
      <w:r>
        <w:t>kojih</w:t>
      </w:r>
      <w:proofErr w:type="spellEnd"/>
      <w:r>
        <w:t xml:space="preserve"> </w:t>
      </w:r>
      <w:proofErr w:type="spellStart"/>
      <w:r>
        <w:t>ima</w:t>
      </w:r>
      <w:proofErr w:type="spellEnd"/>
      <w:r>
        <w:t xml:space="preserve"> 25</w:t>
      </w:r>
      <w:r w:rsidRPr="00EB3006">
        <w:rPr>
          <w:sz w:val="22"/>
        </w:rPr>
        <w:t>-</w:t>
      </w:r>
      <w:r>
        <w:t>5</w:t>
      </w:r>
      <w:r w:rsidRPr="00EB3006">
        <w:rPr>
          <w:sz w:val="22"/>
        </w:rPr>
        <w:t>0 %</w:t>
      </w:r>
      <w:r>
        <w:t xml:space="preserve">, </w:t>
      </w:r>
      <w:proofErr w:type="spellStart"/>
      <w:r>
        <w:t>i</w:t>
      </w:r>
      <w:proofErr w:type="spellEnd"/>
      <w:r>
        <w:t xml:space="preserve"> u </w:t>
      </w:r>
      <w:proofErr w:type="spellStart"/>
      <w:r>
        <w:t>kojima</w:t>
      </w:r>
      <w:proofErr w:type="spellEnd"/>
      <w:r>
        <w:t xml:space="preserve"> se </w:t>
      </w:r>
      <w:proofErr w:type="spellStart"/>
      <w:r>
        <w:t>nalazi</w:t>
      </w:r>
      <w:proofErr w:type="spellEnd"/>
      <w:r>
        <w:t xml:space="preserve"> </w:t>
      </w:r>
      <w:r w:rsidRPr="00EB3006">
        <w:rPr>
          <w:sz w:val="22"/>
        </w:rPr>
        <w:t>&gt;1 %</w:t>
      </w:r>
      <w:r>
        <w:t xml:space="preserve"> aromata</w:t>
      </w:r>
    </w:p>
    <w:p w14:paraId="143CD7DD" w14:textId="77777777" w:rsidR="00515B8A" w:rsidRDefault="00515B8A" w:rsidP="00515B8A">
      <w:pPr>
        <w:pStyle w:val="CommentText"/>
      </w:pPr>
    </w:p>
  </w:comment>
  <w:comment w:id="17" w:author="Radoslav Mićić" w:date="2019-04-15T12:45:00Z" w:initials="RM">
    <w:p w14:paraId="4E9D0BAB" w14:textId="77777777" w:rsidR="000F3FAF" w:rsidRDefault="000F3FAF" w:rsidP="000F3FAF">
      <w:pPr>
        <w:ind w:left="709"/>
      </w:pPr>
      <w:r>
        <w:rPr>
          <w:rStyle w:val="CommentReference"/>
        </w:rPr>
        <w:annotationRef/>
      </w:r>
      <w:r>
        <w:t xml:space="preserve">To je </w:t>
      </w:r>
      <w:proofErr w:type="spellStart"/>
      <w:r>
        <w:t>iz</w:t>
      </w:r>
      <w:proofErr w:type="spellEnd"/>
      <w:r>
        <w:t xml:space="preserve"> MSDS </w:t>
      </w:r>
      <w:proofErr w:type="spellStart"/>
      <w:r>
        <w:t>liste</w:t>
      </w:r>
      <w:proofErr w:type="spellEnd"/>
      <w:r>
        <w:t xml:space="preserve"> </w:t>
      </w:r>
      <w:proofErr w:type="spellStart"/>
      <w:r>
        <w:t>proizvođača</w:t>
      </w:r>
      <w:proofErr w:type="spellEnd"/>
      <w:r>
        <w:t>,</w:t>
      </w:r>
      <w:r w:rsidRPr="00EB3006">
        <w:t xml:space="preserve"> </w:t>
      </w:r>
      <w:r w:rsidRPr="00EB3006">
        <w:rPr>
          <w:sz w:val="22"/>
        </w:rPr>
        <w:t>Polymer</w:t>
      </w:r>
      <w:r>
        <w:t xml:space="preserve"> </w:t>
      </w:r>
      <w:r w:rsidRPr="00EB3006">
        <w:rPr>
          <w:sz w:val="22"/>
        </w:rPr>
        <w:t xml:space="preserve">1 - 2.5 %, </w:t>
      </w:r>
      <w:r>
        <w:t xml:space="preserve">which is </w:t>
      </w:r>
      <w:r w:rsidRPr="00EB3006">
        <w:rPr>
          <w:sz w:val="22"/>
        </w:rPr>
        <w:t>product of a</w:t>
      </w:r>
      <w:r>
        <w:t>-</w:t>
      </w:r>
      <w:r w:rsidRPr="00EB3006">
        <w:rPr>
          <w:sz w:val="22"/>
        </w:rPr>
        <w:t xml:space="preserve">olefin anhydride maleic, fatty amine and methacrylic acid ester </w:t>
      </w:r>
    </w:p>
    <w:p w14:paraId="62A85CC6" w14:textId="124CEC0A" w:rsidR="000F3FAF" w:rsidRDefault="000F3FAF" w:rsidP="000F3FAF">
      <w:pPr>
        <w:ind w:left="709"/>
      </w:pPr>
      <w:proofErr w:type="spellStart"/>
      <w:r>
        <w:t>Ako</w:t>
      </w:r>
      <w:proofErr w:type="spellEnd"/>
      <w:r>
        <w:t xml:space="preserve"> je </w:t>
      </w:r>
      <w:proofErr w:type="spellStart"/>
      <w:r>
        <w:t>ovo</w:t>
      </w:r>
      <w:proofErr w:type="spellEnd"/>
      <w:r>
        <w:t xml:space="preserve"> </w:t>
      </w:r>
      <w:proofErr w:type="spellStart"/>
      <w:r>
        <w:t>nejasno</w:t>
      </w:r>
      <w:proofErr w:type="spellEnd"/>
      <w:r>
        <w:t xml:space="preserve"> </w:t>
      </w:r>
      <w:proofErr w:type="spellStart"/>
      <w:r>
        <w:t>neka</w:t>
      </w:r>
      <w:proofErr w:type="spellEnd"/>
      <w:r>
        <w:t xml:space="preserve"> </w:t>
      </w:r>
      <w:proofErr w:type="spellStart"/>
      <w:r>
        <w:t>ostane</w:t>
      </w:r>
      <w:proofErr w:type="spellEnd"/>
      <w:r>
        <w:t xml:space="preserve"> </w:t>
      </w:r>
      <w:proofErr w:type="spellStart"/>
      <w:r>
        <w:t>samo</w:t>
      </w:r>
      <w:proofErr w:type="spellEnd"/>
      <w:r>
        <w:t xml:space="preserve"> </w:t>
      </w:r>
      <w:r w:rsidRPr="00EB3006">
        <w:rPr>
          <w:sz w:val="22"/>
        </w:rPr>
        <w:t>Polymer</w:t>
      </w:r>
      <w:r>
        <w:t xml:space="preserve"> </w:t>
      </w:r>
      <w:r w:rsidRPr="00EB3006">
        <w:rPr>
          <w:sz w:val="22"/>
        </w:rPr>
        <w:t>1 - 2.5 %</w:t>
      </w:r>
      <w:bookmarkStart w:id="18" w:name="_GoBack"/>
      <w:bookmarkEnd w:id="18"/>
    </w:p>
  </w:comment>
  <w:comment w:id="23" w:author="Radoslav Mićić" w:date="2019-04-15T11:47:00Z" w:initials="RM">
    <w:p w14:paraId="317BD33C" w14:textId="7607F330" w:rsidR="007F7870" w:rsidRDefault="007F7870">
      <w:pPr>
        <w:pStyle w:val="CommentText"/>
      </w:pPr>
      <w:r>
        <w:rPr>
          <w:rStyle w:val="CommentReference"/>
        </w:rPr>
        <w:annotationRef/>
      </w:r>
      <w:r>
        <w:t>promenjena slika</w:t>
      </w:r>
    </w:p>
  </w:comment>
  <w:comment w:id="24" w:author="Aleksandar Dekanski" w:date="2019-04-13T18:47:00Z" w:initials="AD">
    <w:p w14:paraId="11A4E9C8" w14:textId="77777777" w:rsidR="00D863CD" w:rsidRDefault="00D863CD">
      <w:pPr>
        <w:pStyle w:val="CommentText"/>
      </w:pPr>
      <w:r>
        <w:rPr>
          <w:rStyle w:val="CommentReference"/>
        </w:rPr>
        <w:annotationRef/>
      </w:r>
      <w:r w:rsidRPr="007D3C04">
        <w:t>Šta znači PP bez aditiva??? Valjda PP uzorka bez aditiva?</w:t>
      </w:r>
    </w:p>
    <w:p w14:paraId="7584F7C9" w14:textId="05CDFB63" w:rsidR="00D863CD" w:rsidRDefault="00D863CD">
      <w:pPr>
        <w:pStyle w:val="CommentText"/>
      </w:pPr>
      <w:r w:rsidRPr="007D3C04">
        <w:t>y-oasa Temperature of CFPP, oC</w:t>
      </w:r>
      <w:r w:rsidR="007F7870">
        <w:t xml:space="preserve">, </w:t>
      </w:r>
      <w:r w:rsidR="007F7870" w:rsidRPr="00350588">
        <w:rPr>
          <w:highlight w:val="yellow"/>
        </w:rPr>
        <w:t>promenjena slika</w:t>
      </w:r>
    </w:p>
  </w:comment>
  <w:comment w:id="26" w:author="Radoslav Mićić" w:date="2019-04-15T12:00:00Z" w:initials="RM">
    <w:p w14:paraId="0E08DE27" w14:textId="7B7A03AA" w:rsidR="000744DE" w:rsidRDefault="000744DE">
      <w:pPr>
        <w:pStyle w:val="CommentText"/>
      </w:pPr>
      <w:r>
        <w:rPr>
          <w:rStyle w:val="CommentReference"/>
        </w:rPr>
        <w:annotationRef/>
      </w:r>
      <w:r w:rsidRPr="00350588">
        <w:rPr>
          <w:highlight w:val="yellow"/>
        </w:rPr>
        <w:t>izmenjena slika</w:t>
      </w:r>
    </w:p>
  </w:comment>
  <w:comment w:id="27" w:author="Aleksandar Dekanski" w:date="2019-04-13T18:40:00Z" w:initials="AD">
    <w:p w14:paraId="17A24398" w14:textId="299C880C" w:rsidR="00D863CD" w:rsidRDefault="00D863CD">
      <w:pPr>
        <w:pStyle w:val="CommentText"/>
      </w:pPr>
      <w:r>
        <w:rPr>
          <w:rStyle w:val="CommentReference"/>
        </w:rPr>
        <w:annotationRef/>
      </w:r>
      <w:r>
        <w:t xml:space="preserve">Slike 3-6: x-osa nema nikakvog smisla, kako je ovo prošlo urednika, recenzenta. </w:t>
      </w:r>
    </w:p>
    <w:p w14:paraId="13493CBA" w14:textId="77777777" w:rsidR="00D863CD" w:rsidRDefault="00D863CD">
      <w:pPr>
        <w:pStyle w:val="CommentText"/>
      </w:pPr>
    </w:p>
    <w:p w14:paraId="497E685A" w14:textId="4FB5193E" w:rsidR="00D863CD" w:rsidRDefault="00D863CD">
      <w:pPr>
        <w:pStyle w:val="CommentText"/>
      </w:pPr>
      <w:r>
        <w:t xml:space="preserve">y-osa mora biti Tempareture of PP, </w:t>
      </w:r>
      <w:r w:rsidRPr="007D3C04">
        <w:rPr>
          <w:vertAlign w:val="superscript"/>
        </w:rPr>
        <w:t>o</w:t>
      </w:r>
      <w:r>
        <w:t>C i tako dalje!</w:t>
      </w:r>
    </w:p>
  </w:comment>
  <w:comment w:id="28" w:author="Radoslav Mićić" w:date="2019-04-15T12:10:00Z" w:initials="RM">
    <w:p w14:paraId="14FBDD7B" w14:textId="1BAD9151" w:rsidR="00FB4815" w:rsidRDefault="00FB4815">
      <w:pPr>
        <w:pStyle w:val="CommentText"/>
      </w:pPr>
      <w:r>
        <w:rPr>
          <w:rStyle w:val="CommentReference"/>
        </w:rPr>
        <w:annotationRef/>
      </w:r>
      <w:r w:rsidRPr="00350588">
        <w:rPr>
          <w:highlight w:val="yellow"/>
        </w:rPr>
        <w:t>Promenjena slika</w:t>
      </w:r>
    </w:p>
  </w:comment>
  <w:comment w:id="29" w:author="Radoslav Mićić" w:date="2019-04-15T12:11:00Z" w:initials="RM">
    <w:p w14:paraId="4BB509FD" w14:textId="4FE81BA4" w:rsidR="00FB4815" w:rsidRDefault="00FB4815">
      <w:pPr>
        <w:pStyle w:val="CommentText"/>
      </w:pPr>
      <w:r>
        <w:rPr>
          <w:rStyle w:val="CommentReference"/>
        </w:rPr>
        <w:annotationRef/>
      </w:r>
      <w:r w:rsidRPr="00350588">
        <w:rPr>
          <w:highlight w:val="yellow"/>
        </w:rPr>
        <w:t>Promenjena slika</w:t>
      </w:r>
    </w:p>
  </w:comment>
  <w:comment w:id="30" w:author="Radoslav Mićić" w:date="2019-04-15T12:12:00Z" w:initials="RM">
    <w:p w14:paraId="3CE2BCEC" w14:textId="3BED2AE6" w:rsidR="00FB4815" w:rsidRDefault="00FB4815">
      <w:pPr>
        <w:pStyle w:val="CommentText"/>
      </w:pPr>
      <w:r>
        <w:rPr>
          <w:rStyle w:val="CommentReference"/>
        </w:rPr>
        <w:annotationRef/>
      </w:r>
      <w:r>
        <w:t>Promenjena slika</w:t>
      </w:r>
    </w:p>
  </w:comment>
  <w:comment w:id="32" w:author="Aleksandar Dekanski" w:date="2019-04-13T18:43:00Z" w:initials="AD">
    <w:p w14:paraId="4FEDF1D8" w14:textId="643B6C98" w:rsidR="00D863CD" w:rsidRDefault="00D863CD">
      <w:pPr>
        <w:pStyle w:val="CommentText"/>
      </w:pPr>
      <w:r>
        <w:rPr>
          <w:rStyle w:val="CommentReference"/>
        </w:rPr>
        <w:annotationRef/>
      </w:r>
      <w:r>
        <w:t>Please reformat references in accordance with instructions for authors</w:t>
      </w:r>
      <w:r w:rsidR="00515B8A">
        <w:t>, Uskladjene reference</w:t>
      </w:r>
    </w:p>
  </w:comment>
  <w:comment w:id="35" w:author="Aleksandar Dekanski" w:date="2019-04-13T19:52:00Z" w:initials="AD">
    <w:p w14:paraId="3F5ABB00" w14:textId="77777777" w:rsidR="00D863CD" w:rsidRDefault="00D863CD">
      <w:pPr>
        <w:pStyle w:val="CommentText"/>
        <w:rPr>
          <w:lang w:val="en-US"/>
        </w:rPr>
      </w:pPr>
      <w:r>
        <w:rPr>
          <w:rStyle w:val="CommentReference"/>
        </w:rPr>
        <w:annotationRef/>
      </w:r>
      <w:r>
        <w:t xml:space="preserve">Please define IBP - </w:t>
      </w:r>
      <w:r w:rsidRPr="00602B1E">
        <w:rPr>
          <w:lang w:val="en-US"/>
        </w:rPr>
        <w:t> </w:t>
      </w:r>
      <w:r>
        <w:rPr>
          <w:lang w:val="en-US"/>
        </w:rPr>
        <w:t xml:space="preserve">initial </w:t>
      </w:r>
      <w:r w:rsidRPr="00602B1E">
        <w:rPr>
          <w:lang w:val="en-US"/>
        </w:rPr>
        <w:t>boiling point</w:t>
      </w:r>
      <w:r>
        <w:rPr>
          <w:lang w:val="en-US"/>
        </w:rPr>
        <w:t>?</w:t>
      </w:r>
    </w:p>
    <w:p w14:paraId="70A0C565" w14:textId="0625E5A7" w:rsidR="00515B8A" w:rsidRDefault="00515B8A">
      <w:pPr>
        <w:pStyle w:val="CommentText"/>
      </w:pPr>
      <w:r w:rsidRPr="00515B8A">
        <w:rPr>
          <w:highlight w:val="yellow"/>
        </w:rPr>
        <w:t>Po standardu EN590 se definiše temperatura na kojoj dizel počinje da destiliše, u ovom slučaju je to 171,5oC</w:t>
      </w:r>
      <w:r>
        <w:t xml:space="preserve"> </w:t>
      </w:r>
    </w:p>
  </w:comment>
  <w:comment w:id="36" w:author="Aleksandar Dekanski" w:date="2019-04-13T19:47:00Z" w:initials="AD">
    <w:p w14:paraId="022D75BB" w14:textId="02BCA4C0" w:rsidR="00D863CD" w:rsidRDefault="00D863CD">
      <w:pPr>
        <w:pStyle w:val="CommentText"/>
      </w:pPr>
      <w:r>
        <w:rPr>
          <w:rStyle w:val="CommentReference"/>
        </w:rPr>
        <w:annotationRef/>
      </w:r>
      <w:r>
        <w:t xml:space="preserve">Unclear </w:t>
      </w:r>
      <w:r>
        <w:t>unit</w:t>
      </w:r>
      <w:r w:rsidR="00515B8A">
        <w:t xml:space="preserve">, </w:t>
      </w:r>
      <w:r w:rsidR="00515B8A" w:rsidRPr="00424040">
        <w:rPr>
          <w:highlight w:val="yellow"/>
        </w:rPr>
        <w:t xml:space="preserve">to je metoda po ISO 2160, po kojoj se određuje korozija bakarne trake, na 50oC i u vremenu od 3h, metoda je </w:t>
      </w:r>
      <w:r w:rsidR="00424040" w:rsidRPr="00424040">
        <w:rPr>
          <w:highlight w:val="yellow"/>
        </w:rPr>
        <w:t>vizuelna, 1a</w:t>
      </w:r>
    </w:p>
  </w:comment>
  <w:comment w:id="37" w:author="Aleksandar Dekanski" w:date="2019-04-13T19:47:00Z" w:initials="AD">
    <w:p w14:paraId="53D689B4" w14:textId="0A69C75D" w:rsidR="00D863CD" w:rsidRDefault="00D863CD">
      <w:pPr>
        <w:pStyle w:val="CommentText"/>
      </w:pPr>
      <w:r>
        <w:rPr>
          <w:rStyle w:val="CommentReference"/>
        </w:rPr>
        <w:annotationRef/>
      </w:r>
      <w:r>
        <w:t>Unclear value</w:t>
      </w:r>
    </w:p>
  </w:comment>
  <w:comment w:id="38" w:author="Aleksandar Dekanski" w:date="2019-04-13T19:53:00Z" w:initials="AD">
    <w:p w14:paraId="3D79680C" w14:textId="77777777" w:rsidR="00D863CD" w:rsidRDefault="00D863CD">
      <w:pPr>
        <w:pStyle w:val="CommentText"/>
        <w:rPr>
          <w:lang w:val="en-US"/>
        </w:rPr>
      </w:pPr>
      <w:r>
        <w:rPr>
          <w:rStyle w:val="CommentReference"/>
        </w:rPr>
        <w:annotationRef/>
      </w:r>
      <w:r>
        <w:t xml:space="preserve">Please define FBP - </w:t>
      </w:r>
      <w:r w:rsidRPr="00602B1E">
        <w:rPr>
          <w:lang w:val="en-US"/>
        </w:rPr>
        <w:t> final boiling point</w:t>
      </w:r>
      <w:r>
        <w:rPr>
          <w:lang w:val="en-US"/>
        </w:rPr>
        <w:t>?</w:t>
      </w:r>
    </w:p>
    <w:p w14:paraId="6F0F4BBD" w14:textId="26FB541D" w:rsidR="00424040" w:rsidRDefault="00424040">
      <w:pPr>
        <w:pStyle w:val="CommentText"/>
      </w:pPr>
      <w:r w:rsidRPr="00515B8A">
        <w:rPr>
          <w:highlight w:val="yellow"/>
        </w:rPr>
        <w:t xml:space="preserve">Po standardu EN590 se definiše temperatura na kojoj </w:t>
      </w:r>
      <w:r>
        <w:rPr>
          <w:highlight w:val="yellow"/>
        </w:rPr>
        <w:t xml:space="preserve">je </w:t>
      </w:r>
      <w:r w:rsidRPr="00515B8A">
        <w:rPr>
          <w:highlight w:val="yellow"/>
        </w:rPr>
        <w:t xml:space="preserve">dizel </w:t>
      </w:r>
      <w:r>
        <w:rPr>
          <w:highlight w:val="yellow"/>
        </w:rPr>
        <w:t>izdestilisao</w:t>
      </w:r>
      <w:r w:rsidRPr="00515B8A">
        <w:rPr>
          <w:highlight w:val="yellow"/>
        </w:rPr>
        <w:t xml:space="preserve">, u ovom slučaju je to </w:t>
      </w:r>
      <w:r>
        <w:rPr>
          <w:highlight w:val="yellow"/>
        </w:rPr>
        <w:t>362,7</w:t>
      </w:r>
      <w:r w:rsidRPr="00515B8A">
        <w:rPr>
          <w:highlight w:val="yellow"/>
        </w:rPr>
        <w:t>oC</w:t>
      </w:r>
    </w:p>
  </w:comment>
  <w:comment w:id="39" w:author="Aleksandar Dekanski" w:date="2019-04-13T19:47:00Z" w:initials="AD">
    <w:p w14:paraId="0F5E4556" w14:textId="507DCAF3" w:rsidR="00D863CD" w:rsidRDefault="00D863CD">
      <w:pPr>
        <w:pStyle w:val="CommentText"/>
      </w:pPr>
      <w:r>
        <w:rPr>
          <w:rStyle w:val="CommentReference"/>
        </w:rPr>
        <w:annotationRef/>
      </w:r>
      <w:r>
        <w:t>Unclear unit</w:t>
      </w:r>
      <w:r w:rsidR="00424040">
        <w:t xml:space="preserve">, </w:t>
      </w:r>
      <w:r w:rsidR="00424040" w:rsidRPr="00424040">
        <w:rPr>
          <w:highlight w:val="yellow"/>
        </w:rPr>
        <w:t>popravljeno</w:t>
      </w:r>
    </w:p>
  </w:comment>
  <w:comment w:id="40" w:author="Aleksandar Dekanski" w:date="2019-04-13T19:48:00Z" w:initials="AD">
    <w:p w14:paraId="1711EA25" w14:textId="42AB2219" w:rsidR="00D863CD" w:rsidRDefault="00D863CD">
      <w:pPr>
        <w:pStyle w:val="CommentText"/>
      </w:pPr>
      <w:r>
        <w:rPr>
          <w:rStyle w:val="CommentReference"/>
        </w:rPr>
        <w:annotationRef/>
      </w:r>
      <w:r>
        <w:t>Unclear, what is proprety IBO 10 %, 20 %....</w:t>
      </w:r>
    </w:p>
  </w:comment>
  <w:comment w:id="41" w:author="Aleksandar Dekanski" w:date="2019-04-13T20:01:00Z" w:initials="AD">
    <w:p w14:paraId="5289F192" w14:textId="77777777" w:rsidR="00D863CD" w:rsidRPr="00424040" w:rsidRDefault="00D863CD">
      <w:pPr>
        <w:pStyle w:val="CommentText"/>
        <w:rPr>
          <w:highlight w:val="yellow"/>
        </w:rPr>
      </w:pPr>
      <w:r>
        <w:rPr>
          <w:rStyle w:val="CommentReference"/>
        </w:rPr>
        <w:annotationRef/>
      </w:r>
      <w:r>
        <w:t>Unclear!</w:t>
      </w:r>
      <w:r w:rsidR="00424040">
        <w:t xml:space="preserve">, </w:t>
      </w:r>
      <w:r w:rsidR="00424040" w:rsidRPr="00424040">
        <w:rPr>
          <w:highlight w:val="yellow"/>
        </w:rPr>
        <w:t>u prve dve kolone su dati maseni %, a u 3 i 5. Odnos masenih udela i molekulske mase za svaku komponentu</w:t>
      </w:r>
    </w:p>
    <w:p w14:paraId="692D85AD" w14:textId="25DA65DE" w:rsidR="00424040" w:rsidRDefault="00424040">
      <w:pPr>
        <w:pStyle w:val="CommentText"/>
      </w:pPr>
      <w:r w:rsidRPr="00424040">
        <w:rPr>
          <w:highlight w:val="yellow"/>
        </w:rPr>
        <w:t>U 4 i 6 koloni je dat količnik masenih udela i ukupnog količnika masenog udela i molekulske mase</w:t>
      </w:r>
    </w:p>
  </w:comment>
  <w:comment w:id="42" w:author="Aleksandar Dekanski" w:date="2019-04-13T20:03:00Z" w:initials="AD">
    <w:p w14:paraId="404B3240" w14:textId="41BC5F5C" w:rsidR="00D863CD" w:rsidRDefault="00D863CD">
      <w:pPr>
        <w:pStyle w:val="CommentText"/>
      </w:pPr>
      <w:r>
        <w:rPr>
          <w:rStyle w:val="CommentReference"/>
        </w:rPr>
        <w:annotationRef/>
      </w:r>
      <w:r>
        <w:t>unclear</w:t>
      </w:r>
    </w:p>
  </w:comment>
  <w:comment w:id="43" w:author="Aleksandar Dekanski" w:date="2019-04-13T20:02:00Z" w:initials="AD">
    <w:p w14:paraId="68061C1B" w14:textId="6A5393F1" w:rsidR="00D863CD" w:rsidRDefault="00D863CD">
      <w:pPr>
        <w:pStyle w:val="CommentText"/>
      </w:pPr>
      <w:r>
        <w:rPr>
          <w:rStyle w:val="CommentReference"/>
        </w:rPr>
        <w:annotationRef/>
      </w:r>
      <w:r>
        <w:t>unclear</w:t>
      </w:r>
      <w:r w:rsidR="00424040">
        <w:t xml:space="preserve">, </w:t>
      </w:r>
      <w:r w:rsidR="00424040" w:rsidRPr="00424040">
        <w:rPr>
          <w:highlight w:val="yellow"/>
        </w:rPr>
        <w:t>To je molekulska masa za ulje od koga je dobijen biodizel, a u redu iznad molekulska masa biodizela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521726" w15:done="0"/>
  <w15:commentEx w15:paraId="0169D10F" w15:done="0"/>
  <w15:commentEx w15:paraId="70029A80" w15:done="0"/>
  <w15:commentEx w15:paraId="019AB7B8" w15:done="0"/>
  <w15:commentEx w15:paraId="143CD7DD" w15:done="0"/>
  <w15:commentEx w15:paraId="62A85CC6" w15:done="0"/>
  <w15:commentEx w15:paraId="317BD33C" w15:done="0"/>
  <w15:commentEx w15:paraId="7584F7C9" w15:done="0"/>
  <w15:commentEx w15:paraId="0E08DE27" w15:done="0"/>
  <w15:commentEx w15:paraId="497E685A" w15:done="0"/>
  <w15:commentEx w15:paraId="14FBDD7B" w15:done="0"/>
  <w15:commentEx w15:paraId="4BB509FD" w15:done="0"/>
  <w15:commentEx w15:paraId="3CE2BCEC" w15:done="0"/>
  <w15:commentEx w15:paraId="4FEDF1D8" w15:done="0"/>
  <w15:commentEx w15:paraId="70A0C565" w15:done="0"/>
  <w15:commentEx w15:paraId="022D75BB" w15:done="0"/>
  <w15:commentEx w15:paraId="53D689B4" w15:done="0"/>
  <w15:commentEx w15:paraId="6F0F4BBD" w15:done="0"/>
  <w15:commentEx w15:paraId="0F5E4556" w15:done="0"/>
  <w15:commentEx w15:paraId="1711EA25" w15:done="0"/>
  <w15:commentEx w15:paraId="692D85AD" w15:done="0"/>
  <w15:commentEx w15:paraId="404B3240" w15:done="0"/>
  <w15:commentEx w15:paraId="68061C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521726" w16cid:durableId="205C9A07"/>
  <w16cid:commentId w16cid:paraId="0169D10F" w16cid:durableId="205C9B22"/>
  <w16cid:commentId w16cid:paraId="70029A80" w16cid:durableId="205CA934"/>
  <w16cid:commentId w16cid:paraId="62A85CC6" w16cid:durableId="205EFB76"/>
  <w16cid:commentId w16cid:paraId="317BD33C" w16cid:durableId="205EEDE2"/>
  <w16cid:commentId w16cid:paraId="0E08DE27" w16cid:durableId="205EF0DD"/>
  <w16cid:commentId w16cid:paraId="14FBDD7B" w16cid:durableId="205EF353"/>
  <w16cid:commentId w16cid:paraId="4BB509FD" w16cid:durableId="205EF386"/>
  <w16cid:commentId w16cid:paraId="3CE2BCEC" w16cid:durableId="205EF3AA"/>
  <w16cid:commentId w16cid:paraId="70A0C565" w16cid:durableId="205CBC9B"/>
  <w16cid:commentId w16cid:paraId="022D75BB" w16cid:durableId="205CBB57"/>
  <w16cid:commentId w16cid:paraId="53D689B4" w16cid:durableId="205CBB67"/>
  <w16cid:commentId w16cid:paraId="6F0F4BBD" w16cid:durableId="205CBCAC"/>
  <w16cid:commentId w16cid:paraId="0F5E4556" w16cid:durableId="205CBB43"/>
  <w16cid:commentId w16cid:paraId="1711EA25" w16cid:durableId="205CBB87"/>
  <w16cid:commentId w16cid:paraId="692D85AD" w16cid:durableId="205CBE8D"/>
  <w16cid:commentId w16cid:paraId="404B3240" w16cid:durableId="205CBF15"/>
  <w16cid:commentId w16cid:paraId="68061C1B" w16cid:durableId="205CBE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1E704" w14:textId="77777777" w:rsidR="00D863CD" w:rsidRDefault="00D863CD" w:rsidP="007F553F">
      <w:r>
        <w:separator/>
      </w:r>
    </w:p>
  </w:endnote>
  <w:endnote w:type="continuationSeparator" w:id="0">
    <w:p w14:paraId="5D894AB3" w14:textId="77777777" w:rsidR="00D863CD" w:rsidRDefault="00D863CD" w:rsidP="007F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YuTimes">
    <w:altName w:val="Times New Roman"/>
    <w:charset w:val="00"/>
    <w:family w:val="auto"/>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CFHDFO+Arial,Italic">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03" w:usb1="00000000" w:usb2="00000000" w:usb3="00000000" w:csb0="00000001" w:csb1="00000000"/>
  </w:font>
  <w:font w:name="HG Mincho Light J">
    <w:altName w:val="Times New Roman"/>
    <w:charset w:val="00"/>
    <w:family w:val="auto"/>
    <w:pitch w:val="default"/>
    <w:sig w:usb0="00000000" w:usb1="00000000" w:usb2="00000000" w:usb3="00000000" w:csb0="00040001"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3EB1" w14:textId="6FFA683F" w:rsidR="00D863CD" w:rsidRDefault="00D863CD" w:rsidP="009C5602">
    <w:pPr>
      <w:pStyle w:val="Footer"/>
      <w:tabs>
        <w:tab w:val="clear" w:pos="4320"/>
        <w:tab w:val="clear" w:pos="8640"/>
        <w:tab w:val="right" w:pos="9639"/>
      </w:tabs>
      <w:spacing w:line="240" w:lineRule="auto"/>
    </w:pPr>
    <w:r w:rsidRPr="004160F7">
      <w:rPr>
        <w:rFonts w:cs="Microsoft Sans Serif"/>
        <w:sz w:val="20"/>
        <w:szCs w:val="20"/>
      </w:rPr>
      <w:fldChar w:fldCharType="begin"/>
    </w:r>
    <w:r w:rsidRPr="004160F7">
      <w:rPr>
        <w:rFonts w:cs="Microsoft Sans Serif"/>
        <w:sz w:val="20"/>
        <w:szCs w:val="20"/>
      </w:rPr>
      <w:instrText xml:space="preserve"> PAGE   \* MERGEFORMAT </w:instrText>
    </w:r>
    <w:r w:rsidRPr="004160F7">
      <w:rPr>
        <w:rFonts w:cs="Microsoft Sans Serif"/>
        <w:sz w:val="20"/>
        <w:szCs w:val="20"/>
      </w:rPr>
      <w:fldChar w:fldCharType="separate"/>
    </w:r>
    <w:r>
      <w:rPr>
        <w:rFonts w:cs="Microsoft Sans Serif"/>
        <w:noProof/>
        <w:sz w:val="20"/>
        <w:szCs w:val="20"/>
      </w:rPr>
      <w:t>2</w:t>
    </w:r>
    <w:r w:rsidRPr="004160F7">
      <w:rPr>
        <w:rFonts w:cs="Microsoft Sans Serif"/>
        <w:sz w:val="20"/>
        <w:szCs w:val="20"/>
      </w:rPr>
      <w:fldChar w:fldCharType="end"/>
    </w:r>
    <w:r>
      <w:rPr>
        <w:rFonts w:cs="Microsoft Sans Serif"/>
        <w:sz w:val="20"/>
        <w:szCs w:val="20"/>
      </w:rPr>
      <w:tab/>
    </w:r>
    <w:r>
      <w:rPr>
        <w:rFonts w:cs="Microsoft Sans Serif"/>
        <w:noProof/>
        <w:sz w:val="20"/>
        <w:szCs w:val="20"/>
      </w:rPr>
      <w:drawing>
        <wp:inline distT="0" distB="0" distL="0" distR="0" wp14:anchorId="6E0924F7" wp14:editId="6FDBFA55">
          <wp:extent cx="581025" cy="200025"/>
          <wp:effectExtent l="0" t="0" r="0" b="0"/>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59921" w14:textId="1F3F3096" w:rsidR="00D863CD" w:rsidRPr="00617E5B" w:rsidRDefault="00D863CD" w:rsidP="00AD6905">
    <w:pPr>
      <w:pStyle w:val="Footer"/>
      <w:tabs>
        <w:tab w:val="clear" w:pos="4320"/>
        <w:tab w:val="clear" w:pos="8640"/>
        <w:tab w:val="right" w:pos="9639"/>
      </w:tabs>
      <w:spacing w:line="240" w:lineRule="auto"/>
    </w:pPr>
    <w:r>
      <w:rPr>
        <w:rFonts w:cs="Microsoft Sans Serif"/>
        <w:noProof/>
        <w:sz w:val="20"/>
        <w:szCs w:val="20"/>
      </w:rPr>
      <w:drawing>
        <wp:inline distT="0" distB="0" distL="0" distR="0" wp14:anchorId="651F9094" wp14:editId="06FA67CB">
          <wp:extent cx="581025" cy="200025"/>
          <wp:effectExtent l="0" t="0" r="0" b="0"/>
          <wp:docPr id="11" name="Picture 1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Pr>
        <w:rFonts w:cs="Microsoft Sans Serif"/>
        <w:sz w:val="20"/>
        <w:szCs w:val="20"/>
      </w:rPr>
      <w:tab/>
    </w:r>
    <w:r w:rsidRPr="004160F7">
      <w:rPr>
        <w:rFonts w:cs="Microsoft Sans Serif"/>
        <w:sz w:val="20"/>
        <w:szCs w:val="20"/>
      </w:rPr>
      <w:fldChar w:fldCharType="begin"/>
    </w:r>
    <w:r w:rsidRPr="004160F7">
      <w:rPr>
        <w:rFonts w:cs="Microsoft Sans Serif"/>
        <w:sz w:val="20"/>
        <w:szCs w:val="20"/>
      </w:rPr>
      <w:instrText xml:space="preserve"> PAGE   \* MERGEFORMAT </w:instrText>
    </w:r>
    <w:r w:rsidRPr="004160F7">
      <w:rPr>
        <w:rFonts w:cs="Microsoft Sans Serif"/>
        <w:sz w:val="20"/>
        <w:szCs w:val="20"/>
      </w:rPr>
      <w:fldChar w:fldCharType="separate"/>
    </w:r>
    <w:r>
      <w:rPr>
        <w:rFonts w:cs="Microsoft Sans Serif"/>
        <w:noProof/>
        <w:sz w:val="20"/>
        <w:szCs w:val="20"/>
      </w:rPr>
      <w:t>3</w:t>
    </w:r>
    <w:r w:rsidRPr="004160F7">
      <w:rPr>
        <w:rFonts w:cs="Microsoft Sans Seri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7B18" w14:textId="2AC28E44" w:rsidR="00D863CD" w:rsidRDefault="00D863CD" w:rsidP="00AD6905">
    <w:pPr>
      <w:pStyle w:val="Footer"/>
      <w:tabs>
        <w:tab w:val="clear" w:pos="4320"/>
        <w:tab w:val="clear" w:pos="8640"/>
        <w:tab w:val="right" w:pos="9639"/>
      </w:tabs>
      <w:spacing w:line="240" w:lineRule="auto"/>
    </w:pPr>
    <w:r>
      <w:rPr>
        <w:rFonts w:cs="Microsoft Sans Serif"/>
        <w:noProof/>
        <w:sz w:val="20"/>
        <w:szCs w:val="20"/>
      </w:rPr>
      <w:drawing>
        <wp:inline distT="0" distB="0" distL="0" distR="0" wp14:anchorId="4F6C8B0C" wp14:editId="121F1CF6">
          <wp:extent cx="581025" cy="200025"/>
          <wp:effectExtent l="0" t="0" r="0" b="0"/>
          <wp:docPr id="10" name="Picture 1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Pr>
        <w:rFonts w:cs="Microsoft Sans Serif"/>
        <w:sz w:val="20"/>
        <w:szCs w:val="20"/>
      </w:rPr>
      <w:tab/>
    </w:r>
    <w:r w:rsidRPr="006941E2">
      <w:rPr>
        <w:rFonts w:cs="Microsoft Sans Serif"/>
        <w:sz w:val="20"/>
        <w:szCs w:val="20"/>
      </w:rPr>
      <w:fldChar w:fldCharType="begin"/>
    </w:r>
    <w:r w:rsidRPr="006941E2">
      <w:rPr>
        <w:rFonts w:cs="Microsoft Sans Serif"/>
        <w:sz w:val="20"/>
        <w:szCs w:val="20"/>
      </w:rPr>
      <w:instrText xml:space="preserve"> PAGE   \* MERGEFORMAT </w:instrText>
    </w:r>
    <w:r w:rsidRPr="006941E2">
      <w:rPr>
        <w:rFonts w:cs="Microsoft Sans Serif"/>
        <w:sz w:val="20"/>
        <w:szCs w:val="20"/>
      </w:rPr>
      <w:fldChar w:fldCharType="separate"/>
    </w:r>
    <w:r>
      <w:rPr>
        <w:rFonts w:cs="Microsoft Sans Serif"/>
        <w:noProof/>
        <w:sz w:val="20"/>
        <w:szCs w:val="20"/>
      </w:rPr>
      <w:t>1</w:t>
    </w:r>
    <w:r w:rsidRPr="006941E2">
      <w:rPr>
        <w:rFonts w:cs="Microsoft Sans Seri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1204" w14:textId="351511E7" w:rsidR="00D863CD" w:rsidRDefault="00D863CD" w:rsidP="009C5602">
    <w:pPr>
      <w:pStyle w:val="Footer"/>
      <w:tabs>
        <w:tab w:val="clear" w:pos="4320"/>
        <w:tab w:val="clear" w:pos="8640"/>
        <w:tab w:val="right" w:pos="9639"/>
      </w:tabs>
      <w:spacing w:line="240" w:lineRule="auto"/>
    </w:pPr>
    <w:r>
      <w:rPr>
        <w:rFonts w:cs="Microsoft Sans Serif"/>
        <w:sz w:val="20"/>
        <w:szCs w:val="20"/>
      </w:rPr>
      <w:t>D</w:t>
    </w:r>
    <w:r w:rsidRPr="004160F7">
      <w:rPr>
        <w:rFonts w:cs="Microsoft Sans Serif"/>
        <w:sz w:val="20"/>
        <w:szCs w:val="20"/>
      </w:rPr>
      <w:fldChar w:fldCharType="begin"/>
    </w:r>
    <w:r w:rsidRPr="004160F7">
      <w:rPr>
        <w:rFonts w:cs="Microsoft Sans Serif"/>
        <w:sz w:val="20"/>
        <w:szCs w:val="20"/>
      </w:rPr>
      <w:instrText xml:space="preserve"> PAGE   \* MERGEFORMAT </w:instrText>
    </w:r>
    <w:r w:rsidRPr="004160F7">
      <w:rPr>
        <w:rFonts w:cs="Microsoft Sans Serif"/>
        <w:sz w:val="20"/>
        <w:szCs w:val="20"/>
      </w:rPr>
      <w:fldChar w:fldCharType="separate"/>
    </w:r>
    <w:r>
      <w:rPr>
        <w:rFonts w:cs="Microsoft Sans Serif"/>
        <w:noProof/>
        <w:sz w:val="20"/>
        <w:szCs w:val="20"/>
      </w:rPr>
      <w:t>2</w:t>
    </w:r>
    <w:r w:rsidRPr="004160F7">
      <w:rPr>
        <w:rFonts w:cs="Microsoft Sans Serif"/>
        <w:sz w:val="20"/>
        <w:szCs w:val="20"/>
      </w:rPr>
      <w:fldChar w:fldCharType="end"/>
    </w:r>
    <w:r>
      <w:rPr>
        <w:rFonts w:cs="Microsoft Sans Serif"/>
        <w:sz w:val="20"/>
        <w:szCs w:val="20"/>
      </w:rPr>
      <w:tab/>
    </w:r>
    <w:r>
      <w:rPr>
        <w:rFonts w:cs="Microsoft Sans Serif"/>
        <w:noProof/>
        <w:sz w:val="20"/>
        <w:szCs w:val="20"/>
      </w:rPr>
      <w:drawing>
        <wp:inline distT="0" distB="0" distL="0" distR="0" wp14:anchorId="559024DA" wp14:editId="15E2B3B6">
          <wp:extent cx="581025" cy="200025"/>
          <wp:effectExtent l="0" t="0" r="0" b="0"/>
          <wp:docPr id="22" name="Picture 2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60FB" w14:textId="280C96B0" w:rsidR="00D863CD" w:rsidRPr="00617E5B" w:rsidRDefault="00D863CD" w:rsidP="00AD6905">
    <w:pPr>
      <w:pStyle w:val="Footer"/>
      <w:tabs>
        <w:tab w:val="clear" w:pos="4320"/>
        <w:tab w:val="clear" w:pos="8640"/>
        <w:tab w:val="right" w:pos="9639"/>
      </w:tabs>
      <w:spacing w:line="240" w:lineRule="auto"/>
    </w:pPr>
    <w:r>
      <w:rPr>
        <w:rFonts w:cs="Microsoft Sans Serif"/>
        <w:noProof/>
        <w:sz w:val="20"/>
        <w:szCs w:val="20"/>
      </w:rPr>
      <w:drawing>
        <wp:inline distT="0" distB="0" distL="0" distR="0" wp14:anchorId="585364A9" wp14:editId="12497B51">
          <wp:extent cx="581025" cy="200025"/>
          <wp:effectExtent l="0" t="0" r="0" b="0"/>
          <wp:docPr id="23" name="Picture 2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Pr>
        <w:rFonts w:cs="Microsoft Sans Serif"/>
        <w:sz w:val="20"/>
        <w:szCs w:val="20"/>
      </w:rPr>
      <w:tab/>
      <w:t>D</w:t>
    </w:r>
    <w:r w:rsidRPr="004160F7">
      <w:rPr>
        <w:rFonts w:cs="Microsoft Sans Serif"/>
        <w:sz w:val="20"/>
        <w:szCs w:val="20"/>
      </w:rPr>
      <w:fldChar w:fldCharType="begin"/>
    </w:r>
    <w:r w:rsidRPr="004160F7">
      <w:rPr>
        <w:rFonts w:cs="Microsoft Sans Serif"/>
        <w:sz w:val="20"/>
        <w:szCs w:val="20"/>
      </w:rPr>
      <w:instrText xml:space="preserve"> PAGE   \* MERGEFORMAT </w:instrText>
    </w:r>
    <w:r w:rsidRPr="004160F7">
      <w:rPr>
        <w:rFonts w:cs="Microsoft Sans Serif"/>
        <w:sz w:val="20"/>
        <w:szCs w:val="20"/>
      </w:rPr>
      <w:fldChar w:fldCharType="separate"/>
    </w:r>
    <w:r>
      <w:rPr>
        <w:rFonts w:cs="Microsoft Sans Serif"/>
        <w:noProof/>
        <w:sz w:val="20"/>
        <w:szCs w:val="20"/>
      </w:rPr>
      <w:t>3</w:t>
    </w:r>
    <w:r w:rsidRPr="004160F7">
      <w:rPr>
        <w:rFonts w:cs="Microsoft Sans Seri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CB334" w14:textId="77777777" w:rsidR="00D863CD" w:rsidRDefault="00D863CD" w:rsidP="00AD6905">
    <w:pPr>
      <w:pStyle w:val="Footer"/>
      <w:tabs>
        <w:tab w:val="clear" w:pos="4320"/>
        <w:tab w:val="clear" w:pos="8640"/>
        <w:tab w:val="right" w:pos="9639"/>
      </w:tabs>
      <w:spacing w:line="240" w:lineRule="auto"/>
    </w:pPr>
    <w:r>
      <w:rPr>
        <w:rFonts w:cs="Microsoft Sans Serif"/>
        <w:noProof/>
        <w:sz w:val="20"/>
        <w:szCs w:val="20"/>
      </w:rPr>
      <w:drawing>
        <wp:inline distT="0" distB="0" distL="0" distR="0" wp14:anchorId="4723A536" wp14:editId="3D85E1DB">
          <wp:extent cx="581025" cy="200025"/>
          <wp:effectExtent l="0" t="0" r="0" b="0"/>
          <wp:docPr id="21" name="Picture 2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Pr>
        <w:rFonts w:cs="Microsoft Sans Serif"/>
        <w:sz w:val="20"/>
        <w:szCs w:val="20"/>
      </w:rPr>
      <w:tab/>
      <w:t>D</w:t>
    </w:r>
    <w:r w:rsidRPr="006941E2">
      <w:rPr>
        <w:rFonts w:cs="Microsoft Sans Serif"/>
        <w:sz w:val="20"/>
        <w:szCs w:val="20"/>
      </w:rPr>
      <w:fldChar w:fldCharType="begin"/>
    </w:r>
    <w:r w:rsidRPr="006941E2">
      <w:rPr>
        <w:rFonts w:cs="Microsoft Sans Serif"/>
        <w:sz w:val="20"/>
        <w:szCs w:val="20"/>
      </w:rPr>
      <w:instrText xml:space="preserve"> PAGE   \* MERGEFORMAT </w:instrText>
    </w:r>
    <w:r w:rsidRPr="006941E2">
      <w:rPr>
        <w:rFonts w:cs="Microsoft Sans Serif"/>
        <w:sz w:val="20"/>
        <w:szCs w:val="20"/>
      </w:rPr>
      <w:fldChar w:fldCharType="separate"/>
    </w:r>
    <w:r>
      <w:rPr>
        <w:rFonts w:cs="Microsoft Sans Serif"/>
        <w:noProof/>
        <w:sz w:val="20"/>
        <w:szCs w:val="20"/>
      </w:rPr>
      <w:t>1</w:t>
    </w:r>
    <w:r w:rsidRPr="006941E2">
      <w:rPr>
        <w:rFonts w:cs="Microsoft Sans Seri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A8D6E" w14:textId="77777777" w:rsidR="00D863CD" w:rsidRPr="005E6525" w:rsidRDefault="00D863CD">
      <w:pPr>
        <w:rPr>
          <w:rFonts w:ascii="Microsoft Sans Serif" w:hAnsi="Microsoft Sans Serif" w:cs="Microsoft Sans Serif"/>
          <w:szCs w:val="18"/>
        </w:rPr>
      </w:pPr>
      <w:r>
        <w:separator/>
      </w:r>
    </w:p>
  </w:footnote>
  <w:footnote w:type="continuationSeparator" w:id="0">
    <w:p w14:paraId="44C01917" w14:textId="77777777" w:rsidR="00D863CD" w:rsidRDefault="00D863CD" w:rsidP="007F553F">
      <w:r>
        <w:continuationSeparator/>
      </w:r>
    </w:p>
  </w:footnote>
  <w:footnote w:id="1">
    <w:p w14:paraId="1F187FE2" w14:textId="689D237F" w:rsidR="00D863CD" w:rsidRPr="00A5643B" w:rsidRDefault="00D863CD" w:rsidP="009306CC">
      <w:pPr>
        <w:pStyle w:val="FusnotaHI"/>
        <w:ind w:left="1134" w:hanging="1134"/>
        <w:jc w:val="left"/>
        <w:rPr>
          <w:szCs w:val="16"/>
          <w:lang w:val="sr-Cyrl-CS"/>
        </w:rPr>
      </w:pPr>
      <w:r w:rsidRPr="003E695B">
        <w:rPr>
          <w:rStyle w:val="FootnoteReference"/>
          <w:vanish/>
          <w:spacing w:val="-2"/>
          <w:szCs w:val="16"/>
        </w:rPr>
        <w:t>*</w:t>
      </w:r>
      <w:r>
        <w:rPr>
          <w:spacing w:val="-2"/>
          <w:szCs w:val="16"/>
        </w:rPr>
        <w:t>Korespodencija</w:t>
      </w:r>
      <w:r w:rsidRPr="00CB3988">
        <w:rPr>
          <w:spacing w:val="-2"/>
          <w:szCs w:val="16"/>
        </w:rPr>
        <w:t xml:space="preserve">: </w:t>
      </w:r>
      <w:r>
        <w:rPr>
          <w:spacing w:val="-2"/>
          <w:szCs w:val="16"/>
        </w:rPr>
        <w:tab/>
      </w:r>
      <w:r w:rsidRPr="00B52EB8">
        <w:rPr>
          <w:spacing w:val="-2"/>
          <w:szCs w:val="16"/>
        </w:rPr>
        <w:t>Prof. Radoslav D. Mićić</w:t>
      </w:r>
      <w:r>
        <w:rPr>
          <w:spacing w:val="-2"/>
          <w:szCs w:val="16"/>
        </w:rPr>
        <w:t xml:space="preserve">, </w:t>
      </w:r>
      <w:r w:rsidRPr="00B52EB8">
        <w:rPr>
          <w:spacing w:val="-2"/>
          <w:szCs w:val="16"/>
        </w:rPr>
        <w:t>University of Novi Sad, Technical Faculty “Mihajlo Pupin”, Đure Đakovića b.b., 23000 Zrenjanin Serbia</w:t>
      </w:r>
      <w:r w:rsidRPr="009306CC">
        <w:rPr>
          <w:bCs/>
          <w:lang w:val="en-US"/>
        </w:rPr>
        <w:t xml:space="preserve">, </w:t>
      </w:r>
      <w:r>
        <w:rPr>
          <w:bCs/>
          <w:lang w:val="en-US"/>
        </w:rPr>
        <w:br/>
      </w:r>
      <w:r w:rsidRPr="00A1309F">
        <w:rPr>
          <w:bCs/>
          <w:lang w:val="en-US"/>
        </w:rPr>
        <w:t xml:space="preserve">Tel: </w:t>
      </w:r>
      <w:r w:rsidRPr="00B52EB8">
        <w:rPr>
          <w:bCs/>
          <w:lang w:val="en-US"/>
        </w:rPr>
        <w:t>+381-65-506-1024</w:t>
      </w:r>
    </w:p>
    <w:p w14:paraId="09EEBF4C" w14:textId="75ACB94C" w:rsidR="00D863CD" w:rsidRPr="00311B91" w:rsidRDefault="00D863CD" w:rsidP="00EA4943">
      <w:pPr>
        <w:pStyle w:val="FusnotaHI"/>
      </w:pPr>
      <w:r w:rsidRPr="00311B91">
        <w:rPr>
          <w:rStyle w:val="Hyperlink"/>
          <w:color w:val="auto"/>
          <w:u w:val="none"/>
          <w:lang w:val="da-DK"/>
        </w:rPr>
        <w:t xml:space="preserve">E-mail: </w:t>
      </w:r>
      <w:hyperlink r:id="rId1" w:history="1">
        <w:r w:rsidRPr="009160AD">
          <w:rPr>
            <w:rStyle w:val="Hyperlink"/>
          </w:rPr>
          <w:t>micicradoslav@gmail.com</w:t>
        </w:r>
      </w:hyperlink>
      <w:r>
        <w:t xml:space="preserve"> </w:t>
      </w:r>
    </w:p>
    <w:p w14:paraId="272D70F2" w14:textId="51EF7FBD" w:rsidR="00D863CD" w:rsidRPr="00513134" w:rsidRDefault="00D863CD" w:rsidP="00F44571">
      <w:pPr>
        <w:pStyle w:val="FusnotaHI"/>
        <w:rPr>
          <w:lang w:val="en-US"/>
        </w:rPr>
      </w:pPr>
      <w:r w:rsidRPr="00A1309F">
        <w:rPr>
          <w:lang w:val="it-IT"/>
        </w:rPr>
        <w:t xml:space="preserve">Paper received: </w:t>
      </w:r>
      <w:r w:rsidRPr="00B52EB8">
        <w:rPr>
          <w:lang w:val="it-IT"/>
        </w:rPr>
        <w:t>17 January 2019</w:t>
      </w:r>
    </w:p>
    <w:p w14:paraId="1552BF72" w14:textId="3BB97C65" w:rsidR="00D863CD" w:rsidRDefault="00D863CD" w:rsidP="003321B3">
      <w:pPr>
        <w:pStyle w:val="FusnotaHI"/>
        <w:rPr>
          <w:lang w:val="pt-BR"/>
        </w:rPr>
      </w:pPr>
      <w:r w:rsidRPr="00A1309F">
        <w:rPr>
          <w:lang w:val="pt-BR"/>
        </w:rPr>
        <w:t xml:space="preserve">Paper accepted: </w:t>
      </w:r>
      <w:r w:rsidRPr="00B52EB8">
        <w:rPr>
          <w:lang w:val="pt-BR"/>
        </w:rPr>
        <w:t>07 April 2019</w:t>
      </w:r>
    </w:p>
    <w:p w14:paraId="22872F7D" w14:textId="4810D01F" w:rsidR="00D863CD" w:rsidRPr="00B52EB8" w:rsidRDefault="00D863CD" w:rsidP="00B52EB8">
      <w:pPr>
        <w:spacing w:after="0" w:line="240" w:lineRule="auto"/>
        <w:rPr>
          <w:b/>
        </w:rPr>
      </w:pPr>
      <w:hyperlink r:id="rId2" w:history="1">
        <w:r w:rsidRPr="009160AD">
          <w:rPr>
            <w:rStyle w:val="Hyperlink"/>
            <w:b/>
          </w:rPr>
          <w:t>https://doi.org/10.2298/HEMIND190117009T</w:t>
        </w:r>
      </w:hyperlink>
      <w:r>
        <w:rPr>
          <w: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5E0BB" w14:textId="5871F939" w:rsidR="00D863CD" w:rsidRPr="009412B2" w:rsidRDefault="00D863CD" w:rsidP="009412B2">
    <w:pPr>
      <w:pStyle w:val="Zaglavlje"/>
      <w:tabs>
        <w:tab w:val="clear" w:pos="4320"/>
        <w:tab w:val="clear" w:pos="8640"/>
        <w:tab w:val="right" w:pos="9600"/>
      </w:tabs>
      <w:rPr>
        <w:sz w:val="14"/>
        <w:szCs w:val="14"/>
        <w:lang w:val="pl-PL"/>
      </w:rPr>
    </w:pPr>
    <w:r w:rsidRPr="005E5DEC">
      <w:rPr>
        <w:rFonts w:ascii="Calibri" w:hAnsi="Calibri"/>
        <w:bCs/>
        <w:caps w:val="0"/>
        <w:szCs w:val="16"/>
        <w:lang w:val="sr-Latn-CS"/>
      </w:rPr>
      <w:t>Supplementary material</w:t>
    </w:r>
    <w:r w:rsidRPr="00C8487E">
      <w:rPr>
        <w:sz w:val="14"/>
        <w:szCs w:val="14"/>
        <w:lang w:val="pl-PL"/>
      </w:rPr>
      <w:tab/>
    </w:r>
    <w:r w:rsidRPr="00C8487E">
      <w:rPr>
        <w:caps w:val="0"/>
        <w:sz w:val="14"/>
        <w:szCs w:val="14"/>
        <w:lang w:val="pl-PL"/>
      </w:rPr>
      <w:t xml:space="preserve">Hem. </w:t>
    </w:r>
    <w:r>
      <w:rPr>
        <w:caps w:val="0"/>
        <w:sz w:val="14"/>
        <w:szCs w:val="14"/>
        <w:lang w:val="pl-PL"/>
      </w:rPr>
      <w:t>I</w:t>
    </w:r>
    <w:r w:rsidRPr="00C8487E">
      <w:rPr>
        <w:caps w:val="0"/>
        <w:sz w:val="14"/>
        <w:szCs w:val="14"/>
        <w:lang w:val="pl-PL"/>
      </w:rPr>
      <w:t>nd.</w:t>
    </w:r>
    <w:r w:rsidRPr="00C8487E">
      <w:rPr>
        <w:sz w:val="14"/>
        <w:szCs w:val="14"/>
        <w:lang w:val="pl-PL"/>
      </w:rPr>
      <w:t xml:space="preserve"> </w:t>
    </w:r>
    <w:r>
      <w:rPr>
        <w:sz w:val="14"/>
        <w:szCs w:val="14"/>
        <w:lang w:val="pl-PL"/>
      </w:rPr>
      <w:t>73</w:t>
    </w:r>
    <w:r w:rsidRPr="00C8487E">
      <w:rPr>
        <w:sz w:val="14"/>
        <w:szCs w:val="14"/>
        <w:lang w:val="pl-PL"/>
      </w:rPr>
      <w:t xml:space="preserve"> (</w:t>
    </w:r>
    <w:r>
      <w:rPr>
        <w:sz w:val="14"/>
        <w:szCs w:val="14"/>
        <w:lang w:val="pl-PL"/>
      </w:rPr>
      <w:t>0</w:t>
    </w:r>
    <w:r w:rsidRPr="00C8487E">
      <w:rPr>
        <w:sz w:val="14"/>
        <w:szCs w:val="14"/>
        <w:lang w:val="pl-PL"/>
      </w:rPr>
      <w:t xml:space="preserve">) </w:t>
    </w:r>
    <w:r>
      <w:rPr>
        <w:sz w:val="14"/>
        <w:szCs w:val="14"/>
        <w:lang w:val="pl-PL"/>
      </w:rPr>
      <w:t>000</w:t>
    </w:r>
    <w:r w:rsidRPr="00C8487E">
      <w:rPr>
        <w:sz w:val="14"/>
        <w:szCs w:val="14"/>
        <w:lang w:val="pl-PL"/>
      </w:rPr>
      <w:t>–</w:t>
    </w:r>
    <w:r>
      <w:rPr>
        <w:sz w:val="14"/>
        <w:szCs w:val="14"/>
        <w:lang w:val="pl-PL"/>
      </w:rPr>
      <w:t>000</w:t>
    </w:r>
    <w:r w:rsidRPr="00C8487E">
      <w:rPr>
        <w:sz w:val="14"/>
        <w:szCs w:val="14"/>
        <w:lang w:val="pl-PL"/>
      </w:rPr>
      <w:t xml:space="preserve"> (20</w:t>
    </w:r>
    <w:r>
      <w:rPr>
        <w:sz w:val="14"/>
        <w:szCs w:val="14"/>
        <w:lang w:val="pl-PL"/>
      </w:rPr>
      <w:t>19</w:t>
    </w:r>
    <w:r w:rsidRPr="00C8487E">
      <w:rPr>
        <w:sz w:val="14"/>
        <w:szCs w:val="14"/>
        <w:lang w:val="pl-P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9252" w14:textId="24CC9C71" w:rsidR="00D863CD" w:rsidRPr="00D2241D" w:rsidRDefault="00D863CD" w:rsidP="00D2241D">
    <w:pPr>
      <w:pStyle w:val="Zaglavlje"/>
      <w:tabs>
        <w:tab w:val="clear" w:pos="4320"/>
        <w:tab w:val="clear" w:pos="8640"/>
        <w:tab w:val="right" w:pos="9600"/>
      </w:tabs>
      <w:rPr>
        <w:sz w:val="14"/>
        <w:szCs w:val="14"/>
        <w:lang w:val="pl-PL"/>
      </w:rPr>
    </w:pPr>
    <w:r w:rsidRPr="00602B1E">
      <w:rPr>
        <w:rFonts w:ascii="Calibri" w:hAnsi="Calibri"/>
        <w:bCs/>
        <w:caps w:val="0"/>
        <w:szCs w:val="16"/>
        <w:lang w:val="sr-Latn-CS"/>
      </w:rPr>
      <w:t>Supplementary material</w:t>
    </w:r>
    <w:r w:rsidRPr="00C8487E">
      <w:rPr>
        <w:sz w:val="14"/>
        <w:szCs w:val="14"/>
        <w:lang w:val="pl-PL"/>
      </w:rPr>
      <w:tab/>
    </w:r>
    <w:r w:rsidRPr="00C8487E">
      <w:rPr>
        <w:caps w:val="0"/>
        <w:sz w:val="14"/>
        <w:szCs w:val="14"/>
        <w:lang w:val="pl-PL"/>
      </w:rPr>
      <w:t xml:space="preserve">Hem. </w:t>
    </w:r>
    <w:r>
      <w:rPr>
        <w:caps w:val="0"/>
        <w:sz w:val="14"/>
        <w:szCs w:val="14"/>
        <w:lang w:val="pl-PL"/>
      </w:rPr>
      <w:t>I</w:t>
    </w:r>
    <w:r w:rsidRPr="00C8487E">
      <w:rPr>
        <w:caps w:val="0"/>
        <w:sz w:val="14"/>
        <w:szCs w:val="14"/>
        <w:lang w:val="pl-PL"/>
      </w:rPr>
      <w:t>nd.</w:t>
    </w:r>
    <w:r w:rsidRPr="00C8487E">
      <w:rPr>
        <w:sz w:val="14"/>
        <w:szCs w:val="14"/>
        <w:lang w:val="pl-PL"/>
      </w:rPr>
      <w:t xml:space="preserve"> </w:t>
    </w:r>
    <w:r>
      <w:rPr>
        <w:sz w:val="14"/>
        <w:szCs w:val="14"/>
        <w:lang w:val="pl-PL"/>
      </w:rPr>
      <w:t>73</w:t>
    </w:r>
    <w:r w:rsidRPr="00C8487E">
      <w:rPr>
        <w:sz w:val="14"/>
        <w:szCs w:val="14"/>
        <w:lang w:val="pl-PL"/>
      </w:rPr>
      <w:t xml:space="preserve"> (</w:t>
    </w:r>
    <w:r>
      <w:rPr>
        <w:sz w:val="14"/>
        <w:szCs w:val="14"/>
        <w:lang w:val="pl-PL"/>
      </w:rPr>
      <w:t>0</w:t>
    </w:r>
    <w:r w:rsidRPr="00C8487E">
      <w:rPr>
        <w:sz w:val="14"/>
        <w:szCs w:val="14"/>
        <w:lang w:val="pl-PL"/>
      </w:rPr>
      <w:t xml:space="preserve">) </w:t>
    </w:r>
    <w:r>
      <w:rPr>
        <w:sz w:val="14"/>
        <w:szCs w:val="14"/>
        <w:lang w:val="pl-PL"/>
      </w:rPr>
      <w:t>000</w:t>
    </w:r>
    <w:r w:rsidRPr="00C8487E">
      <w:rPr>
        <w:sz w:val="14"/>
        <w:szCs w:val="14"/>
        <w:lang w:val="pl-PL"/>
      </w:rPr>
      <w:t>–</w:t>
    </w:r>
    <w:r>
      <w:rPr>
        <w:sz w:val="14"/>
        <w:szCs w:val="14"/>
        <w:lang w:val="pl-PL"/>
      </w:rPr>
      <w:t>000</w:t>
    </w:r>
    <w:r w:rsidRPr="00C8487E">
      <w:rPr>
        <w:sz w:val="14"/>
        <w:szCs w:val="14"/>
        <w:lang w:val="pl-PL"/>
      </w:rPr>
      <w:t xml:space="preserve"> (20</w:t>
    </w:r>
    <w:r>
      <w:rPr>
        <w:sz w:val="14"/>
        <w:szCs w:val="14"/>
        <w:lang w:val="pl-PL"/>
      </w:rPr>
      <w:t>19</w:t>
    </w:r>
    <w:r w:rsidRPr="00C8487E">
      <w:rPr>
        <w:sz w:val="14"/>
        <w:szCs w:val="14"/>
        <w:lang w:val="pl-P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4D58" w14:textId="77777777" w:rsidR="00D863CD" w:rsidRDefault="00D863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B68B46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RTF_Num 2"/>
    <w:lvl w:ilvl="0">
      <w:numFmt w:val="bullet"/>
      <w:suff w:val="nothing"/>
      <w:lvlText w:val="-"/>
      <w:lvlJc w:val="left"/>
      <w:rPr>
        <w:rFonts w:ascii="YuTimes" w:eastAsia="Times New Roman" w:hAnsi="YuTimes"/>
      </w:rPr>
    </w:lvl>
    <w:lvl w:ilvl="1">
      <w:start w:val="1"/>
      <w:numFmt w:val="bullet"/>
      <w:suff w:val="nothing"/>
      <w:lvlText w:val="o"/>
      <w:lvlJc w:val="left"/>
      <w:rPr>
        <w:rFonts w:ascii="Courier New" w:eastAsia="Courier New" w:hAnsi="Courier New"/>
      </w:rPr>
    </w:lvl>
    <w:lvl w:ilvl="2">
      <w:start w:val="1"/>
      <w:numFmt w:val="bullet"/>
      <w:suff w:val="nothing"/>
      <w:lvlText w:val=""/>
      <w:lvlJc w:val="left"/>
      <w:rPr>
        <w:rFonts w:ascii="Wingdings" w:eastAsia="Wingdings" w:hAnsi="Wingdings"/>
      </w:rPr>
    </w:lvl>
    <w:lvl w:ilvl="3">
      <w:start w:val="1"/>
      <w:numFmt w:val="bullet"/>
      <w:suff w:val="nothing"/>
      <w:lvlText w:val=""/>
      <w:lvlJc w:val="left"/>
      <w:rPr>
        <w:rFonts w:ascii="Symbol" w:eastAsia="Symbol" w:hAnsi="Symbol"/>
      </w:rPr>
    </w:lvl>
    <w:lvl w:ilvl="4">
      <w:start w:val="1"/>
      <w:numFmt w:val="bullet"/>
      <w:suff w:val="nothing"/>
      <w:lvlText w:val="o"/>
      <w:lvlJc w:val="left"/>
      <w:rPr>
        <w:rFonts w:ascii="Courier New" w:eastAsia="Courier New" w:hAnsi="Courier New"/>
      </w:rPr>
    </w:lvl>
    <w:lvl w:ilvl="5">
      <w:start w:val="1"/>
      <w:numFmt w:val="bullet"/>
      <w:suff w:val="nothing"/>
      <w:lvlText w:val=""/>
      <w:lvlJc w:val="left"/>
      <w:rPr>
        <w:rFonts w:ascii="Wingdings" w:eastAsia="Wingdings" w:hAnsi="Wingdings"/>
      </w:rPr>
    </w:lvl>
    <w:lvl w:ilvl="6">
      <w:start w:val="1"/>
      <w:numFmt w:val="bullet"/>
      <w:suff w:val="nothing"/>
      <w:lvlText w:val=""/>
      <w:lvlJc w:val="left"/>
      <w:rPr>
        <w:rFonts w:ascii="Symbol" w:eastAsia="Symbol" w:hAnsi="Symbol"/>
      </w:rPr>
    </w:lvl>
    <w:lvl w:ilvl="7">
      <w:start w:val="1"/>
      <w:numFmt w:val="bullet"/>
      <w:suff w:val="nothing"/>
      <w:lvlText w:val="o"/>
      <w:lvlJc w:val="left"/>
      <w:rPr>
        <w:rFonts w:ascii="Courier New" w:eastAsia="Courier New" w:hAnsi="Courier New"/>
      </w:rPr>
    </w:lvl>
    <w:lvl w:ilvl="8">
      <w:start w:val="1"/>
      <w:numFmt w:val="bullet"/>
      <w:suff w:val="nothing"/>
      <w:lvlText w:val=""/>
      <w:lvlJc w:val="left"/>
      <w:rPr>
        <w:rFonts w:ascii="Wingdings" w:eastAsia="Wingdings" w:hAnsi="Wingdings"/>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8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BD9283E"/>
    <w:multiLevelType w:val="hybridMultilevel"/>
    <w:tmpl w:val="799E41F2"/>
    <w:lvl w:ilvl="0" w:tplc="6202765A">
      <w:start w:val="1"/>
      <w:numFmt w:val="decimal"/>
      <w:pStyle w:val="Literatura"/>
      <w:lvlText w:val="[%1]"/>
      <w:lvlJc w:val="left"/>
      <w:pPr>
        <w:tabs>
          <w:tab w:val="num" w:pos="2760"/>
        </w:tabs>
        <w:ind w:left="2760" w:hanging="360"/>
      </w:pPr>
      <w:rPr>
        <w:rFonts w:ascii="Calibri" w:hAnsi="Calibri" w:hint="default"/>
        <w:b w:val="0"/>
        <w:i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6A4DF8"/>
    <w:multiLevelType w:val="hybridMultilevel"/>
    <w:tmpl w:val="6E3C73C8"/>
    <w:lvl w:ilvl="0" w:tplc="C56C34B0">
      <w:start w:val="1"/>
      <w:numFmt w:val="decimal"/>
      <w:pStyle w:val="SPIEreferencelisting"/>
      <w:lvlText w:val="[%1]"/>
      <w:lvlJc w:val="left"/>
      <w:pPr>
        <w:tabs>
          <w:tab w:val="num" w:pos="360"/>
        </w:tabs>
        <w:ind w:left="0" w:firstLine="0"/>
      </w:pPr>
      <w:rPr>
        <w:rFonts w:ascii="Times New Roman" w:hAnsi="Times New Roman" w:cs="Times New Roman" w:hint="default"/>
        <w:b w:val="0"/>
        <w:bCs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225BB0"/>
    <w:multiLevelType w:val="multilevel"/>
    <w:tmpl w:val="7CB6AE8C"/>
    <w:lvl w:ilvl="0">
      <w:start w:val="2"/>
      <w:numFmt w:val="decimal"/>
      <w:isLgl/>
      <w:suff w:val="space"/>
      <w:lvlText w:val="%1."/>
      <w:lvlJc w:val="left"/>
      <w:pPr>
        <w:ind w:left="432" w:hanging="432"/>
      </w:pPr>
      <w:rPr>
        <w:rFonts w:hint="default"/>
      </w:rPr>
    </w:lvl>
    <w:lvl w:ilvl="1">
      <w:start w:val="1"/>
      <w:numFmt w:val="decimal"/>
      <w:pStyle w:val="StyleHeading2TimesNewRoman14ptBoldItalicLeft0cm"/>
      <w:isLgl/>
      <w:suff w:val="space"/>
      <w:lvlText w:val="%1.%2"/>
      <w:lvlJc w:val="left"/>
      <w:pPr>
        <w:ind w:left="576" w:hanging="576"/>
      </w:pPr>
      <w:rPr>
        <w:rFonts w:hint="default"/>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279289B"/>
    <w:multiLevelType w:val="hybridMultilevel"/>
    <w:tmpl w:val="DA349B92"/>
    <w:lvl w:ilvl="0" w:tplc="9752C12E">
      <w:start w:val="1"/>
      <w:numFmt w:val="decimal"/>
      <w:pStyle w:val="m"/>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2"/>
  </w:num>
  <w:num w:numId="4">
    <w:abstractNumId w:val="6"/>
  </w:num>
  <w:num w:numId="5">
    <w:abstractNumId w:val="0"/>
  </w:num>
  <w:num w:numId="6">
    <w:abstractNumId w:val="5"/>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ksandar Dekanski">
    <w15:presenceInfo w15:providerId="Windows Live" w15:userId="595bad50a54dda5b"/>
  </w15:person>
  <w15:person w15:author="Radoslav Mićić">
    <w15:presenceInfo w15:providerId="None" w15:userId="Radoslav Mić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fr-FR" w:vendorID="64" w:dllVersion="6" w:nlCheck="1" w:checkStyle="1"/>
  <w:activeWritingStyle w:appName="MSWord" w:lang="en-GB" w:vendorID="64" w:dllVersion="6" w:nlCheck="1" w:checkStyle="1"/>
  <w:activeWritingStyle w:appName="MSWord" w:lang="en-CA"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ZA"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63"/>
    <w:rsid w:val="00000172"/>
    <w:rsid w:val="00000CDA"/>
    <w:rsid w:val="00000D91"/>
    <w:rsid w:val="000025C5"/>
    <w:rsid w:val="00002A17"/>
    <w:rsid w:val="000034D6"/>
    <w:rsid w:val="00003908"/>
    <w:rsid w:val="000040C5"/>
    <w:rsid w:val="0000554C"/>
    <w:rsid w:val="00006AFC"/>
    <w:rsid w:val="0000794E"/>
    <w:rsid w:val="0001044A"/>
    <w:rsid w:val="00011785"/>
    <w:rsid w:val="000124DC"/>
    <w:rsid w:val="00013BE6"/>
    <w:rsid w:val="00014401"/>
    <w:rsid w:val="00015C09"/>
    <w:rsid w:val="00015DF8"/>
    <w:rsid w:val="00017579"/>
    <w:rsid w:val="00017613"/>
    <w:rsid w:val="00017EDE"/>
    <w:rsid w:val="00020F5B"/>
    <w:rsid w:val="00021F9C"/>
    <w:rsid w:val="0002239B"/>
    <w:rsid w:val="00024322"/>
    <w:rsid w:val="000243EF"/>
    <w:rsid w:val="00024F1B"/>
    <w:rsid w:val="00026EF0"/>
    <w:rsid w:val="00027BAE"/>
    <w:rsid w:val="00032600"/>
    <w:rsid w:val="0003301D"/>
    <w:rsid w:val="00033567"/>
    <w:rsid w:val="00034241"/>
    <w:rsid w:val="000350CF"/>
    <w:rsid w:val="0003553B"/>
    <w:rsid w:val="00035811"/>
    <w:rsid w:val="0003586A"/>
    <w:rsid w:val="00041333"/>
    <w:rsid w:val="0004183C"/>
    <w:rsid w:val="00042A54"/>
    <w:rsid w:val="00042C98"/>
    <w:rsid w:val="00043114"/>
    <w:rsid w:val="00043F87"/>
    <w:rsid w:val="00044053"/>
    <w:rsid w:val="000446B7"/>
    <w:rsid w:val="000450B4"/>
    <w:rsid w:val="0004514D"/>
    <w:rsid w:val="000454F8"/>
    <w:rsid w:val="000456EB"/>
    <w:rsid w:val="0004707E"/>
    <w:rsid w:val="000478F6"/>
    <w:rsid w:val="00047D91"/>
    <w:rsid w:val="000505AE"/>
    <w:rsid w:val="00050DA5"/>
    <w:rsid w:val="000515A3"/>
    <w:rsid w:val="000524CC"/>
    <w:rsid w:val="0005502A"/>
    <w:rsid w:val="00055131"/>
    <w:rsid w:val="000551CA"/>
    <w:rsid w:val="00060AC4"/>
    <w:rsid w:val="000618ED"/>
    <w:rsid w:val="00063C99"/>
    <w:rsid w:val="00063E85"/>
    <w:rsid w:val="000644E6"/>
    <w:rsid w:val="0006458E"/>
    <w:rsid w:val="00066A83"/>
    <w:rsid w:val="000709F3"/>
    <w:rsid w:val="00070AE5"/>
    <w:rsid w:val="000710DB"/>
    <w:rsid w:val="000712ED"/>
    <w:rsid w:val="00071C9F"/>
    <w:rsid w:val="00071EE5"/>
    <w:rsid w:val="00071FD7"/>
    <w:rsid w:val="000727CE"/>
    <w:rsid w:val="00072A47"/>
    <w:rsid w:val="00072B01"/>
    <w:rsid w:val="000739A3"/>
    <w:rsid w:val="00073DD4"/>
    <w:rsid w:val="00073FB6"/>
    <w:rsid w:val="000744DE"/>
    <w:rsid w:val="0007575B"/>
    <w:rsid w:val="000759FF"/>
    <w:rsid w:val="000768B2"/>
    <w:rsid w:val="00077415"/>
    <w:rsid w:val="000777C2"/>
    <w:rsid w:val="00077945"/>
    <w:rsid w:val="00080129"/>
    <w:rsid w:val="000804E3"/>
    <w:rsid w:val="000817EC"/>
    <w:rsid w:val="00081867"/>
    <w:rsid w:val="000822E5"/>
    <w:rsid w:val="00083322"/>
    <w:rsid w:val="000836B1"/>
    <w:rsid w:val="00084D20"/>
    <w:rsid w:val="00085CA4"/>
    <w:rsid w:val="00086F38"/>
    <w:rsid w:val="00087534"/>
    <w:rsid w:val="00090AE6"/>
    <w:rsid w:val="00091488"/>
    <w:rsid w:val="00091E37"/>
    <w:rsid w:val="00092600"/>
    <w:rsid w:val="0009291D"/>
    <w:rsid w:val="000929D8"/>
    <w:rsid w:val="00092B7E"/>
    <w:rsid w:val="00093102"/>
    <w:rsid w:val="0009413F"/>
    <w:rsid w:val="00095B53"/>
    <w:rsid w:val="00096009"/>
    <w:rsid w:val="00097F10"/>
    <w:rsid w:val="000A0356"/>
    <w:rsid w:val="000A1FB4"/>
    <w:rsid w:val="000A215D"/>
    <w:rsid w:val="000A2186"/>
    <w:rsid w:val="000A238F"/>
    <w:rsid w:val="000A34F9"/>
    <w:rsid w:val="000A35F1"/>
    <w:rsid w:val="000A3DB9"/>
    <w:rsid w:val="000A4963"/>
    <w:rsid w:val="000A5FCB"/>
    <w:rsid w:val="000A6735"/>
    <w:rsid w:val="000A7B7E"/>
    <w:rsid w:val="000B1241"/>
    <w:rsid w:val="000B2709"/>
    <w:rsid w:val="000B2920"/>
    <w:rsid w:val="000B2ADF"/>
    <w:rsid w:val="000B3406"/>
    <w:rsid w:val="000B36A4"/>
    <w:rsid w:val="000B3EB2"/>
    <w:rsid w:val="000B48DD"/>
    <w:rsid w:val="000B4DF5"/>
    <w:rsid w:val="000B7018"/>
    <w:rsid w:val="000B7D09"/>
    <w:rsid w:val="000C04D2"/>
    <w:rsid w:val="000C10CC"/>
    <w:rsid w:val="000C1939"/>
    <w:rsid w:val="000C1D69"/>
    <w:rsid w:val="000C27A5"/>
    <w:rsid w:val="000C404C"/>
    <w:rsid w:val="000C429C"/>
    <w:rsid w:val="000C448F"/>
    <w:rsid w:val="000C5544"/>
    <w:rsid w:val="000C5733"/>
    <w:rsid w:val="000C6E00"/>
    <w:rsid w:val="000C6EB6"/>
    <w:rsid w:val="000C7B19"/>
    <w:rsid w:val="000D0217"/>
    <w:rsid w:val="000D0A6C"/>
    <w:rsid w:val="000D242D"/>
    <w:rsid w:val="000D3440"/>
    <w:rsid w:val="000D35D0"/>
    <w:rsid w:val="000D391C"/>
    <w:rsid w:val="000D3D28"/>
    <w:rsid w:val="000D4871"/>
    <w:rsid w:val="000D51F7"/>
    <w:rsid w:val="000D5364"/>
    <w:rsid w:val="000D607D"/>
    <w:rsid w:val="000D61DD"/>
    <w:rsid w:val="000D752A"/>
    <w:rsid w:val="000D7C70"/>
    <w:rsid w:val="000E0839"/>
    <w:rsid w:val="000E1457"/>
    <w:rsid w:val="000E22D2"/>
    <w:rsid w:val="000E24CE"/>
    <w:rsid w:val="000E37A2"/>
    <w:rsid w:val="000E391C"/>
    <w:rsid w:val="000E3B6B"/>
    <w:rsid w:val="000E41AE"/>
    <w:rsid w:val="000E5A2B"/>
    <w:rsid w:val="000E6CB5"/>
    <w:rsid w:val="000E7F21"/>
    <w:rsid w:val="000F0C31"/>
    <w:rsid w:val="000F0CAB"/>
    <w:rsid w:val="000F104B"/>
    <w:rsid w:val="000F1464"/>
    <w:rsid w:val="000F1DA7"/>
    <w:rsid w:val="000F1E92"/>
    <w:rsid w:val="000F38D4"/>
    <w:rsid w:val="000F38DA"/>
    <w:rsid w:val="000F3BE1"/>
    <w:rsid w:val="000F3FAF"/>
    <w:rsid w:val="000F4B22"/>
    <w:rsid w:val="000F4D86"/>
    <w:rsid w:val="000F547D"/>
    <w:rsid w:val="000F6921"/>
    <w:rsid w:val="000F7740"/>
    <w:rsid w:val="000F7E06"/>
    <w:rsid w:val="00100342"/>
    <w:rsid w:val="00100B69"/>
    <w:rsid w:val="00100ECD"/>
    <w:rsid w:val="0010152B"/>
    <w:rsid w:val="00101895"/>
    <w:rsid w:val="00101DB0"/>
    <w:rsid w:val="00101F11"/>
    <w:rsid w:val="001022DA"/>
    <w:rsid w:val="001032FD"/>
    <w:rsid w:val="0010331F"/>
    <w:rsid w:val="00103961"/>
    <w:rsid w:val="00103DA4"/>
    <w:rsid w:val="00104D13"/>
    <w:rsid w:val="00104D23"/>
    <w:rsid w:val="00105217"/>
    <w:rsid w:val="0010528A"/>
    <w:rsid w:val="0010561F"/>
    <w:rsid w:val="00105A03"/>
    <w:rsid w:val="001063DD"/>
    <w:rsid w:val="00107504"/>
    <w:rsid w:val="0011103C"/>
    <w:rsid w:val="00111621"/>
    <w:rsid w:val="00111B93"/>
    <w:rsid w:val="001120D5"/>
    <w:rsid w:val="00112607"/>
    <w:rsid w:val="00112EC7"/>
    <w:rsid w:val="00112F54"/>
    <w:rsid w:val="00113E75"/>
    <w:rsid w:val="00114BE9"/>
    <w:rsid w:val="00115B7A"/>
    <w:rsid w:val="0011614B"/>
    <w:rsid w:val="0011740F"/>
    <w:rsid w:val="00117638"/>
    <w:rsid w:val="001176BD"/>
    <w:rsid w:val="0011794D"/>
    <w:rsid w:val="001209C6"/>
    <w:rsid w:val="00122235"/>
    <w:rsid w:val="001223D5"/>
    <w:rsid w:val="001223D9"/>
    <w:rsid w:val="00123934"/>
    <w:rsid w:val="00124AD9"/>
    <w:rsid w:val="00124E4A"/>
    <w:rsid w:val="00126798"/>
    <w:rsid w:val="001267FA"/>
    <w:rsid w:val="00127690"/>
    <w:rsid w:val="00127EE6"/>
    <w:rsid w:val="001316AD"/>
    <w:rsid w:val="001319C1"/>
    <w:rsid w:val="00131C39"/>
    <w:rsid w:val="001324E5"/>
    <w:rsid w:val="00132C9D"/>
    <w:rsid w:val="00133122"/>
    <w:rsid w:val="00133A7A"/>
    <w:rsid w:val="00134A89"/>
    <w:rsid w:val="00135BE9"/>
    <w:rsid w:val="001375FF"/>
    <w:rsid w:val="00137AFB"/>
    <w:rsid w:val="00137BD4"/>
    <w:rsid w:val="00137D67"/>
    <w:rsid w:val="00140956"/>
    <w:rsid w:val="00141B76"/>
    <w:rsid w:val="00141BF9"/>
    <w:rsid w:val="0014292A"/>
    <w:rsid w:val="00142C24"/>
    <w:rsid w:val="0014314E"/>
    <w:rsid w:val="00144125"/>
    <w:rsid w:val="001443FC"/>
    <w:rsid w:val="00145440"/>
    <w:rsid w:val="0014587D"/>
    <w:rsid w:val="00146BCD"/>
    <w:rsid w:val="00146CBC"/>
    <w:rsid w:val="00147139"/>
    <w:rsid w:val="0014781E"/>
    <w:rsid w:val="001501DD"/>
    <w:rsid w:val="00150F4C"/>
    <w:rsid w:val="00151289"/>
    <w:rsid w:val="001516D1"/>
    <w:rsid w:val="00151A71"/>
    <w:rsid w:val="0015269F"/>
    <w:rsid w:val="00152A21"/>
    <w:rsid w:val="00153BED"/>
    <w:rsid w:val="00153D4D"/>
    <w:rsid w:val="00155526"/>
    <w:rsid w:val="00155602"/>
    <w:rsid w:val="00156771"/>
    <w:rsid w:val="001569AA"/>
    <w:rsid w:val="001571ED"/>
    <w:rsid w:val="0015747C"/>
    <w:rsid w:val="00157555"/>
    <w:rsid w:val="00157F3F"/>
    <w:rsid w:val="0016020C"/>
    <w:rsid w:val="0016086D"/>
    <w:rsid w:val="0016143A"/>
    <w:rsid w:val="0016193D"/>
    <w:rsid w:val="00161A19"/>
    <w:rsid w:val="00161BA9"/>
    <w:rsid w:val="0016323F"/>
    <w:rsid w:val="001646E5"/>
    <w:rsid w:val="00164BA1"/>
    <w:rsid w:val="00165ACA"/>
    <w:rsid w:val="00167147"/>
    <w:rsid w:val="00167269"/>
    <w:rsid w:val="001703FF"/>
    <w:rsid w:val="0017065E"/>
    <w:rsid w:val="00170F96"/>
    <w:rsid w:val="0017146B"/>
    <w:rsid w:val="001719DC"/>
    <w:rsid w:val="00171AD1"/>
    <w:rsid w:val="00171F14"/>
    <w:rsid w:val="00172C41"/>
    <w:rsid w:val="00174B9A"/>
    <w:rsid w:val="001755ED"/>
    <w:rsid w:val="001759A2"/>
    <w:rsid w:val="0017661B"/>
    <w:rsid w:val="00176705"/>
    <w:rsid w:val="001771A3"/>
    <w:rsid w:val="00177464"/>
    <w:rsid w:val="00177C1C"/>
    <w:rsid w:val="00180454"/>
    <w:rsid w:val="00180C74"/>
    <w:rsid w:val="001817A2"/>
    <w:rsid w:val="00181B39"/>
    <w:rsid w:val="001821B8"/>
    <w:rsid w:val="001826D3"/>
    <w:rsid w:val="00182F3C"/>
    <w:rsid w:val="00183579"/>
    <w:rsid w:val="00183E22"/>
    <w:rsid w:val="00185AC7"/>
    <w:rsid w:val="00185EEA"/>
    <w:rsid w:val="00187A2D"/>
    <w:rsid w:val="0019098B"/>
    <w:rsid w:val="00191B25"/>
    <w:rsid w:val="00191C54"/>
    <w:rsid w:val="00194D33"/>
    <w:rsid w:val="00195783"/>
    <w:rsid w:val="00196B18"/>
    <w:rsid w:val="00196E1D"/>
    <w:rsid w:val="0019710A"/>
    <w:rsid w:val="0019710B"/>
    <w:rsid w:val="00197E02"/>
    <w:rsid w:val="001A021F"/>
    <w:rsid w:val="001A0309"/>
    <w:rsid w:val="001A0E62"/>
    <w:rsid w:val="001A12FC"/>
    <w:rsid w:val="001A158F"/>
    <w:rsid w:val="001A1894"/>
    <w:rsid w:val="001A272A"/>
    <w:rsid w:val="001A2765"/>
    <w:rsid w:val="001A290D"/>
    <w:rsid w:val="001A30C8"/>
    <w:rsid w:val="001A30E0"/>
    <w:rsid w:val="001A33B6"/>
    <w:rsid w:val="001A34EB"/>
    <w:rsid w:val="001A3F32"/>
    <w:rsid w:val="001A41E7"/>
    <w:rsid w:val="001A4396"/>
    <w:rsid w:val="001A46E9"/>
    <w:rsid w:val="001A492D"/>
    <w:rsid w:val="001A6334"/>
    <w:rsid w:val="001A6EF1"/>
    <w:rsid w:val="001A7CCB"/>
    <w:rsid w:val="001B0540"/>
    <w:rsid w:val="001B14A1"/>
    <w:rsid w:val="001B1AC3"/>
    <w:rsid w:val="001B1B0A"/>
    <w:rsid w:val="001B2672"/>
    <w:rsid w:val="001B328F"/>
    <w:rsid w:val="001B3830"/>
    <w:rsid w:val="001B4DF7"/>
    <w:rsid w:val="001B50A1"/>
    <w:rsid w:val="001B5682"/>
    <w:rsid w:val="001B5B53"/>
    <w:rsid w:val="001B5F32"/>
    <w:rsid w:val="001B60D3"/>
    <w:rsid w:val="001B647E"/>
    <w:rsid w:val="001B7038"/>
    <w:rsid w:val="001C0454"/>
    <w:rsid w:val="001C0815"/>
    <w:rsid w:val="001C0F26"/>
    <w:rsid w:val="001C2D99"/>
    <w:rsid w:val="001C361F"/>
    <w:rsid w:val="001C3AA5"/>
    <w:rsid w:val="001C3B83"/>
    <w:rsid w:val="001C4349"/>
    <w:rsid w:val="001C498E"/>
    <w:rsid w:val="001C4C90"/>
    <w:rsid w:val="001C4D4F"/>
    <w:rsid w:val="001C61DB"/>
    <w:rsid w:val="001C630E"/>
    <w:rsid w:val="001C6377"/>
    <w:rsid w:val="001C6A89"/>
    <w:rsid w:val="001C703C"/>
    <w:rsid w:val="001C7C3F"/>
    <w:rsid w:val="001D0226"/>
    <w:rsid w:val="001D0468"/>
    <w:rsid w:val="001D0EE9"/>
    <w:rsid w:val="001D1F35"/>
    <w:rsid w:val="001D2F87"/>
    <w:rsid w:val="001D4785"/>
    <w:rsid w:val="001D59EE"/>
    <w:rsid w:val="001D65FA"/>
    <w:rsid w:val="001D6B9E"/>
    <w:rsid w:val="001D71F0"/>
    <w:rsid w:val="001E0843"/>
    <w:rsid w:val="001E1BB7"/>
    <w:rsid w:val="001E28C2"/>
    <w:rsid w:val="001E3CF4"/>
    <w:rsid w:val="001E3D46"/>
    <w:rsid w:val="001E3ED3"/>
    <w:rsid w:val="001E4004"/>
    <w:rsid w:val="001E448C"/>
    <w:rsid w:val="001E6951"/>
    <w:rsid w:val="001E69D3"/>
    <w:rsid w:val="001E7CCC"/>
    <w:rsid w:val="001E7FEB"/>
    <w:rsid w:val="001F0684"/>
    <w:rsid w:val="001F0807"/>
    <w:rsid w:val="001F1A02"/>
    <w:rsid w:val="001F1F92"/>
    <w:rsid w:val="001F252B"/>
    <w:rsid w:val="001F2F2F"/>
    <w:rsid w:val="001F3029"/>
    <w:rsid w:val="001F3374"/>
    <w:rsid w:val="001F357F"/>
    <w:rsid w:val="001F3D8A"/>
    <w:rsid w:val="001F5266"/>
    <w:rsid w:val="001F52D0"/>
    <w:rsid w:val="001F659F"/>
    <w:rsid w:val="001F6901"/>
    <w:rsid w:val="001F77C9"/>
    <w:rsid w:val="001F7CE4"/>
    <w:rsid w:val="0020080B"/>
    <w:rsid w:val="0020090D"/>
    <w:rsid w:val="00200FA6"/>
    <w:rsid w:val="0020282D"/>
    <w:rsid w:val="002038B3"/>
    <w:rsid w:val="002043F3"/>
    <w:rsid w:val="00205466"/>
    <w:rsid w:val="0020667D"/>
    <w:rsid w:val="00206A8D"/>
    <w:rsid w:val="00206D5D"/>
    <w:rsid w:val="00206DF9"/>
    <w:rsid w:val="00207AE8"/>
    <w:rsid w:val="00207FC8"/>
    <w:rsid w:val="00210257"/>
    <w:rsid w:val="002102BF"/>
    <w:rsid w:val="002106E2"/>
    <w:rsid w:val="00210E1B"/>
    <w:rsid w:val="002116D7"/>
    <w:rsid w:val="00211F33"/>
    <w:rsid w:val="00211FD6"/>
    <w:rsid w:val="00212104"/>
    <w:rsid w:val="0021214C"/>
    <w:rsid w:val="0021397D"/>
    <w:rsid w:val="0021416C"/>
    <w:rsid w:val="00214202"/>
    <w:rsid w:val="00214913"/>
    <w:rsid w:val="00214A29"/>
    <w:rsid w:val="00214ABA"/>
    <w:rsid w:val="00215CD0"/>
    <w:rsid w:val="00215D0F"/>
    <w:rsid w:val="00216C96"/>
    <w:rsid w:val="0022065D"/>
    <w:rsid w:val="002226C6"/>
    <w:rsid w:val="002228F6"/>
    <w:rsid w:val="0022420A"/>
    <w:rsid w:val="00226047"/>
    <w:rsid w:val="002260A5"/>
    <w:rsid w:val="00226AE7"/>
    <w:rsid w:val="00227151"/>
    <w:rsid w:val="00230038"/>
    <w:rsid w:val="002312BA"/>
    <w:rsid w:val="002319E1"/>
    <w:rsid w:val="002328B4"/>
    <w:rsid w:val="002329BB"/>
    <w:rsid w:val="00232B8A"/>
    <w:rsid w:val="0023365C"/>
    <w:rsid w:val="0023381B"/>
    <w:rsid w:val="00234D79"/>
    <w:rsid w:val="00234FD7"/>
    <w:rsid w:val="00236DB4"/>
    <w:rsid w:val="00236DCC"/>
    <w:rsid w:val="00237311"/>
    <w:rsid w:val="00240379"/>
    <w:rsid w:val="00240D1E"/>
    <w:rsid w:val="002415C2"/>
    <w:rsid w:val="0024190A"/>
    <w:rsid w:val="00242781"/>
    <w:rsid w:val="00243662"/>
    <w:rsid w:val="00243E45"/>
    <w:rsid w:val="00244FD4"/>
    <w:rsid w:val="00245557"/>
    <w:rsid w:val="00245F81"/>
    <w:rsid w:val="002463BA"/>
    <w:rsid w:val="00247EA5"/>
    <w:rsid w:val="002506BC"/>
    <w:rsid w:val="00250D4C"/>
    <w:rsid w:val="002523C7"/>
    <w:rsid w:val="00252EF2"/>
    <w:rsid w:val="002539F6"/>
    <w:rsid w:val="00253ED1"/>
    <w:rsid w:val="00255975"/>
    <w:rsid w:val="00255A74"/>
    <w:rsid w:val="00256121"/>
    <w:rsid w:val="00256597"/>
    <w:rsid w:val="00256DC4"/>
    <w:rsid w:val="00257251"/>
    <w:rsid w:val="00257B26"/>
    <w:rsid w:val="002600F8"/>
    <w:rsid w:val="0026065C"/>
    <w:rsid w:val="002608F1"/>
    <w:rsid w:val="00261862"/>
    <w:rsid w:val="00261D62"/>
    <w:rsid w:val="00262ECD"/>
    <w:rsid w:val="002636BA"/>
    <w:rsid w:val="00263D38"/>
    <w:rsid w:val="00263DD5"/>
    <w:rsid w:val="00263FA0"/>
    <w:rsid w:val="0026491F"/>
    <w:rsid w:val="002659AB"/>
    <w:rsid w:val="00265EC0"/>
    <w:rsid w:val="00266CA3"/>
    <w:rsid w:val="00267DC6"/>
    <w:rsid w:val="00267F31"/>
    <w:rsid w:val="00267F81"/>
    <w:rsid w:val="0027063C"/>
    <w:rsid w:val="002714CC"/>
    <w:rsid w:val="002717DD"/>
    <w:rsid w:val="002738E6"/>
    <w:rsid w:val="00274CF0"/>
    <w:rsid w:val="00277C0A"/>
    <w:rsid w:val="00280340"/>
    <w:rsid w:val="00280FE3"/>
    <w:rsid w:val="0028141E"/>
    <w:rsid w:val="002828FD"/>
    <w:rsid w:val="002834BE"/>
    <w:rsid w:val="00283AA9"/>
    <w:rsid w:val="00284610"/>
    <w:rsid w:val="002854F1"/>
    <w:rsid w:val="00285A3E"/>
    <w:rsid w:val="00285DCB"/>
    <w:rsid w:val="002867C0"/>
    <w:rsid w:val="0028737B"/>
    <w:rsid w:val="00291104"/>
    <w:rsid w:val="00291904"/>
    <w:rsid w:val="00292CB9"/>
    <w:rsid w:val="00292D63"/>
    <w:rsid w:val="00293F83"/>
    <w:rsid w:val="002948F9"/>
    <w:rsid w:val="00294C17"/>
    <w:rsid w:val="00295734"/>
    <w:rsid w:val="00295CBC"/>
    <w:rsid w:val="002966F3"/>
    <w:rsid w:val="002967B1"/>
    <w:rsid w:val="002A0939"/>
    <w:rsid w:val="002A2679"/>
    <w:rsid w:val="002A2B78"/>
    <w:rsid w:val="002A40D2"/>
    <w:rsid w:val="002A4540"/>
    <w:rsid w:val="002A5023"/>
    <w:rsid w:val="002A50A8"/>
    <w:rsid w:val="002A57FF"/>
    <w:rsid w:val="002A66A8"/>
    <w:rsid w:val="002A695B"/>
    <w:rsid w:val="002B0075"/>
    <w:rsid w:val="002B057F"/>
    <w:rsid w:val="002B066B"/>
    <w:rsid w:val="002B0B6F"/>
    <w:rsid w:val="002B1457"/>
    <w:rsid w:val="002B14EE"/>
    <w:rsid w:val="002B1534"/>
    <w:rsid w:val="002B1C7D"/>
    <w:rsid w:val="002B1DDA"/>
    <w:rsid w:val="002B32E6"/>
    <w:rsid w:val="002B336D"/>
    <w:rsid w:val="002B36E2"/>
    <w:rsid w:val="002B496E"/>
    <w:rsid w:val="002B4B8A"/>
    <w:rsid w:val="002B6042"/>
    <w:rsid w:val="002B6C8A"/>
    <w:rsid w:val="002C083E"/>
    <w:rsid w:val="002C251B"/>
    <w:rsid w:val="002C28FB"/>
    <w:rsid w:val="002C3779"/>
    <w:rsid w:val="002C3C12"/>
    <w:rsid w:val="002C4656"/>
    <w:rsid w:val="002C61C5"/>
    <w:rsid w:val="002C62A8"/>
    <w:rsid w:val="002C69AB"/>
    <w:rsid w:val="002C70B9"/>
    <w:rsid w:val="002D001D"/>
    <w:rsid w:val="002D0FC0"/>
    <w:rsid w:val="002D1808"/>
    <w:rsid w:val="002D1967"/>
    <w:rsid w:val="002D207E"/>
    <w:rsid w:val="002D233A"/>
    <w:rsid w:val="002D26F4"/>
    <w:rsid w:val="002D2B35"/>
    <w:rsid w:val="002D3035"/>
    <w:rsid w:val="002D3283"/>
    <w:rsid w:val="002D3394"/>
    <w:rsid w:val="002D3D4F"/>
    <w:rsid w:val="002D3E58"/>
    <w:rsid w:val="002D3F69"/>
    <w:rsid w:val="002D5283"/>
    <w:rsid w:val="002D543A"/>
    <w:rsid w:val="002D6B93"/>
    <w:rsid w:val="002E19FE"/>
    <w:rsid w:val="002E23E3"/>
    <w:rsid w:val="002E2563"/>
    <w:rsid w:val="002E2A41"/>
    <w:rsid w:val="002E30D5"/>
    <w:rsid w:val="002E54DD"/>
    <w:rsid w:val="002E5772"/>
    <w:rsid w:val="002E5AD0"/>
    <w:rsid w:val="002E62CD"/>
    <w:rsid w:val="002E6DB4"/>
    <w:rsid w:val="002E6F10"/>
    <w:rsid w:val="002E735E"/>
    <w:rsid w:val="002F0610"/>
    <w:rsid w:val="002F1558"/>
    <w:rsid w:val="002F1569"/>
    <w:rsid w:val="002F213D"/>
    <w:rsid w:val="002F2D42"/>
    <w:rsid w:val="002F311E"/>
    <w:rsid w:val="002F4A10"/>
    <w:rsid w:val="002F51A1"/>
    <w:rsid w:val="002F5E4C"/>
    <w:rsid w:val="002F60D1"/>
    <w:rsid w:val="002F6AAD"/>
    <w:rsid w:val="002F740E"/>
    <w:rsid w:val="002F7569"/>
    <w:rsid w:val="003005CC"/>
    <w:rsid w:val="00300E18"/>
    <w:rsid w:val="00301786"/>
    <w:rsid w:val="003020C1"/>
    <w:rsid w:val="00302265"/>
    <w:rsid w:val="003025AA"/>
    <w:rsid w:val="003034C4"/>
    <w:rsid w:val="003047E8"/>
    <w:rsid w:val="00304ACC"/>
    <w:rsid w:val="0030623E"/>
    <w:rsid w:val="00306971"/>
    <w:rsid w:val="00306ABB"/>
    <w:rsid w:val="00307A82"/>
    <w:rsid w:val="00310085"/>
    <w:rsid w:val="00310639"/>
    <w:rsid w:val="003106F0"/>
    <w:rsid w:val="00311639"/>
    <w:rsid w:val="00311B91"/>
    <w:rsid w:val="00311E36"/>
    <w:rsid w:val="00312D0C"/>
    <w:rsid w:val="003130BD"/>
    <w:rsid w:val="00313BEE"/>
    <w:rsid w:val="00313D15"/>
    <w:rsid w:val="00316D21"/>
    <w:rsid w:val="00320CEC"/>
    <w:rsid w:val="0032169A"/>
    <w:rsid w:val="003217E1"/>
    <w:rsid w:val="003221A7"/>
    <w:rsid w:val="00324C2B"/>
    <w:rsid w:val="00325ED8"/>
    <w:rsid w:val="00325FA2"/>
    <w:rsid w:val="0032752A"/>
    <w:rsid w:val="00330665"/>
    <w:rsid w:val="003306C4"/>
    <w:rsid w:val="003308E9"/>
    <w:rsid w:val="00331283"/>
    <w:rsid w:val="003321B3"/>
    <w:rsid w:val="0033231A"/>
    <w:rsid w:val="00332779"/>
    <w:rsid w:val="00333665"/>
    <w:rsid w:val="00333D2D"/>
    <w:rsid w:val="00335197"/>
    <w:rsid w:val="0033574E"/>
    <w:rsid w:val="0033661D"/>
    <w:rsid w:val="00341FAD"/>
    <w:rsid w:val="0034220D"/>
    <w:rsid w:val="00343BB8"/>
    <w:rsid w:val="00343DB7"/>
    <w:rsid w:val="00343FA2"/>
    <w:rsid w:val="00344D35"/>
    <w:rsid w:val="00345BE2"/>
    <w:rsid w:val="00345E62"/>
    <w:rsid w:val="00350588"/>
    <w:rsid w:val="003508CE"/>
    <w:rsid w:val="003515D5"/>
    <w:rsid w:val="00351EE5"/>
    <w:rsid w:val="003523F9"/>
    <w:rsid w:val="0035262A"/>
    <w:rsid w:val="00353CE7"/>
    <w:rsid w:val="00353EA8"/>
    <w:rsid w:val="003546DF"/>
    <w:rsid w:val="00354D5D"/>
    <w:rsid w:val="0035693A"/>
    <w:rsid w:val="00357182"/>
    <w:rsid w:val="003603B7"/>
    <w:rsid w:val="003603E7"/>
    <w:rsid w:val="0036068B"/>
    <w:rsid w:val="0036087D"/>
    <w:rsid w:val="00361D31"/>
    <w:rsid w:val="00361FE2"/>
    <w:rsid w:val="00362426"/>
    <w:rsid w:val="00362B8C"/>
    <w:rsid w:val="003632E4"/>
    <w:rsid w:val="003639A3"/>
    <w:rsid w:val="00364403"/>
    <w:rsid w:val="00364B19"/>
    <w:rsid w:val="003663B0"/>
    <w:rsid w:val="00366BBF"/>
    <w:rsid w:val="00367094"/>
    <w:rsid w:val="00367A47"/>
    <w:rsid w:val="0037087B"/>
    <w:rsid w:val="00370EA7"/>
    <w:rsid w:val="00371382"/>
    <w:rsid w:val="00371F71"/>
    <w:rsid w:val="00372C55"/>
    <w:rsid w:val="00374C80"/>
    <w:rsid w:val="00375183"/>
    <w:rsid w:val="003751E8"/>
    <w:rsid w:val="003765A6"/>
    <w:rsid w:val="00376D97"/>
    <w:rsid w:val="00377152"/>
    <w:rsid w:val="00377A0A"/>
    <w:rsid w:val="00380713"/>
    <w:rsid w:val="00380851"/>
    <w:rsid w:val="003809ED"/>
    <w:rsid w:val="00381553"/>
    <w:rsid w:val="0038277A"/>
    <w:rsid w:val="00382EF0"/>
    <w:rsid w:val="00383752"/>
    <w:rsid w:val="00385630"/>
    <w:rsid w:val="003861E7"/>
    <w:rsid w:val="00387366"/>
    <w:rsid w:val="003913DC"/>
    <w:rsid w:val="003913E6"/>
    <w:rsid w:val="003938C9"/>
    <w:rsid w:val="0039589A"/>
    <w:rsid w:val="00396434"/>
    <w:rsid w:val="00396CF5"/>
    <w:rsid w:val="00397CE3"/>
    <w:rsid w:val="003A1B1C"/>
    <w:rsid w:val="003A2691"/>
    <w:rsid w:val="003A2881"/>
    <w:rsid w:val="003A2959"/>
    <w:rsid w:val="003A3A00"/>
    <w:rsid w:val="003A411E"/>
    <w:rsid w:val="003A4C91"/>
    <w:rsid w:val="003A4D1F"/>
    <w:rsid w:val="003A6107"/>
    <w:rsid w:val="003A61FD"/>
    <w:rsid w:val="003A650C"/>
    <w:rsid w:val="003A727C"/>
    <w:rsid w:val="003A769D"/>
    <w:rsid w:val="003A7C6B"/>
    <w:rsid w:val="003B025B"/>
    <w:rsid w:val="003B0356"/>
    <w:rsid w:val="003B0560"/>
    <w:rsid w:val="003B1362"/>
    <w:rsid w:val="003B1606"/>
    <w:rsid w:val="003B1F87"/>
    <w:rsid w:val="003B24FD"/>
    <w:rsid w:val="003B28F7"/>
    <w:rsid w:val="003B3847"/>
    <w:rsid w:val="003B4CBC"/>
    <w:rsid w:val="003B572F"/>
    <w:rsid w:val="003B5DE3"/>
    <w:rsid w:val="003B7423"/>
    <w:rsid w:val="003B7897"/>
    <w:rsid w:val="003B7EB6"/>
    <w:rsid w:val="003C0711"/>
    <w:rsid w:val="003C09B2"/>
    <w:rsid w:val="003C12C6"/>
    <w:rsid w:val="003C211A"/>
    <w:rsid w:val="003C24A7"/>
    <w:rsid w:val="003C27E6"/>
    <w:rsid w:val="003C2E2B"/>
    <w:rsid w:val="003C2FE4"/>
    <w:rsid w:val="003C5876"/>
    <w:rsid w:val="003C6034"/>
    <w:rsid w:val="003C6F33"/>
    <w:rsid w:val="003D01BA"/>
    <w:rsid w:val="003D03EE"/>
    <w:rsid w:val="003D0599"/>
    <w:rsid w:val="003D0C1F"/>
    <w:rsid w:val="003D24BB"/>
    <w:rsid w:val="003D2AD6"/>
    <w:rsid w:val="003D2F32"/>
    <w:rsid w:val="003D4532"/>
    <w:rsid w:val="003D523F"/>
    <w:rsid w:val="003E067B"/>
    <w:rsid w:val="003E0A61"/>
    <w:rsid w:val="003E39A0"/>
    <w:rsid w:val="003E4A20"/>
    <w:rsid w:val="003E50D1"/>
    <w:rsid w:val="003E695B"/>
    <w:rsid w:val="003E6B55"/>
    <w:rsid w:val="003E7934"/>
    <w:rsid w:val="003F04FB"/>
    <w:rsid w:val="003F050A"/>
    <w:rsid w:val="003F07F5"/>
    <w:rsid w:val="003F13D8"/>
    <w:rsid w:val="003F282F"/>
    <w:rsid w:val="003F3365"/>
    <w:rsid w:val="003F45DB"/>
    <w:rsid w:val="003F545D"/>
    <w:rsid w:val="003F5E52"/>
    <w:rsid w:val="003F687E"/>
    <w:rsid w:val="00403190"/>
    <w:rsid w:val="0040434E"/>
    <w:rsid w:val="004044DE"/>
    <w:rsid w:val="00404552"/>
    <w:rsid w:val="00404A00"/>
    <w:rsid w:val="0040649B"/>
    <w:rsid w:val="004069E2"/>
    <w:rsid w:val="0040755F"/>
    <w:rsid w:val="004079F0"/>
    <w:rsid w:val="00407B00"/>
    <w:rsid w:val="00407C13"/>
    <w:rsid w:val="00410B09"/>
    <w:rsid w:val="00410FFA"/>
    <w:rsid w:val="00411066"/>
    <w:rsid w:val="00413917"/>
    <w:rsid w:val="0041395A"/>
    <w:rsid w:val="004141F5"/>
    <w:rsid w:val="00414988"/>
    <w:rsid w:val="00414AD7"/>
    <w:rsid w:val="00415440"/>
    <w:rsid w:val="00415774"/>
    <w:rsid w:val="00415D03"/>
    <w:rsid w:val="00415E68"/>
    <w:rsid w:val="00415EDC"/>
    <w:rsid w:val="004160F7"/>
    <w:rsid w:val="0041657F"/>
    <w:rsid w:val="0042032C"/>
    <w:rsid w:val="00420692"/>
    <w:rsid w:val="004209CE"/>
    <w:rsid w:val="0042298A"/>
    <w:rsid w:val="004234CF"/>
    <w:rsid w:val="00424040"/>
    <w:rsid w:val="00424D68"/>
    <w:rsid w:val="00425E20"/>
    <w:rsid w:val="0042700C"/>
    <w:rsid w:val="00427DDE"/>
    <w:rsid w:val="0043043D"/>
    <w:rsid w:val="004313B6"/>
    <w:rsid w:val="0043288D"/>
    <w:rsid w:val="0043386A"/>
    <w:rsid w:val="00433C28"/>
    <w:rsid w:val="00434FB5"/>
    <w:rsid w:val="00435808"/>
    <w:rsid w:val="00435FE6"/>
    <w:rsid w:val="00437175"/>
    <w:rsid w:val="0043720B"/>
    <w:rsid w:val="004377AC"/>
    <w:rsid w:val="00437B9A"/>
    <w:rsid w:val="0044003F"/>
    <w:rsid w:val="00440215"/>
    <w:rsid w:val="0044076E"/>
    <w:rsid w:val="00441EC2"/>
    <w:rsid w:val="00442DD4"/>
    <w:rsid w:val="00442E8D"/>
    <w:rsid w:val="00442E92"/>
    <w:rsid w:val="00443190"/>
    <w:rsid w:val="00443450"/>
    <w:rsid w:val="00444D71"/>
    <w:rsid w:val="004460A5"/>
    <w:rsid w:val="00446232"/>
    <w:rsid w:val="004462C2"/>
    <w:rsid w:val="0044665D"/>
    <w:rsid w:val="004476FC"/>
    <w:rsid w:val="00447C44"/>
    <w:rsid w:val="004502A1"/>
    <w:rsid w:val="00451AAF"/>
    <w:rsid w:val="00451BF6"/>
    <w:rsid w:val="00454718"/>
    <w:rsid w:val="0045503E"/>
    <w:rsid w:val="00455D52"/>
    <w:rsid w:val="00456648"/>
    <w:rsid w:val="00456AEF"/>
    <w:rsid w:val="00456BB8"/>
    <w:rsid w:val="0046085B"/>
    <w:rsid w:val="00460A70"/>
    <w:rsid w:val="00460F18"/>
    <w:rsid w:val="004613B5"/>
    <w:rsid w:val="004617A3"/>
    <w:rsid w:val="0046183E"/>
    <w:rsid w:val="00461BC1"/>
    <w:rsid w:val="004625BA"/>
    <w:rsid w:val="00462905"/>
    <w:rsid w:val="0046292C"/>
    <w:rsid w:val="00462A57"/>
    <w:rsid w:val="00462D6D"/>
    <w:rsid w:val="004642F8"/>
    <w:rsid w:val="00465BAA"/>
    <w:rsid w:val="00465E56"/>
    <w:rsid w:val="00466DE8"/>
    <w:rsid w:val="00467897"/>
    <w:rsid w:val="004708A1"/>
    <w:rsid w:val="00471813"/>
    <w:rsid w:val="00471EA8"/>
    <w:rsid w:val="00472086"/>
    <w:rsid w:val="00472F94"/>
    <w:rsid w:val="0047300D"/>
    <w:rsid w:val="00473A2B"/>
    <w:rsid w:val="004741CE"/>
    <w:rsid w:val="00474950"/>
    <w:rsid w:val="00474E0C"/>
    <w:rsid w:val="00476110"/>
    <w:rsid w:val="00477B37"/>
    <w:rsid w:val="00480833"/>
    <w:rsid w:val="0048152A"/>
    <w:rsid w:val="00481AB8"/>
    <w:rsid w:val="00481E46"/>
    <w:rsid w:val="00482DE9"/>
    <w:rsid w:val="0048338B"/>
    <w:rsid w:val="00483A9A"/>
    <w:rsid w:val="004846F8"/>
    <w:rsid w:val="00485039"/>
    <w:rsid w:val="00485FF5"/>
    <w:rsid w:val="00486404"/>
    <w:rsid w:val="00486BBF"/>
    <w:rsid w:val="00487E66"/>
    <w:rsid w:val="00491D5F"/>
    <w:rsid w:val="00492189"/>
    <w:rsid w:val="004921FE"/>
    <w:rsid w:val="004922AD"/>
    <w:rsid w:val="00492598"/>
    <w:rsid w:val="0049280D"/>
    <w:rsid w:val="00493878"/>
    <w:rsid w:val="004942A9"/>
    <w:rsid w:val="004A032F"/>
    <w:rsid w:val="004A0CB8"/>
    <w:rsid w:val="004A2AB0"/>
    <w:rsid w:val="004A2E24"/>
    <w:rsid w:val="004A5C91"/>
    <w:rsid w:val="004A6090"/>
    <w:rsid w:val="004A60DC"/>
    <w:rsid w:val="004A61C7"/>
    <w:rsid w:val="004A61ED"/>
    <w:rsid w:val="004A783B"/>
    <w:rsid w:val="004A78E7"/>
    <w:rsid w:val="004B0706"/>
    <w:rsid w:val="004B0F5E"/>
    <w:rsid w:val="004B21E7"/>
    <w:rsid w:val="004B2247"/>
    <w:rsid w:val="004B2E55"/>
    <w:rsid w:val="004B30A2"/>
    <w:rsid w:val="004B3118"/>
    <w:rsid w:val="004B4DD3"/>
    <w:rsid w:val="004B54A7"/>
    <w:rsid w:val="004B5893"/>
    <w:rsid w:val="004B5D85"/>
    <w:rsid w:val="004B66C3"/>
    <w:rsid w:val="004B7E77"/>
    <w:rsid w:val="004C0D5B"/>
    <w:rsid w:val="004C0F0A"/>
    <w:rsid w:val="004C1C82"/>
    <w:rsid w:val="004C1D99"/>
    <w:rsid w:val="004C1DAC"/>
    <w:rsid w:val="004C1FB7"/>
    <w:rsid w:val="004C2F29"/>
    <w:rsid w:val="004C36F4"/>
    <w:rsid w:val="004C48E3"/>
    <w:rsid w:val="004C56C4"/>
    <w:rsid w:val="004C6161"/>
    <w:rsid w:val="004C620E"/>
    <w:rsid w:val="004C65B5"/>
    <w:rsid w:val="004C6ADE"/>
    <w:rsid w:val="004C702B"/>
    <w:rsid w:val="004C75CF"/>
    <w:rsid w:val="004D0F79"/>
    <w:rsid w:val="004D1217"/>
    <w:rsid w:val="004D1229"/>
    <w:rsid w:val="004D1C1F"/>
    <w:rsid w:val="004D1EAB"/>
    <w:rsid w:val="004D42FA"/>
    <w:rsid w:val="004D58EF"/>
    <w:rsid w:val="004D58FB"/>
    <w:rsid w:val="004D5B74"/>
    <w:rsid w:val="004D7AD3"/>
    <w:rsid w:val="004D7F44"/>
    <w:rsid w:val="004E1280"/>
    <w:rsid w:val="004E18EC"/>
    <w:rsid w:val="004E19AE"/>
    <w:rsid w:val="004E338E"/>
    <w:rsid w:val="004E48F6"/>
    <w:rsid w:val="004E607B"/>
    <w:rsid w:val="004E7756"/>
    <w:rsid w:val="004F165E"/>
    <w:rsid w:val="004F199F"/>
    <w:rsid w:val="004F1A64"/>
    <w:rsid w:val="004F1AAA"/>
    <w:rsid w:val="004F1E02"/>
    <w:rsid w:val="004F2CFF"/>
    <w:rsid w:val="004F30C1"/>
    <w:rsid w:val="004F3424"/>
    <w:rsid w:val="004F4739"/>
    <w:rsid w:val="004F5296"/>
    <w:rsid w:val="004F584E"/>
    <w:rsid w:val="004F5E7C"/>
    <w:rsid w:val="004F5FEE"/>
    <w:rsid w:val="0050091D"/>
    <w:rsid w:val="00501D1C"/>
    <w:rsid w:val="00503215"/>
    <w:rsid w:val="005036B4"/>
    <w:rsid w:val="00506C31"/>
    <w:rsid w:val="005074EB"/>
    <w:rsid w:val="005075AC"/>
    <w:rsid w:val="005078B9"/>
    <w:rsid w:val="00507922"/>
    <w:rsid w:val="0051085E"/>
    <w:rsid w:val="00511021"/>
    <w:rsid w:val="005122A6"/>
    <w:rsid w:val="005129BF"/>
    <w:rsid w:val="00513134"/>
    <w:rsid w:val="005136FB"/>
    <w:rsid w:val="00514994"/>
    <w:rsid w:val="00515B8A"/>
    <w:rsid w:val="00515F1D"/>
    <w:rsid w:val="00516785"/>
    <w:rsid w:val="00517DF7"/>
    <w:rsid w:val="005202F2"/>
    <w:rsid w:val="00521376"/>
    <w:rsid w:val="00522AB1"/>
    <w:rsid w:val="00522B94"/>
    <w:rsid w:val="00522D8A"/>
    <w:rsid w:val="0052360B"/>
    <w:rsid w:val="0052373A"/>
    <w:rsid w:val="00523F0C"/>
    <w:rsid w:val="00524BEE"/>
    <w:rsid w:val="00525627"/>
    <w:rsid w:val="005256D0"/>
    <w:rsid w:val="00526635"/>
    <w:rsid w:val="005266DA"/>
    <w:rsid w:val="00526B7A"/>
    <w:rsid w:val="00527032"/>
    <w:rsid w:val="00527253"/>
    <w:rsid w:val="0052756C"/>
    <w:rsid w:val="005275FA"/>
    <w:rsid w:val="00527EC4"/>
    <w:rsid w:val="005310DF"/>
    <w:rsid w:val="005319F7"/>
    <w:rsid w:val="00531F25"/>
    <w:rsid w:val="005324DF"/>
    <w:rsid w:val="00532BF8"/>
    <w:rsid w:val="00533325"/>
    <w:rsid w:val="005346C9"/>
    <w:rsid w:val="00534B14"/>
    <w:rsid w:val="005355CC"/>
    <w:rsid w:val="00535631"/>
    <w:rsid w:val="0053632F"/>
    <w:rsid w:val="00536648"/>
    <w:rsid w:val="00537032"/>
    <w:rsid w:val="00537B8C"/>
    <w:rsid w:val="0054051F"/>
    <w:rsid w:val="0054264C"/>
    <w:rsid w:val="00542931"/>
    <w:rsid w:val="00543415"/>
    <w:rsid w:val="00543932"/>
    <w:rsid w:val="00543C49"/>
    <w:rsid w:val="00544078"/>
    <w:rsid w:val="005441B2"/>
    <w:rsid w:val="00545B69"/>
    <w:rsid w:val="00546449"/>
    <w:rsid w:val="00546B27"/>
    <w:rsid w:val="00546DDB"/>
    <w:rsid w:val="00547292"/>
    <w:rsid w:val="005501B7"/>
    <w:rsid w:val="005525C3"/>
    <w:rsid w:val="00552E82"/>
    <w:rsid w:val="00553190"/>
    <w:rsid w:val="0055479B"/>
    <w:rsid w:val="00556D24"/>
    <w:rsid w:val="00557219"/>
    <w:rsid w:val="005572EA"/>
    <w:rsid w:val="00557EDB"/>
    <w:rsid w:val="00560274"/>
    <w:rsid w:val="005602CA"/>
    <w:rsid w:val="005603A3"/>
    <w:rsid w:val="005605B6"/>
    <w:rsid w:val="00560D04"/>
    <w:rsid w:val="00561532"/>
    <w:rsid w:val="005627BC"/>
    <w:rsid w:val="00562B38"/>
    <w:rsid w:val="00562F6C"/>
    <w:rsid w:val="005644E5"/>
    <w:rsid w:val="00564FA1"/>
    <w:rsid w:val="005654BE"/>
    <w:rsid w:val="00567118"/>
    <w:rsid w:val="00567121"/>
    <w:rsid w:val="00567168"/>
    <w:rsid w:val="005712F2"/>
    <w:rsid w:val="005713D6"/>
    <w:rsid w:val="00573B15"/>
    <w:rsid w:val="00574533"/>
    <w:rsid w:val="00574602"/>
    <w:rsid w:val="005747B4"/>
    <w:rsid w:val="00575E34"/>
    <w:rsid w:val="005760B3"/>
    <w:rsid w:val="00576706"/>
    <w:rsid w:val="00576BAD"/>
    <w:rsid w:val="00577882"/>
    <w:rsid w:val="0057788B"/>
    <w:rsid w:val="00577CF7"/>
    <w:rsid w:val="005807EA"/>
    <w:rsid w:val="00582120"/>
    <w:rsid w:val="005824DA"/>
    <w:rsid w:val="0058295B"/>
    <w:rsid w:val="005829E1"/>
    <w:rsid w:val="0058368F"/>
    <w:rsid w:val="00583858"/>
    <w:rsid w:val="0058390C"/>
    <w:rsid w:val="0058444E"/>
    <w:rsid w:val="005848AA"/>
    <w:rsid w:val="00584C77"/>
    <w:rsid w:val="00584D89"/>
    <w:rsid w:val="0058522B"/>
    <w:rsid w:val="00585322"/>
    <w:rsid w:val="00585A80"/>
    <w:rsid w:val="00586D1F"/>
    <w:rsid w:val="00590137"/>
    <w:rsid w:val="00592DEB"/>
    <w:rsid w:val="00592F4C"/>
    <w:rsid w:val="00593210"/>
    <w:rsid w:val="005933E7"/>
    <w:rsid w:val="005947B5"/>
    <w:rsid w:val="00594AC5"/>
    <w:rsid w:val="00594E25"/>
    <w:rsid w:val="00594FB3"/>
    <w:rsid w:val="00595D46"/>
    <w:rsid w:val="005960D7"/>
    <w:rsid w:val="00597167"/>
    <w:rsid w:val="0059772C"/>
    <w:rsid w:val="00597EF3"/>
    <w:rsid w:val="005A003D"/>
    <w:rsid w:val="005A0138"/>
    <w:rsid w:val="005A0142"/>
    <w:rsid w:val="005A0483"/>
    <w:rsid w:val="005A118F"/>
    <w:rsid w:val="005A157C"/>
    <w:rsid w:val="005A1921"/>
    <w:rsid w:val="005A19C9"/>
    <w:rsid w:val="005A19D7"/>
    <w:rsid w:val="005A24AF"/>
    <w:rsid w:val="005A3C23"/>
    <w:rsid w:val="005A5BDF"/>
    <w:rsid w:val="005A6395"/>
    <w:rsid w:val="005A6612"/>
    <w:rsid w:val="005B0093"/>
    <w:rsid w:val="005B0DDC"/>
    <w:rsid w:val="005B1065"/>
    <w:rsid w:val="005B1836"/>
    <w:rsid w:val="005B1D04"/>
    <w:rsid w:val="005B202E"/>
    <w:rsid w:val="005B2FF6"/>
    <w:rsid w:val="005B39DC"/>
    <w:rsid w:val="005B4DCA"/>
    <w:rsid w:val="005B5560"/>
    <w:rsid w:val="005B578A"/>
    <w:rsid w:val="005B5A6F"/>
    <w:rsid w:val="005B72D0"/>
    <w:rsid w:val="005B73E0"/>
    <w:rsid w:val="005B7B05"/>
    <w:rsid w:val="005C00E1"/>
    <w:rsid w:val="005C0117"/>
    <w:rsid w:val="005C0D11"/>
    <w:rsid w:val="005C0E07"/>
    <w:rsid w:val="005C203C"/>
    <w:rsid w:val="005C2DC7"/>
    <w:rsid w:val="005C37EC"/>
    <w:rsid w:val="005C38AB"/>
    <w:rsid w:val="005C3ABA"/>
    <w:rsid w:val="005C456C"/>
    <w:rsid w:val="005C5FEA"/>
    <w:rsid w:val="005C63F2"/>
    <w:rsid w:val="005C6483"/>
    <w:rsid w:val="005C64F9"/>
    <w:rsid w:val="005C74B7"/>
    <w:rsid w:val="005C7520"/>
    <w:rsid w:val="005C77AD"/>
    <w:rsid w:val="005D015F"/>
    <w:rsid w:val="005D0C9A"/>
    <w:rsid w:val="005D1031"/>
    <w:rsid w:val="005D171A"/>
    <w:rsid w:val="005D19EF"/>
    <w:rsid w:val="005D1F0C"/>
    <w:rsid w:val="005D259D"/>
    <w:rsid w:val="005D2A16"/>
    <w:rsid w:val="005D2B44"/>
    <w:rsid w:val="005D3516"/>
    <w:rsid w:val="005D3BB6"/>
    <w:rsid w:val="005D4914"/>
    <w:rsid w:val="005D57BF"/>
    <w:rsid w:val="005D5CEE"/>
    <w:rsid w:val="005D6B6E"/>
    <w:rsid w:val="005D7201"/>
    <w:rsid w:val="005D799F"/>
    <w:rsid w:val="005D7A0A"/>
    <w:rsid w:val="005E0A9E"/>
    <w:rsid w:val="005E0E38"/>
    <w:rsid w:val="005E0EA9"/>
    <w:rsid w:val="005E206B"/>
    <w:rsid w:val="005E249D"/>
    <w:rsid w:val="005E5055"/>
    <w:rsid w:val="005E573A"/>
    <w:rsid w:val="005E5AF7"/>
    <w:rsid w:val="005E5DEC"/>
    <w:rsid w:val="005E5EFF"/>
    <w:rsid w:val="005E6525"/>
    <w:rsid w:val="005E6642"/>
    <w:rsid w:val="005E676B"/>
    <w:rsid w:val="005E7159"/>
    <w:rsid w:val="005E72EB"/>
    <w:rsid w:val="005F00B5"/>
    <w:rsid w:val="005F04F5"/>
    <w:rsid w:val="005F163B"/>
    <w:rsid w:val="005F2314"/>
    <w:rsid w:val="005F3E54"/>
    <w:rsid w:val="005F446E"/>
    <w:rsid w:val="005F4789"/>
    <w:rsid w:val="005F50BD"/>
    <w:rsid w:val="005F53F0"/>
    <w:rsid w:val="005F5693"/>
    <w:rsid w:val="005F5F57"/>
    <w:rsid w:val="005F66D4"/>
    <w:rsid w:val="005F67DE"/>
    <w:rsid w:val="005F6833"/>
    <w:rsid w:val="005F755E"/>
    <w:rsid w:val="005F77E7"/>
    <w:rsid w:val="006006F2"/>
    <w:rsid w:val="00600793"/>
    <w:rsid w:val="00600B90"/>
    <w:rsid w:val="00600BFC"/>
    <w:rsid w:val="006024F2"/>
    <w:rsid w:val="00602B1E"/>
    <w:rsid w:val="00602B3E"/>
    <w:rsid w:val="00603087"/>
    <w:rsid w:val="006049F7"/>
    <w:rsid w:val="006068CF"/>
    <w:rsid w:val="00606C06"/>
    <w:rsid w:val="0060740C"/>
    <w:rsid w:val="006074D1"/>
    <w:rsid w:val="006076F3"/>
    <w:rsid w:val="00607A75"/>
    <w:rsid w:val="006109E4"/>
    <w:rsid w:val="006112D0"/>
    <w:rsid w:val="00612730"/>
    <w:rsid w:val="00614371"/>
    <w:rsid w:val="00614F99"/>
    <w:rsid w:val="006152E6"/>
    <w:rsid w:val="00615645"/>
    <w:rsid w:val="006164A4"/>
    <w:rsid w:val="00617165"/>
    <w:rsid w:val="006173FA"/>
    <w:rsid w:val="006176EE"/>
    <w:rsid w:val="00617E5B"/>
    <w:rsid w:val="006203F5"/>
    <w:rsid w:val="00621FAE"/>
    <w:rsid w:val="0062289E"/>
    <w:rsid w:val="00622C92"/>
    <w:rsid w:val="00626A6E"/>
    <w:rsid w:val="006270A7"/>
    <w:rsid w:val="00627315"/>
    <w:rsid w:val="00627E9A"/>
    <w:rsid w:val="00630288"/>
    <w:rsid w:val="006303E9"/>
    <w:rsid w:val="00631265"/>
    <w:rsid w:val="0063148E"/>
    <w:rsid w:val="00631DF9"/>
    <w:rsid w:val="00632A19"/>
    <w:rsid w:val="00632A7F"/>
    <w:rsid w:val="00632C4E"/>
    <w:rsid w:val="0063312E"/>
    <w:rsid w:val="00633208"/>
    <w:rsid w:val="0063554C"/>
    <w:rsid w:val="00636D2C"/>
    <w:rsid w:val="006371B8"/>
    <w:rsid w:val="00637C5E"/>
    <w:rsid w:val="006404D4"/>
    <w:rsid w:val="0064054C"/>
    <w:rsid w:val="00640642"/>
    <w:rsid w:val="006415E8"/>
    <w:rsid w:val="00641725"/>
    <w:rsid w:val="00641752"/>
    <w:rsid w:val="0064366C"/>
    <w:rsid w:val="0064372E"/>
    <w:rsid w:val="00643E12"/>
    <w:rsid w:val="00643FF7"/>
    <w:rsid w:val="00644C5F"/>
    <w:rsid w:val="00645159"/>
    <w:rsid w:val="00645C27"/>
    <w:rsid w:val="00647459"/>
    <w:rsid w:val="00650053"/>
    <w:rsid w:val="00650C1E"/>
    <w:rsid w:val="0065216C"/>
    <w:rsid w:val="006527E9"/>
    <w:rsid w:val="00652D18"/>
    <w:rsid w:val="00653291"/>
    <w:rsid w:val="006533BD"/>
    <w:rsid w:val="006536FD"/>
    <w:rsid w:val="0065424C"/>
    <w:rsid w:val="00654D21"/>
    <w:rsid w:val="00656C58"/>
    <w:rsid w:val="00656E1D"/>
    <w:rsid w:val="0066214C"/>
    <w:rsid w:val="00662527"/>
    <w:rsid w:val="006625D5"/>
    <w:rsid w:val="00662EE2"/>
    <w:rsid w:val="00663EBD"/>
    <w:rsid w:val="00665644"/>
    <w:rsid w:val="006667CB"/>
    <w:rsid w:val="00667148"/>
    <w:rsid w:val="0066739F"/>
    <w:rsid w:val="00667A3E"/>
    <w:rsid w:val="006716FE"/>
    <w:rsid w:val="0067379A"/>
    <w:rsid w:val="00673A87"/>
    <w:rsid w:val="00673F0E"/>
    <w:rsid w:val="0067445D"/>
    <w:rsid w:val="00675864"/>
    <w:rsid w:val="00675ADD"/>
    <w:rsid w:val="00675F3A"/>
    <w:rsid w:val="00676AB3"/>
    <w:rsid w:val="00680B8E"/>
    <w:rsid w:val="0068174D"/>
    <w:rsid w:val="0068260B"/>
    <w:rsid w:val="0068264A"/>
    <w:rsid w:val="00683A47"/>
    <w:rsid w:val="00684F0C"/>
    <w:rsid w:val="00686119"/>
    <w:rsid w:val="00686150"/>
    <w:rsid w:val="006862F3"/>
    <w:rsid w:val="006869E3"/>
    <w:rsid w:val="00686A09"/>
    <w:rsid w:val="006870AB"/>
    <w:rsid w:val="0069033A"/>
    <w:rsid w:val="0069091F"/>
    <w:rsid w:val="00690B87"/>
    <w:rsid w:val="00690EEB"/>
    <w:rsid w:val="00693259"/>
    <w:rsid w:val="0069328E"/>
    <w:rsid w:val="006941E2"/>
    <w:rsid w:val="00694314"/>
    <w:rsid w:val="00696BD4"/>
    <w:rsid w:val="00696EAB"/>
    <w:rsid w:val="006971E7"/>
    <w:rsid w:val="006A0EE0"/>
    <w:rsid w:val="006A1E46"/>
    <w:rsid w:val="006A396D"/>
    <w:rsid w:val="006A3C4C"/>
    <w:rsid w:val="006A52D9"/>
    <w:rsid w:val="006A5D6A"/>
    <w:rsid w:val="006A6B82"/>
    <w:rsid w:val="006A6FD8"/>
    <w:rsid w:val="006A72F3"/>
    <w:rsid w:val="006A74DC"/>
    <w:rsid w:val="006A7A54"/>
    <w:rsid w:val="006B024A"/>
    <w:rsid w:val="006B02B6"/>
    <w:rsid w:val="006B0E7B"/>
    <w:rsid w:val="006B1D5C"/>
    <w:rsid w:val="006B1E89"/>
    <w:rsid w:val="006B26EF"/>
    <w:rsid w:val="006B2A9B"/>
    <w:rsid w:val="006B2F1D"/>
    <w:rsid w:val="006B379C"/>
    <w:rsid w:val="006B3A33"/>
    <w:rsid w:val="006B4229"/>
    <w:rsid w:val="006B43CA"/>
    <w:rsid w:val="006B44BB"/>
    <w:rsid w:val="006B482C"/>
    <w:rsid w:val="006B4A1B"/>
    <w:rsid w:val="006B4B22"/>
    <w:rsid w:val="006B57D5"/>
    <w:rsid w:val="006B6918"/>
    <w:rsid w:val="006B766B"/>
    <w:rsid w:val="006B7835"/>
    <w:rsid w:val="006C236E"/>
    <w:rsid w:val="006C33C3"/>
    <w:rsid w:val="006C43EC"/>
    <w:rsid w:val="006C460E"/>
    <w:rsid w:val="006C4DA7"/>
    <w:rsid w:val="006C4F23"/>
    <w:rsid w:val="006C51D9"/>
    <w:rsid w:val="006C5B08"/>
    <w:rsid w:val="006C613C"/>
    <w:rsid w:val="006C712B"/>
    <w:rsid w:val="006D07B7"/>
    <w:rsid w:val="006D0803"/>
    <w:rsid w:val="006D1B69"/>
    <w:rsid w:val="006D2D5A"/>
    <w:rsid w:val="006D46FB"/>
    <w:rsid w:val="006D631C"/>
    <w:rsid w:val="006D65CD"/>
    <w:rsid w:val="006D6618"/>
    <w:rsid w:val="006D6D99"/>
    <w:rsid w:val="006D6F5F"/>
    <w:rsid w:val="006E04F1"/>
    <w:rsid w:val="006E0565"/>
    <w:rsid w:val="006E09A2"/>
    <w:rsid w:val="006E0BA4"/>
    <w:rsid w:val="006E10AA"/>
    <w:rsid w:val="006E1501"/>
    <w:rsid w:val="006E1948"/>
    <w:rsid w:val="006E1AA2"/>
    <w:rsid w:val="006E1E8D"/>
    <w:rsid w:val="006E1F90"/>
    <w:rsid w:val="006E26A4"/>
    <w:rsid w:val="006E4AFB"/>
    <w:rsid w:val="006E4B82"/>
    <w:rsid w:val="006E54E3"/>
    <w:rsid w:val="006E5CD1"/>
    <w:rsid w:val="006E653A"/>
    <w:rsid w:val="006E78E4"/>
    <w:rsid w:val="006E7F36"/>
    <w:rsid w:val="006F1928"/>
    <w:rsid w:val="006F2C09"/>
    <w:rsid w:val="006F3460"/>
    <w:rsid w:val="006F360E"/>
    <w:rsid w:val="006F3AF7"/>
    <w:rsid w:val="006F4621"/>
    <w:rsid w:val="006F5036"/>
    <w:rsid w:val="006F55A1"/>
    <w:rsid w:val="006F57B8"/>
    <w:rsid w:val="006F6D45"/>
    <w:rsid w:val="006F6FB5"/>
    <w:rsid w:val="006F72FA"/>
    <w:rsid w:val="006F73E1"/>
    <w:rsid w:val="006F7A53"/>
    <w:rsid w:val="006F7F42"/>
    <w:rsid w:val="0070098C"/>
    <w:rsid w:val="007010EA"/>
    <w:rsid w:val="007040A5"/>
    <w:rsid w:val="00704C77"/>
    <w:rsid w:val="007052C1"/>
    <w:rsid w:val="0070539F"/>
    <w:rsid w:val="007056F7"/>
    <w:rsid w:val="00706053"/>
    <w:rsid w:val="00706108"/>
    <w:rsid w:val="007061BF"/>
    <w:rsid w:val="00706878"/>
    <w:rsid w:val="007075B2"/>
    <w:rsid w:val="00707AB8"/>
    <w:rsid w:val="00711519"/>
    <w:rsid w:val="00711556"/>
    <w:rsid w:val="00712FA4"/>
    <w:rsid w:val="007132A1"/>
    <w:rsid w:val="00713FDD"/>
    <w:rsid w:val="00714101"/>
    <w:rsid w:val="007157D0"/>
    <w:rsid w:val="00716741"/>
    <w:rsid w:val="00716B44"/>
    <w:rsid w:val="00717503"/>
    <w:rsid w:val="00717D5A"/>
    <w:rsid w:val="00720893"/>
    <w:rsid w:val="007212E3"/>
    <w:rsid w:val="00721BD2"/>
    <w:rsid w:val="00721CA9"/>
    <w:rsid w:val="0072429D"/>
    <w:rsid w:val="00725A92"/>
    <w:rsid w:val="00725D3E"/>
    <w:rsid w:val="007268DC"/>
    <w:rsid w:val="00727DEB"/>
    <w:rsid w:val="00730BE9"/>
    <w:rsid w:val="0073227B"/>
    <w:rsid w:val="00733B51"/>
    <w:rsid w:val="0073401F"/>
    <w:rsid w:val="0073552A"/>
    <w:rsid w:val="00736804"/>
    <w:rsid w:val="007370A3"/>
    <w:rsid w:val="00737DAF"/>
    <w:rsid w:val="00737DDB"/>
    <w:rsid w:val="007409E3"/>
    <w:rsid w:val="00740A40"/>
    <w:rsid w:val="007418F4"/>
    <w:rsid w:val="00741E22"/>
    <w:rsid w:val="00743053"/>
    <w:rsid w:val="007435D9"/>
    <w:rsid w:val="007447A3"/>
    <w:rsid w:val="00744E03"/>
    <w:rsid w:val="007478F9"/>
    <w:rsid w:val="007507AC"/>
    <w:rsid w:val="00750972"/>
    <w:rsid w:val="00750F3D"/>
    <w:rsid w:val="00751691"/>
    <w:rsid w:val="007517EC"/>
    <w:rsid w:val="0075191D"/>
    <w:rsid w:val="00751D44"/>
    <w:rsid w:val="007525C6"/>
    <w:rsid w:val="00752652"/>
    <w:rsid w:val="00752848"/>
    <w:rsid w:val="00752990"/>
    <w:rsid w:val="00752AA3"/>
    <w:rsid w:val="007560CB"/>
    <w:rsid w:val="00756550"/>
    <w:rsid w:val="00756E85"/>
    <w:rsid w:val="007577F2"/>
    <w:rsid w:val="007600DE"/>
    <w:rsid w:val="007624B8"/>
    <w:rsid w:val="00762866"/>
    <w:rsid w:val="007630F1"/>
    <w:rsid w:val="00764530"/>
    <w:rsid w:val="00765C3B"/>
    <w:rsid w:val="00765D4F"/>
    <w:rsid w:val="007704DB"/>
    <w:rsid w:val="00773509"/>
    <w:rsid w:val="0077376F"/>
    <w:rsid w:val="0077379D"/>
    <w:rsid w:val="00773AC0"/>
    <w:rsid w:val="00773AC1"/>
    <w:rsid w:val="007749BD"/>
    <w:rsid w:val="00775A30"/>
    <w:rsid w:val="00775FD2"/>
    <w:rsid w:val="00777DF6"/>
    <w:rsid w:val="00777ED1"/>
    <w:rsid w:val="00780718"/>
    <w:rsid w:val="007819CF"/>
    <w:rsid w:val="00781AA2"/>
    <w:rsid w:val="00781ED2"/>
    <w:rsid w:val="00782502"/>
    <w:rsid w:val="007837F0"/>
    <w:rsid w:val="00783D62"/>
    <w:rsid w:val="00784646"/>
    <w:rsid w:val="007858EF"/>
    <w:rsid w:val="007863B2"/>
    <w:rsid w:val="007872AE"/>
    <w:rsid w:val="00787475"/>
    <w:rsid w:val="007875AA"/>
    <w:rsid w:val="00790D7B"/>
    <w:rsid w:val="0079151E"/>
    <w:rsid w:val="0079203F"/>
    <w:rsid w:val="0079281A"/>
    <w:rsid w:val="00793AAD"/>
    <w:rsid w:val="0079419C"/>
    <w:rsid w:val="00795F27"/>
    <w:rsid w:val="007964DB"/>
    <w:rsid w:val="00796B01"/>
    <w:rsid w:val="007A0D1C"/>
    <w:rsid w:val="007A1F87"/>
    <w:rsid w:val="007A3526"/>
    <w:rsid w:val="007A453E"/>
    <w:rsid w:val="007A4B9F"/>
    <w:rsid w:val="007A525D"/>
    <w:rsid w:val="007A573C"/>
    <w:rsid w:val="007A5966"/>
    <w:rsid w:val="007A622F"/>
    <w:rsid w:val="007A6602"/>
    <w:rsid w:val="007A6DD0"/>
    <w:rsid w:val="007A752F"/>
    <w:rsid w:val="007A75B6"/>
    <w:rsid w:val="007A7659"/>
    <w:rsid w:val="007A7F4F"/>
    <w:rsid w:val="007B0621"/>
    <w:rsid w:val="007B0845"/>
    <w:rsid w:val="007B0AC3"/>
    <w:rsid w:val="007B1627"/>
    <w:rsid w:val="007B23D3"/>
    <w:rsid w:val="007B42C0"/>
    <w:rsid w:val="007B448A"/>
    <w:rsid w:val="007B4661"/>
    <w:rsid w:val="007B47EA"/>
    <w:rsid w:val="007B6837"/>
    <w:rsid w:val="007C0D09"/>
    <w:rsid w:val="007C0E8F"/>
    <w:rsid w:val="007C319A"/>
    <w:rsid w:val="007C35E5"/>
    <w:rsid w:val="007C4134"/>
    <w:rsid w:val="007C5519"/>
    <w:rsid w:val="007C5D90"/>
    <w:rsid w:val="007C78F2"/>
    <w:rsid w:val="007D1A8B"/>
    <w:rsid w:val="007D1B65"/>
    <w:rsid w:val="007D3C04"/>
    <w:rsid w:val="007D4579"/>
    <w:rsid w:val="007D4805"/>
    <w:rsid w:val="007D483B"/>
    <w:rsid w:val="007D5E9A"/>
    <w:rsid w:val="007D66DD"/>
    <w:rsid w:val="007D7728"/>
    <w:rsid w:val="007E04E5"/>
    <w:rsid w:val="007E0912"/>
    <w:rsid w:val="007E0B7E"/>
    <w:rsid w:val="007E2652"/>
    <w:rsid w:val="007E27A6"/>
    <w:rsid w:val="007E2CE4"/>
    <w:rsid w:val="007E37EF"/>
    <w:rsid w:val="007E38B3"/>
    <w:rsid w:val="007E5861"/>
    <w:rsid w:val="007E5B2B"/>
    <w:rsid w:val="007E61DC"/>
    <w:rsid w:val="007E65F7"/>
    <w:rsid w:val="007E7262"/>
    <w:rsid w:val="007F0DE9"/>
    <w:rsid w:val="007F11B3"/>
    <w:rsid w:val="007F1741"/>
    <w:rsid w:val="007F1D8F"/>
    <w:rsid w:val="007F2D83"/>
    <w:rsid w:val="007F3197"/>
    <w:rsid w:val="007F34E9"/>
    <w:rsid w:val="007F4251"/>
    <w:rsid w:val="007F4295"/>
    <w:rsid w:val="007F553F"/>
    <w:rsid w:val="007F73AE"/>
    <w:rsid w:val="007F76B8"/>
    <w:rsid w:val="007F7870"/>
    <w:rsid w:val="00800133"/>
    <w:rsid w:val="00801736"/>
    <w:rsid w:val="00801C50"/>
    <w:rsid w:val="00801C5D"/>
    <w:rsid w:val="00802462"/>
    <w:rsid w:val="00803E2A"/>
    <w:rsid w:val="008047A9"/>
    <w:rsid w:val="008048F9"/>
    <w:rsid w:val="008055AE"/>
    <w:rsid w:val="00806D15"/>
    <w:rsid w:val="00806DEB"/>
    <w:rsid w:val="008101E5"/>
    <w:rsid w:val="00811103"/>
    <w:rsid w:val="00812CEE"/>
    <w:rsid w:val="0081323A"/>
    <w:rsid w:val="00813E64"/>
    <w:rsid w:val="0081424D"/>
    <w:rsid w:val="00814265"/>
    <w:rsid w:val="0081449E"/>
    <w:rsid w:val="00814C96"/>
    <w:rsid w:val="00814FC1"/>
    <w:rsid w:val="00821821"/>
    <w:rsid w:val="0082199E"/>
    <w:rsid w:val="00822313"/>
    <w:rsid w:val="0082308B"/>
    <w:rsid w:val="008232BA"/>
    <w:rsid w:val="008235B7"/>
    <w:rsid w:val="008235CF"/>
    <w:rsid w:val="008239CD"/>
    <w:rsid w:val="00823B98"/>
    <w:rsid w:val="00824148"/>
    <w:rsid w:val="008249F5"/>
    <w:rsid w:val="00826171"/>
    <w:rsid w:val="008269BE"/>
    <w:rsid w:val="00826B63"/>
    <w:rsid w:val="00826D9B"/>
    <w:rsid w:val="00827C5C"/>
    <w:rsid w:val="008311B9"/>
    <w:rsid w:val="008314AD"/>
    <w:rsid w:val="00832090"/>
    <w:rsid w:val="00832142"/>
    <w:rsid w:val="00832191"/>
    <w:rsid w:val="00832719"/>
    <w:rsid w:val="008329B4"/>
    <w:rsid w:val="00833788"/>
    <w:rsid w:val="00834597"/>
    <w:rsid w:val="00835A9C"/>
    <w:rsid w:val="0083661C"/>
    <w:rsid w:val="008377A8"/>
    <w:rsid w:val="00837809"/>
    <w:rsid w:val="00837B2C"/>
    <w:rsid w:val="008403D1"/>
    <w:rsid w:val="00841744"/>
    <w:rsid w:val="00841C21"/>
    <w:rsid w:val="00841C79"/>
    <w:rsid w:val="00841EC4"/>
    <w:rsid w:val="0084325F"/>
    <w:rsid w:val="00843B43"/>
    <w:rsid w:val="00843F86"/>
    <w:rsid w:val="00845F12"/>
    <w:rsid w:val="00845F6A"/>
    <w:rsid w:val="008463EC"/>
    <w:rsid w:val="008466A0"/>
    <w:rsid w:val="008501ED"/>
    <w:rsid w:val="00850B68"/>
    <w:rsid w:val="00851328"/>
    <w:rsid w:val="00851DA1"/>
    <w:rsid w:val="0085244F"/>
    <w:rsid w:val="00852E0A"/>
    <w:rsid w:val="0085355E"/>
    <w:rsid w:val="00854553"/>
    <w:rsid w:val="00855BD5"/>
    <w:rsid w:val="00856436"/>
    <w:rsid w:val="008575B6"/>
    <w:rsid w:val="00860982"/>
    <w:rsid w:val="00861AFF"/>
    <w:rsid w:val="00861DFE"/>
    <w:rsid w:val="00862231"/>
    <w:rsid w:val="008633C9"/>
    <w:rsid w:val="00863788"/>
    <w:rsid w:val="008656BB"/>
    <w:rsid w:val="00865E3D"/>
    <w:rsid w:val="00866BED"/>
    <w:rsid w:val="00867A0B"/>
    <w:rsid w:val="00870166"/>
    <w:rsid w:val="00870897"/>
    <w:rsid w:val="00871069"/>
    <w:rsid w:val="008712F6"/>
    <w:rsid w:val="008718FC"/>
    <w:rsid w:val="00872A09"/>
    <w:rsid w:val="00872E9C"/>
    <w:rsid w:val="008737B8"/>
    <w:rsid w:val="00873CF2"/>
    <w:rsid w:val="008751A8"/>
    <w:rsid w:val="0087562C"/>
    <w:rsid w:val="0087581B"/>
    <w:rsid w:val="00875BCF"/>
    <w:rsid w:val="00876329"/>
    <w:rsid w:val="008770B2"/>
    <w:rsid w:val="008779B1"/>
    <w:rsid w:val="0088036A"/>
    <w:rsid w:val="00883DAE"/>
    <w:rsid w:val="008850D3"/>
    <w:rsid w:val="00886BC4"/>
    <w:rsid w:val="0088703E"/>
    <w:rsid w:val="008870C5"/>
    <w:rsid w:val="00887A0E"/>
    <w:rsid w:val="00887DBD"/>
    <w:rsid w:val="0089012E"/>
    <w:rsid w:val="00890CC3"/>
    <w:rsid w:val="0089166D"/>
    <w:rsid w:val="008925A5"/>
    <w:rsid w:val="00892ED1"/>
    <w:rsid w:val="008939C6"/>
    <w:rsid w:val="00894140"/>
    <w:rsid w:val="008946EB"/>
    <w:rsid w:val="00894D42"/>
    <w:rsid w:val="008958AB"/>
    <w:rsid w:val="008959A6"/>
    <w:rsid w:val="00895DE8"/>
    <w:rsid w:val="00896C4D"/>
    <w:rsid w:val="0089773E"/>
    <w:rsid w:val="008A0411"/>
    <w:rsid w:val="008A0A66"/>
    <w:rsid w:val="008A0C3A"/>
    <w:rsid w:val="008A0EC0"/>
    <w:rsid w:val="008A10D1"/>
    <w:rsid w:val="008A3CD9"/>
    <w:rsid w:val="008A3ED9"/>
    <w:rsid w:val="008A498E"/>
    <w:rsid w:val="008A6480"/>
    <w:rsid w:val="008A6ACD"/>
    <w:rsid w:val="008A6AD0"/>
    <w:rsid w:val="008B08F9"/>
    <w:rsid w:val="008B0948"/>
    <w:rsid w:val="008B1DD2"/>
    <w:rsid w:val="008B25D6"/>
    <w:rsid w:val="008B29F2"/>
    <w:rsid w:val="008B5501"/>
    <w:rsid w:val="008B721B"/>
    <w:rsid w:val="008C02EE"/>
    <w:rsid w:val="008C18AF"/>
    <w:rsid w:val="008C216F"/>
    <w:rsid w:val="008C24EA"/>
    <w:rsid w:val="008C28E1"/>
    <w:rsid w:val="008C53EC"/>
    <w:rsid w:val="008C55EC"/>
    <w:rsid w:val="008C58E6"/>
    <w:rsid w:val="008C5AD0"/>
    <w:rsid w:val="008C6358"/>
    <w:rsid w:val="008C6653"/>
    <w:rsid w:val="008C7493"/>
    <w:rsid w:val="008C7CA0"/>
    <w:rsid w:val="008C7DD0"/>
    <w:rsid w:val="008C7EDC"/>
    <w:rsid w:val="008C7F6E"/>
    <w:rsid w:val="008D0306"/>
    <w:rsid w:val="008D22AC"/>
    <w:rsid w:val="008D2B19"/>
    <w:rsid w:val="008D314E"/>
    <w:rsid w:val="008D320C"/>
    <w:rsid w:val="008D3C1C"/>
    <w:rsid w:val="008D3EBA"/>
    <w:rsid w:val="008D4B14"/>
    <w:rsid w:val="008D5079"/>
    <w:rsid w:val="008D5E75"/>
    <w:rsid w:val="008D7306"/>
    <w:rsid w:val="008E00EE"/>
    <w:rsid w:val="008E05D7"/>
    <w:rsid w:val="008E12C6"/>
    <w:rsid w:val="008E1BDE"/>
    <w:rsid w:val="008E2FEC"/>
    <w:rsid w:val="008E38BC"/>
    <w:rsid w:val="008E4924"/>
    <w:rsid w:val="008E4E27"/>
    <w:rsid w:val="008E5954"/>
    <w:rsid w:val="008E5B46"/>
    <w:rsid w:val="008E5B83"/>
    <w:rsid w:val="008E76C7"/>
    <w:rsid w:val="008E7799"/>
    <w:rsid w:val="008E7F33"/>
    <w:rsid w:val="008F01CC"/>
    <w:rsid w:val="008F0A1C"/>
    <w:rsid w:val="008F0DA7"/>
    <w:rsid w:val="008F1013"/>
    <w:rsid w:val="008F19E6"/>
    <w:rsid w:val="008F1D49"/>
    <w:rsid w:val="008F1D9F"/>
    <w:rsid w:val="008F3D73"/>
    <w:rsid w:val="008F463F"/>
    <w:rsid w:val="008F6175"/>
    <w:rsid w:val="008F619F"/>
    <w:rsid w:val="00900559"/>
    <w:rsid w:val="0090118C"/>
    <w:rsid w:val="009015D5"/>
    <w:rsid w:val="00902243"/>
    <w:rsid w:val="0090258D"/>
    <w:rsid w:val="00902BAA"/>
    <w:rsid w:val="00902E76"/>
    <w:rsid w:val="0090303D"/>
    <w:rsid w:val="00903711"/>
    <w:rsid w:val="0090483B"/>
    <w:rsid w:val="00905362"/>
    <w:rsid w:val="00905E3C"/>
    <w:rsid w:val="00905EBB"/>
    <w:rsid w:val="0090647D"/>
    <w:rsid w:val="009100DC"/>
    <w:rsid w:val="00910414"/>
    <w:rsid w:val="00910A1D"/>
    <w:rsid w:val="00910C79"/>
    <w:rsid w:val="00911981"/>
    <w:rsid w:val="00911983"/>
    <w:rsid w:val="00911DF7"/>
    <w:rsid w:val="00911FCB"/>
    <w:rsid w:val="00912EDC"/>
    <w:rsid w:val="00913017"/>
    <w:rsid w:val="00915ECB"/>
    <w:rsid w:val="00916555"/>
    <w:rsid w:val="00916FC5"/>
    <w:rsid w:val="009200F5"/>
    <w:rsid w:val="00920294"/>
    <w:rsid w:val="009202E2"/>
    <w:rsid w:val="00920431"/>
    <w:rsid w:val="00921317"/>
    <w:rsid w:val="00921B52"/>
    <w:rsid w:val="0092225B"/>
    <w:rsid w:val="009229AA"/>
    <w:rsid w:val="00922BAF"/>
    <w:rsid w:val="00922F98"/>
    <w:rsid w:val="00923248"/>
    <w:rsid w:val="00924188"/>
    <w:rsid w:val="0092446E"/>
    <w:rsid w:val="00924971"/>
    <w:rsid w:val="00925C98"/>
    <w:rsid w:val="00925EEB"/>
    <w:rsid w:val="00926174"/>
    <w:rsid w:val="00926B8D"/>
    <w:rsid w:val="00930010"/>
    <w:rsid w:val="009306CC"/>
    <w:rsid w:val="00930720"/>
    <w:rsid w:val="009311FE"/>
    <w:rsid w:val="00932183"/>
    <w:rsid w:val="009335BA"/>
    <w:rsid w:val="009349CC"/>
    <w:rsid w:val="00934BBF"/>
    <w:rsid w:val="00934BDD"/>
    <w:rsid w:val="00934EA2"/>
    <w:rsid w:val="009352E7"/>
    <w:rsid w:val="00936E5A"/>
    <w:rsid w:val="00937EBE"/>
    <w:rsid w:val="009412B2"/>
    <w:rsid w:val="009417C7"/>
    <w:rsid w:val="00941C9D"/>
    <w:rsid w:val="009427F8"/>
    <w:rsid w:val="00942B38"/>
    <w:rsid w:val="00942CA7"/>
    <w:rsid w:val="0094345A"/>
    <w:rsid w:val="00943706"/>
    <w:rsid w:val="009440F8"/>
    <w:rsid w:val="0094446F"/>
    <w:rsid w:val="009447BE"/>
    <w:rsid w:val="0094614E"/>
    <w:rsid w:val="00947E91"/>
    <w:rsid w:val="00950005"/>
    <w:rsid w:val="00950EC3"/>
    <w:rsid w:val="00951AAA"/>
    <w:rsid w:val="0095276A"/>
    <w:rsid w:val="00952906"/>
    <w:rsid w:val="00952C82"/>
    <w:rsid w:val="009539B6"/>
    <w:rsid w:val="00953A64"/>
    <w:rsid w:val="00953CEA"/>
    <w:rsid w:val="00954846"/>
    <w:rsid w:val="00954FDB"/>
    <w:rsid w:val="009559DC"/>
    <w:rsid w:val="0095655B"/>
    <w:rsid w:val="00957780"/>
    <w:rsid w:val="009634A6"/>
    <w:rsid w:val="009635AB"/>
    <w:rsid w:val="00963E93"/>
    <w:rsid w:val="00966570"/>
    <w:rsid w:val="00967767"/>
    <w:rsid w:val="009702F0"/>
    <w:rsid w:val="00970722"/>
    <w:rsid w:val="00970956"/>
    <w:rsid w:val="00971EB2"/>
    <w:rsid w:val="009722AD"/>
    <w:rsid w:val="0097372F"/>
    <w:rsid w:val="00975132"/>
    <w:rsid w:val="009757A7"/>
    <w:rsid w:val="009759F2"/>
    <w:rsid w:val="00975BF5"/>
    <w:rsid w:val="00975CD8"/>
    <w:rsid w:val="00976842"/>
    <w:rsid w:val="009769CE"/>
    <w:rsid w:val="00976E71"/>
    <w:rsid w:val="00977471"/>
    <w:rsid w:val="00977EDC"/>
    <w:rsid w:val="00977F01"/>
    <w:rsid w:val="00980DFD"/>
    <w:rsid w:val="0098246B"/>
    <w:rsid w:val="0098326F"/>
    <w:rsid w:val="0098346A"/>
    <w:rsid w:val="00983891"/>
    <w:rsid w:val="00984B15"/>
    <w:rsid w:val="009870D4"/>
    <w:rsid w:val="0098793A"/>
    <w:rsid w:val="00990309"/>
    <w:rsid w:val="00991A81"/>
    <w:rsid w:val="00992D05"/>
    <w:rsid w:val="0099301C"/>
    <w:rsid w:val="009937C5"/>
    <w:rsid w:val="0099433F"/>
    <w:rsid w:val="0099497D"/>
    <w:rsid w:val="00995F54"/>
    <w:rsid w:val="009972CA"/>
    <w:rsid w:val="00997366"/>
    <w:rsid w:val="00997E0B"/>
    <w:rsid w:val="009A0C3E"/>
    <w:rsid w:val="009A27E6"/>
    <w:rsid w:val="009A34C4"/>
    <w:rsid w:val="009A35E6"/>
    <w:rsid w:val="009A3F7A"/>
    <w:rsid w:val="009A4015"/>
    <w:rsid w:val="009A4A31"/>
    <w:rsid w:val="009A53A3"/>
    <w:rsid w:val="009A571C"/>
    <w:rsid w:val="009A5C45"/>
    <w:rsid w:val="009A65A5"/>
    <w:rsid w:val="009A6C06"/>
    <w:rsid w:val="009B0353"/>
    <w:rsid w:val="009B049A"/>
    <w:rsid w:val="009B0E62"/>
    <w:rsid w:val="009B100F"/>
    <w:rsid w:val="009B1C33"/>
    <w:rsid w:val="009B229A"/>
    <w:rsid w:val="009B251F"/>
    <w:rsid w:val="009B2FA0"/>
    <w:rsid w:val="009B34A8"/>
    <w:rsid w:val="009B35B1"/>
    <w:rsid w:val="009B4242"/>
    <w:rsid w:val="009B4ADF"/>
    <w:rsid w:val="009B5A75"/>
    <w:rsid w:val="009B5C30"/>
    <w:rsid w:val="009B63EE"/>
    <w:rsid w:val="009B7790"/>
    <w:rsid w:val="009B7950"/>
    <w:rsid w:val="009B7A78"/>
    <w:rsid w:val="009C008A"/>
    <w:rsid w:val="009C0414"/>
    <w:rsid w:val="009C08E3"/>
    <w:rsid w:val="009C0BEB"/>
    <w:rsid w:val="009C0D34"/>
    <w:rsid w:val="009C1BAC"/>
    <w:rsid w:val="009C29B6"/>
    <w:rsid w:val="009C4966"/>
    <w:rsid w:val="009C5602"/>
    <w:rsid w:val="009C6574"/>
    <w:rsid w:val="009C66C5"/>
    <w:rsid w:val="009C6A26"/>
    <w:rsid w:val="009C704E"/>
    <w:rsid w:val="009D0210"/>
    <w:rsid w:val="009D27EF"/>
    <w:rsid w:val="009D2EAE"/>
    <w:rsid w:val="009D2F6F"/>
    <w:rsid w:val="009D4254"/>
    <w:rsid w:val="009D5555"/>
    <w:rsid w:val="009D58B9"/>
    <w:rsid w:val="009D6035"/>
    <w:rsid w:val="009D6D22"/>
    <w:rsid w:val="009D6F10"/>
    <w:rsid w:val="009D6FF5"/>
    <w:rsid w:val="009D7737"/>
    <w:rsid w:val="009E0431"/>
    <w:rsid w:val="009E1F27"/>
    <w:rsid w:val="009E219C"/>
    <w:rsid w:val="009E3127"/>
    <w:rsid w:val="009E358C"/>
    <w:rsid w:val="009E39E7"/>
    <w:rsid w:val="009E4875"/>
    <w:rsid w:val="009E4ECD"/>
    <w:rsid w:val="009E5060"/>
    <w:rsid w:val="009E5ED7"/>
    <w:rsid w:val="009E7292"/>
    <w:rsid w:val="009E7A8D"/>
    <w:rsid w:val="009F26FC"/>
    <w:rsid w:val="009F279C"/>
    <w:rsid w:val="009F3366"/>
    <w:rsid w:val="009F35FC"/>
    <w:rsid w:val="009F3F43"/>
    <w:rsid w:val="009F3FBC"/>
    <w:rsid w:val="009F42CF"/>
    <w:rsid w:val="009F4800"/>
    <w:rsid w:val="009F4C5E"/>
    <w:rsid w:val="00A00BE1"/>
    <w:rsid w:val="00A014C1"/>
    <w:rsid w:val="00A02066"/>
    <w:rsid w:val="00A023F1"/>
    <w:rsid w:val="00A028B8"/>
    <w:rsid w:val="00A03201"/>
    <w:rsid w:val="00A034F6"/>
    <w:rsid w:val="00A03937"/>
    <w:rsid w:val="00A03A05"/>
    <w:rsid w:val="00A03C1B"/>
    <w:rsid w:val="00A03EC6"/>
    <w:rsid w:val="00A04186"/>
    <w:rsid w:val="00A041F7"/>
    <w:rsid w:val="00A04841"/>
    <w:rsid w:val="00A05423"/>
    <w:rsid w:val="00A05548"/>
    <w:rsid w:val="00A057CA"/>
    <w:rsid w:val="00A058C5"/>
    <w:rsid w:val="00A0710F"/>
    <w:rsid w:val="00A07D59"/>
    <w:rsid w:val="00A1001D"/>
    <w:rsid w:val="00A10398"/>
    <w:rsid w:val="00A1040D"/>
    <w:rsid w:val="00A10E4C"/>
    <w:rsid w:val="00A116BC"/>
    <w:rsid w:val="00A1254B"/>
    <w:rsid w:val="00A12804"/>
    <w:rsid w:val="00A12C31"/>
    <w:rsid w:val="00A1309F"/>
    <w:rsid w:val="00A1458C"/>
    <w:rsid w:val="00A14B2A"/>
    <w:rsid w:val="00A155F0"/>
    <w:rsid w:val="00A15F6A"/>
    <w:rsid w:val="00A161E3"/>
    <w:rsid w:val="00A16D46"/>
    <w:rsid w:val="00A207F8"/>
    <w:rsid w:val="00A20F35"/>
    <w:rsid w:val="00A2175B"/>
    <w:rsid w:val="00A22363"/>
    <w:rsid w:val="00A22468"/>
    <w:rsid w:val="00A23383"/>
    <w:rsid w:val="00A23E0C"/>
    <w:rsid w:val="00A252E8"/>
    <w:rsid w:val="00A252F1"/>
    <w:rsid w:val="00A255A6"/>
    <w:rsid w:val="00A26BDC"/>
    <w:rsid w:val="00A2709D"/>
    <w:rsid w:val="00A27EFF"/>
    <w:rsid w:val="00A3019E"/>
    <w:rsid w:val="00A32C4F"/>
    <w:rsid w:val="00A32CEE"/>
    <w:rsid w:val="00A34534"/>
    <w:rsid w:val="00A35EAB"/>
    <w:rsid w:val="00A425B1"/>
    <w:rsid w:val="00A427A0"/>
    <w:rsid w:val="00A43A74"/>
    <w:rsid w:val="00A44468"/>
    <w:rsid w:val="00A44539"/>
    <w:rsid w:val="00A45346"/>
    <w:rsid w:val="00A46B68"/>
    <w:rsid w:val="00A46BFF"/>
    <w:rsid w:val="00A47790"/>
    <w:rsid w:val="00A51C4F"/>
    <w:rsid w:val="00A51EC5"/>
    <w:rsid w:val="00A52E84"/>
    <w:rsid w:val="00A53475"/>
    <w:rsid w:val="00A53F9D"/>
    <w:rsid w:val="00A54C7F"/>
    <w:rsid w:val="00A553A3"/>
    <w:rsid w:val="00A5643B"/>
    <w:rsid w:val="00A57059"/>
    <w:rsid w:val="00A614C8"/>
    <w:rsid w:val="00A621C5"/>
    <w:rsid w:val="00A633C5"/>
    <w:rsid w:val="00A63E1B"/>
    <w:rsid w:val="00A648A3"/>
    <w:rsid w:val="00A65F3F"/>
    <w:rsid w:val="00A66356"/>
    <w:rsid w:val="00A6667B"/>
    <w:rsid w:val="00A66879"/>
    <w:rsid w:val="00A66901"/>
    <w:rsid w:val="00A70A73"/>
    <w:rsid w:val="00A70E9C"/>
    <w:rsid w:val="00A721D2"/>
    <w:rsid w:val="00A7230F"/>
    <w:rsid w:val="00A729B3"/>
    <w:rsid w:val="00A73B10"/>
    <w:rsid w:val="00A74697"/>
    <w:rsid w:val="00A74ED4"/>
    <w:rsid w:val="00A750DD"/>
    <w:rsid w:val="00A75873"/>
    <w:rsid w:val="00A75B4E"/>
    <w:rsid w:val="00A76450"/>
    <w:rsid w:val="00A77092"/>
    <w:rsid w:val="00A77097"/>
    <w:rsid w:val="00A77102"/>
    <w:rsid w:val="00A779DE"/>
    <w:rsid w:val="00A77EBD"/>
    <w:rsid w:val="00A802F2"/>
    <w:rsid w:val="00A804FE"/>
    <w:rsid w:val="00A8185B"/>
    <w:rsid w:val="00A82294"/>
    <w:rsid w:val="00A82B01"/>
    <w:rsid w:val="00A84166"/>
    <w:rsid w:val="00A84836"/>
    <w:rsid w:val="00A870E2"/>
    <w:rsid w:val="00A872E1"/>
    <w:rsid w:val="00A9007F"/>
    <w:rsid w:val="00A9091E"/>
    <w:rsid w:val="00A90B3B"/>
    <w:rsid w:val="00A91190"/>
    <w:rsid w:val="00A91449"/>
    <w:rsid w:val="00A92D2B"/>
    <w:rsid w:val="00A9364B"/>
    <w:rsid w:val="00A9411C"/>
    <w:rsid w:val="00A941B6"/>
    <w:rsid w:val="00A94BBC"/>
    <w:rsid w:val="00A95797"/>
    <w:rsid w:val="00A95ABC"/>
    <w:rsid w:val="00A96432"/>
    <w:rsid w:val="00A9786B"/>
    <w:rsid w:val="00A97975"/>
    <w:rsid w:val="00A97C8A"/>
    <w:rsid w:val="00AA0854"/>
    <w:rsid w:val="00AA0D54"/>
    <w:rsid w:val="00AA138F"/>
    <w:rsid w:val="00AA2809"/>
    <w:rsid w:val="00AA2C4F"/>
    <w:rsid w:val="00AA449B"/>
    <w:rsid w:val="00AA465F"/>
    <w:rsid w:val="00AA47DE"/>
    <w:rsid w:val="00AA4854"/>
    <w:rsid w:val="00AA4EEB"/>
    <w:rsid w:val="00AA5228"/>
    <w:rsid w:val="00AA5936"/>
    <w:rsid w:val="00AA601B"/>
    <w:rsid w:val="00AA6AD5"/>
    <w:rsid w:val="00AA6C0D"/>
    <w:rsid w:val="00AA70B8"/>
    <w:rsid w:val="00AA7BD8"/>
    <w:rsid w:val="00AB090F"/>
    <w:rsid w:val="00AB0E13"/>
    <w:rsid w:val="00AB19DC"/>
    <w:rsid w:val="00AB2FE3"/>
    <w:rsid w:val="00AB341A"/>
    <w:rsid w:val="00AB34B3"/>
    <w:rsid w:val="00AB3E7C"/>
    <w:rsid w:val="00AB4E7E"/>
    <w:rsid w:val="00AB5D05"/>
    <w:rsid w:val="00AB6770"/>
    <w:rsid w:val="00AB67E5"/>
    <w:rsid w:val="00AB7C72"/>
    <w:rsid w:val="00AB7E3A"/>
    <w:rsid w:val="00AC0310"/>
    <w:rsid w:val="00AC0790"/>
    <w:rsid w:val="00AC0D4E"/>
    <w:rsid w:val="00AC11E1"/>
    <w:rsid w:val="00AC28A8"/>
    <w:rsid w:val="00AC3EB7"/>
    <w:rsid w:val="00AC48F3"/>
    <w:rsid w:val="00AC4C7B"/>
    <w:rsid w:val="00AC4C89"/>
    <w:rsid w:val="00AC4F52"/>
    <w:rsid w:val="00AC52F5"/>
    <w:rsid w:val="00AC5995"/>
    <w:rsid w:val="00AC693F"/>
    <w:rsid w:val="00AC7B37"/>
    <w:rsid w:val="00AC7B8B"/>
    <w:rsid w:val="00AD0A96"/>
    <w:rsid w:val="00AD1348"/>
    <w:rsid w:val="00AD1376"/>
    <w:rsid w:val="00AD1973"/>
    <w:rsid w:val="00AD2462"/>
    <w:rsid w:val="00AD3182"/>
    <w:rsid w:val="00AD3406"/>
    <w:rsid w:val="00AD3632"/>
    <w:rsid w:val="00AD3641"/>
    <w:rsid w:val="00AD37FA"/>
    <w:rsid w:val="00AD3D41"/>
    <w:rsid w:val="00AD3DA1"/>
    <w:rsid w:val="00AD4AA4"/>
    <w:rsid w:val="00AD52FD"/>
    <w:rsid w:val="00AD5FD9"/>
    <w:rsid w:val="00AD6905"/>
    <w:rsid w:val="00AE02EC"/>
    <w:rsid w:val="00AE0CFA"/>
    <w:rsid w:val="00AE13AF"/>
    <w:rsid w:val="00AE14CB"/>
    <w:rsid w:val="00AE25B7"/>
    <w:rsid w:val="00AE2786"/>
    <w:rsid w:val="00AE3037"/>
    <w:rsid w:val="00AE3D9B"/>
    <w:rsid w:val="00AE4B4E"/>
    <w:rsid w:val="00AE77E4"/>
    <w:rsid w:val="00AF0FF7"/>
    <w:rsid w:val="00AF409B"/>
    <w:rsid w:val="00AF742B"/>
    <w:rsid w:val="00AF77B7"/>
    <w:rsid w:val="00AF7E91"/>
    <w:rsid w:val="00B00A32"/>
    <w:rsid w:val="00B01B06"/>
    <w:rsid w:val="00B01CB7"/>
    <w:rsid w:val="00B01FAC"/>
    <w:rsid w:val="00B03677"/>
    <w:rsid w:val="00B039BD"/>
    <w:rsid w:val="00B03BF7"/>
    <w:rsid w:val="00B03C55"/>
    <w:rsid w:val="00B04129"/>
    <w:rsid w:val="00B043E6"/>
    <w:rsid w:val="00B0442A"/>
    <w:rsid w:val="00B05C21"/>
    <w:rsid w:val="00B0656A"/>
    <w:rsid w:val="00B1055C"/>
    <w:rsid w:val="00B108DD"/>
    <w:rsid w:val="00B11DE9"/>
    <w:rsid w:val="00B11EE1"/>
    <w:rsid w:val="00B12533"/>
    <w:rsid w:val="00B13AD7"/>
    <w:rsid w:val="00B14390"/>
    <w:rsid w:val="00B14444"/>
    <w:rsid w:val="00B1586C"/>
    <w:rsid w:val="00B15B7E"/>
    <w:rsid w:val="00B17401"/>
    <w:rsid w:val="00B17476"/>
    <w:rsid w:val="00B17591"/>
    <w:rsid w:val="00B17805"/>
    <w:rsid w:val="00B21F19"/>
    <w:rsid w:val="00B2249E"/>
    <w:rsid w:val="00B2432B"/>
    <w:rsid w:val="00B2513B"/>
    <w:rsid w:val="00B25598"/>
    <w:rsid w:val="00B2695D"/>
    <w:rsid w:val="00B30263"/>
    <w:rsid w:val="00B318A6"/>
    <w:rsid w:val="00B33585"/>
    <w:rsid w:val="00B348F6"/>
    <w:rsid w:val="00B34EB7"/>
    <w:rsid w:val="00B355D1"/>
    <w:rsid w:val="00B3651E"/>
    <w:rsid w:val="00B36E6C"/>
    <w:rsid w:val="00B37140"/>
    <w:rsid w:val="00B37686"/>
    <w:rsid w:val="00B3796C"/>
    <w:rsid w:val="00B4011F"/>
    <w:rsid w:val="00B4042F"/>
    <w:rsid w:val="00B405C6"/>
    <w:rsid w:val="00B40639"/>
    <w:rsid w:val="00B40E3F"/>
    <w:rsid w:val="00B429F8"/>
    <w:rsid w:val="00B42A9B"/>
    <w:rsid w:val="00B431EC"/>
    <w:rsid w:val="00B43764"/>
    <w:rsid w:val="00B43DA1"/>
    <w:rsid w:val="00B44A4F"/>
    <w:rsid w:val="00B45050"/>
    <w:rsid w:val="00B45FCB"/>
    <w:rsid w:val="00B46FE8"/>
    <w:rsid w:val="00B50C54"/>
    <w:rsid w:val="00B5136B"/>
    <w:rsid w:val="00B5232E"/>
    <w:rsid w:val="00B52EB8"/>
    <w:rsid w:val="00B5380D"/>
    <w:rsid w:val="00B53CB8"/>
    <w:rsid w:val="00B53DE2"/>
    <w:rsid w:val="00B547AF"/>
    <w:rsid w:val="00B559E4"/>
    <w:rsid w:val="00B565BB"/>
    <w:rsid w:val="00B5688D"/>
    <w:rsid w:val="00B56C77"/>
    <w:rsid w:val="00B570C4"/>
    <w:rsid w:val="00B5716B"/>
    <w:rsid w:val="00B57552"/>
    <w:rsid w:val="00B57C40"/>
    <w:rsid w:val="00B606BC"/>
    <w:rsid w:val="00B60D65"/>
    <w:rsid w:val="00B60DB4"/>
    <w:rsid w:val="00B60DC2"/>
    <w:rsid w:val="00B6143B"/>
    <w:rsid w:val="00B62A3F"/>
    <w:rsid w:val="00B635ED"/>
    <w:rsid w:val="00B64E94"/>
    <w:rsid w:val="00B6531D"/>
    <w:rsid w:val="00B65606"/>
    <w:rsid w:val="00B672B4"/>
    <w:rsid w:val="00B67616"/>
    <w:rsid w:val="00B7211B"/>
    <w:rsid w:val="00B72C58"/>
    <w:rsid w:val="00B72DC1"/>
    <w:rsid w:val="00B732BB"/>
    <w:rsid w:val="00B7374A"/>
    <w:rsid w:val="00B745BD"/>
    <w:rsid w:val="00B75309"/>
    <w:rsid w:val="00B75864"/>
    <w:rsid w:val="00B7587C"/>
    <w:rsid w:val="00B7707F"/>
    <w:rsid w:val="00B773E0"/>
    <w:rsid w:val="00B8060C"/>
    <w:rsid w:val="00B81DB0"/>
    <w:rsid w:val="00B82810"/>
    <w:rsid w:val="00B85000"/>
    <w:rsid w:val="00B856BA"/>
    <w:rsid w:val="00B864DC"/>
    <w:rsid w:val="00B8733E"/>
    <w:rsid w:val="00B873E4"/>
    <w:rsid w:val="00B903ED"/>
    <w:rsid w:val="00B90580"/>
    <w:rsid w:val="00B90D53"/>
    <w:rsid w:val="00B90F01"/>
    <w:rsid w:val="00B91505"/>
    <w:rsid w:val="00B91AD3"/>
    <w:rsid w:val="00B91B14"/>
    <w:rsid w:val="00B91D61"/>
    <w:rsid w:val="00B954C6"/>
    <w:rsid w:val="00B970EF"/>
    <w:rsid w:val="00BA01A7"/>
    <w:rsid w:val="00BA1223"/>
    <w:rsid w:val="00BA1912"/>
    <w:rsid w:val="00BA1B53"/>
    <w:rsid w:val="00BA2290"/>
    <w:rsid w:val="00BA50AB"/>
    <w:rsid w:val="00BA5565"/>
    <w:rsid w:val="00BA5DCD"/>
    <w:rsid w:val="00BA6141"/>
    <w:rsid w:val="00BA6A4F"/>
    <w:rsid w:val="00BB0DCE"/>
    <w:rsid w:val="00BB17CB"/>
    <w:rsid w:val="00BB226E"/>
    <w:rsid w:val="00BB40D0"/>
    <w:rsid w:val="00BB5449"/>
    <w:rsid w:val="00BB5766"/>
    <w:rsid w:val="00BB59A2"/>
    <w:rsid w:val="00BB5F8D"/>
    <w:rsid w:val="00BC0877"/>
    <w:rsid w:val="00BC1FDE"/>
    <w:rsid w:val="00BC27BC"/>
    <w:rsid w:val="00BC2E0E"/>
    <w:rsid w:val="00BC489A"/>
    <w:rsid w:val="00BC4FEB"/>
    <w:rsid w:val="00BC6B29"/>
    <w:rsid w:val="00BD13F0"/>
    <w:rsid w:val="00BD179D"/>
    <w:rsid w:val="00BD2AAD"/>
    <w:rsid w:val="00BD3F4E"/>
    <w:rsid w:val="00BD437D"/>
    <w:rsid w:val="00BD4C1C"/>
    <w:rsid w:val="00BD4C52"/>
    <w:rsid w:val="00BD5472"/>
    <w:rsid w:val="00BD5E44"/>
    <w:rsid w:val="00BD6F6C"/>
    <w:rsid w:val="00BE100E"/>
    <w:rsid w:val="00BE10C0"/>
    <w:rsid w:val="00BE1153"/>
    <w:rsid w:val="00BE1478"/>
    <w:rsid w:val="00BE19D0"/>
    <w:rsid w:val="00BE21D4"/>
    <w:rsid w:val="00BE2264"/>
    <w:rsid w:val="00BE38F5"/>
    <w:rsid w:val="00BE4005"/>
    <w:rsid w:val="00BE4017"/>
    <w:rsid w:val="00BE5307"/>
    <w:rsid w:val="00BE57EA"/>
    <w:rsid w:val="00BE5B59"/>
    <w:rsid w:val="00BE6B25"/>
    <w:rsid w:val="00BE735F"/>
    <w:rsid w:val="00BE7835"/>
    <w:rsid w:val="00BE790A"/>
    <w:rsid w:val="00BE7C4E"/>
    <w:rsid w:val="00BF0390"/>
    <w:rsid w:val="00BF0E22"/>
    <w:rsid w:val="00BF1F72"/>
    <w:rsid w:val="00BF24DB"/>
    <w:rsid w:val="00BF2C96"/>
    <w:rsid w:val="00BF3B38"/>
    <w:rsid w:val="00BF4335"/>
    <w:rsid w:val="00BF61C7"/>
    <w:rsid w:val="00BF77AA"/>
    <w:rsid w:val="00C00505"/>
    <w:rsid w:val="00C00724"/>
    <w:rsid w:val="00C01961"/>
    <w:rsid w:val="00C01DBA"/>
    <w:rsid w:val="00C02A2E"/>
    <w:rsid w:val="00C02EDE"/>
    <w:rsid w:val="00C03250"/>
    <w:rsid w:val="00C03714"/>
    <w:rsid w:val="00C0389E"/>
    <w:rsid w:val="00C04CB9"/>
    <w:rsid w:val="00C04E18"/>
    <w:rsid w:val="00C0507D"/>
    <w:rsid w:val="00C0511A"/>
    <w:rsid w:val="00C05DA9"/>
    <w:rsid w:val="00C06195"/>
    <w:rsid w:val="00C0673D"/>
    <w:rsid w:val="00C06F86"/>
    <w:rsid w:val="00C0722B"/>
    <w:rsid w:val="00C073A1"/>
    <w:rsid w:val="00C10790"/>
    <w:rsid w:val="00C1102A"/>
    <w:rsid w:val="00C115AE"/>
    <w:rsid w:val="00C12440"/>
    <w:rsid w:val="00C13293"/>
    <w:rsid w:val="00C134AD"/>
    <w:rsid w:val="00C1452F"/>
    <w:rsid w:val="00C15779"/>
    <w:rsid w:val="00C158B7"/>
    <w:rsid w:val="00C16425"/>
    <w:rsid w:val="00C165E7"/>
    <w:rsid w:val="00C1687C"/>
    <w:rsid w:val="00C17662"/>
    <w:rsid w:val="00C17B32"/>
    <w:rsid w:val="00C17C77"/>
    <w:rsid w:val="00C21A20"/>
    <w:rsid w:val="00C225BF"/>
    <w:rsid w:val="00C2295D"/>
    <w:rsid w:val="00C2456B"/>
    <w:rsid w:val="00C245E5"/>
    <w:rsid w:val="00C25A97"/>
    <w:rsid w:val="00C271F0"/>
    <w:rsid w:val="00C27488"/>
    <w:rsid w:val="00C27825"/>
    <w:rsid w:val="00C30696"/>
    <w:rsid w:val="00C31059"/>
    <w:rsid w:val="00C31764"/>
    <w:rsid w:val="00C32043"/>
    <w:rsid w:val="00C32211"/>
    <w:rsid w:val="00C3224A"/>
    <w:rsid w:val="00C32727"/>
    <w:rsid w:val="00C32E2C"/>
    <w:rsid w:val="00C33145"/>
    <w:rsid w:val="00C33460"/>
    <w:rsid w:val="00C33730"/>
    <w:rsid w:val="00C34227"/>
    <w:rsid w:val="00C35251"/>
    <w:rsid w:val="00C40104"/>
    <w:rsid w:val="00C433A2"/>
    <w:rsid w:val="00C45C1A"/>
    <w:rsid w:val="00C4662F"/>
    <w:rsid w:val="00C47A41"/>
    <w:rsid w:val="00C508D4"/>
    <w:rsid w:val="00C50E63"/>
    <w:rsid w:val="00C51EAF"/>
    <w:rsid w:val="00C539B6"/>
    <w:rsid w:val="00C53E75"/>
    <w:rsid w:val="00C5524D"/>
    <w:rsid w:val="00C5601B"/>
    <w:rsid w:val="00C56158"/>
    <w:rsid w:val="00C56B51"/>
    <w:rsid w:val="00C57279"/>
    <w:rsid w:val="00C572A0"/>
    <w:rsid w:val="00C57935"/>
    <w:rsid w:val="00C57FEA"/>
    <w:rsid w:val="00C60964"/>
    <w:rsid w:val="00C60EAD"/>
    <w:rsid w:val="00C6136B"/>
    <w:rsid w:val="00C61D44"/>
    <w:rsid w:val="00C6271A"/>
    <w:rsid w:val="00C63440"/>
    <w:rsid w:val="00C63C51"/>
    <w:rsid w:val="00C63DED"/>
    <w:rsid w:val="00C64965"/>
    <w:rsid w:val="00C64ED4"/>
    <w:rsid w:val="00C65FFF"/>
    <w:rsid w:val="00C673BA"/>
    <w:rsid w:val="00C7087F"/>
    <w:rsid w:val="00C70D66"/>
    <w:rsid w:val="00C70FE2"/>
    <w:rsid w:val="00C718CD"/>
    <w:rsid w:val="00C73549"/>
    <w:rsid w:val="00C738FA"/>
    <w:rsid w:val="00C73F01"/>
    <w:rsid w:val="00C74DB4"/>
    <w:rsid w:val="00C74E3B"/>
    <w:rsid w:val="00C750A4"/>
    <w:rsid w:val="00C775A4"/>
    <w:rsid w:val="00C8024D"/>
    <w:rsid w:val="00C815E5"/>
    <w:rsid w:val="00C820F7"/>
    <w:rsid w:val="00C829C8"/>
    <w:rsid w:val="00C841B6"/>
    <w:rsid w:val="00C8467C"/>
    <w:rsid w:val="00C8487E"/>
    <w:rsid w:val="00C84B34"/>
    <w:rsid w:val="00C867B5"/>
    <w:rsid w:val="00C86AD0"/>
    <w:rsid w:val="00C9018B"/>
    <w:rsid w:val="00C90348"/>
    <w:rsid w:val="00C90F16"/>
    <w:rsid w:val="00C937A5"/>
    <w:rsid w:val="00C938FF"/>
    <w:rsid w:val="00C9466C"/>
    <w:rsid w:val="00C94B3C"/>
    <w:rsid w:val="00C958F4"/>
    <w:rsid w:val="00C96BBA"/>
    <w:rsid w:val="00C96D0F"/>
    <w:rsid w:val="00C97383"/>
    <w:rsid w:val="00CA06E4"/>
    <w:rsid w:val="00CA137F"/>
    <w:rsid w:val="00CA1DF9"/>
    <w:rsid w:val="00CA220D"/>
    <w:rsid w:val="00CA3820"/>
    <w:rsid w:val="00CA3CFF"/>
    <w:rsid w:val="00CA4C02"/>
    <w:rsid w:val="00CA4F10"/>
    <w:rsid w:val="00CA5A65"/>
    <w:rsid w:val="00CA78FB"/>
    <w:rsid w:val="00CA7A85"/>
    <w:rsid w:val="00CA7C77"/>
    <w:rsid w:val="00CA7C85"/>
    <w:rsid w:val="00CB04E6"/>
    <w:rsid w:val="00CB0F80"/>
    <w:rsid w:val="00CB2128"/>
    <w:rsid w:val="00CB2271"/>
    <w:rsid w:val="00CB245A"/>
    <w:rsid w:val="00CB2513"/>
    <w:rsid w:val="00CB2639"/>
    <w:rsid w:val="00CB3524"/>
    <w:rsid w:val="00CB3988"/>
    <w:rsid w:val="00CB411C"/>
    <w:rsid w:val="00CB4F2A"/>
    <w:rsid w:val="00CB4FD6"/>
    <w:rsid w:val="00CB5252"/>
    <w:rsid w:val="00CB52E2"/>
    <w:rsid w:val="00CB5B1C"/>
    <w:rsid w:val="00CB6B59"/>
    <w:rsid w:val="00CB6C43"/>
    <w:rsid w:val="00CB6E50"/>
    <w:rsid w:val="00CB79AE"/>
    <w:rsid w:val="00CB7A16"/>
    <w:rsid w:val="00CB7D64"/>
    <w:rsid w:val="00CC01E6"/>
    <w:rsid w:val="00CC1A2F"/>
    <w:rsid w:val="00CC2D42"/>
    <w:rsid w:val="00CC3353"/>
    <w:rsid w:val="00CC3A45"/>
    <w:rsid w:val="00CC51ED"/>
    <w:rsid w:val="00CC7EC1"/>
    <w:rsid w:val="00CD0123"/>
    <w:rsid w:val="00CD0362"/>
    <w:rsid w:val="00CD0CA3"/>
    <w:rsid w:val="00CD1BE2"/>
    <w:rsid w:val="00CD1D1A"/>
    <w:rsid w:val="00CD1E50"/>
    <w:rsid w:val="00CD1FE3"/>
    <w:rsid w:val="00CD4634"/>
    <w:rsid w:val="00CD57C6"/>
    <w:rsid w:val="00CD5B0D"/>
    <w:rsid w:val="00CD61FC"/>
    <w:rsid w:val="00CD6AC1"/>
    <w:rsid w:val="00CE008E"/>
    <w:rsid w:val="00CE0696"/>
    <w:rsid w:val="00CE0808"/>
    <w:rsid w:val="00CE215E"/>
    <w:rsid w:val="00CE2299"/>
    <w:rsid w:val="00CE2695"/>
    <w:rsid w:val="00CE298D"/>
    <w:rsid w:val="00CE2A8B"/>
    <w:rsid w:val="00CE2C0A"/>
    <w:rsid w:val="00CE3168"/>
    <w:rsid w:val="00CE4EDB"/>
    <w:rsid w:val="00CE5F6C"/>
    <w:rsid w:val="00CE6796"/>
    <w:rsid w:val="00CE7A33"/>
    <w:rsid w:val="00CF12D8"/>
    <w:rsid w:val="00CF1B89"/>
    <w:rsid w:val="00CF1CCE"/>
    <w:rsid w:val="00CF2002"/>
    <w:rsid w:val="00CF2851"/>
    <w:rsid w:val="00CF427C"/>
    <w:rsid w:val="00CF4365"/>
    <w:rsid w:val="00CF4592"/>
    <w:rsid w:val="00CF4C61"/>
    <w:rsid w:val="00CF544E"/>
    <w:rsid w:val="00CF5A57"/>
    <w:rsid w:val="00CF71A2"/>
    <w:rsid w:val="00CF721C"/>
    <w:rsid w:val="00CF735B"/>
    <w:rsid w:val="00D007B9"/>
    <w:rsid w:val="00D009B8"/>
    <w:rsid w:val="00D011AD"/>
    <w:rsid w:val="00D01C24"/>
    <w:rsid w:val="00D03BB4"/>
    <w:rsid w:val="00D0470D"/>
    <w:rsid w:val="00D049F0"/>
    <w:rsid w:val="00D05264"/>
    <w:rsid w:val="00D057CF"/>
    <w:rsid w:val="00D05E6C"/>
    <w:rsid w:val="00D07959"/>
    <w:rsid w:val="00D07F4B"/>
    <w:rsid w:val="00D104BE"/>
    <w:rsid w:val="00D10E1E"/>
    <w:rsid w:val="00D11973"/>
    <w:rsid w:val="00D119BB"/>
    <w:rsid w:val="00D121ED"/>
    <w:rsid w:val="00D127AA"/>
    <w:rsid w:val="00D13100"/>
    <w:rsid w:val="00D13F62"/>
    <w:rsid w:val="00D14265"/>
    <w:rsid w:val="00D149C9"/>
    <w:rsid w:val="00D15091"/>
    <w:rsid w:val="00D1567B"/>
    <w:rsid w:val="00D1602B"/>
    <w:rsid w:val="00D21977"/>
    <w:rsid w:val="00D21EC8"/>
    <w:rsid w:val="00D2241D"/>
    <w:rsid w:val="00D22EAB"/>
    <w:rsid w:val="00D23C31"/>
    <w:rsid w:val="00D2451B"/>
    <w:rsid w:val="00D2522B"/>
    <w:rsid w:val="00D25F6A"/>
    <w:rsid w:val="00D2746A"/>
    <w:rsid w:val="00D27773"/>
    <w:rsid w:val="00D27B3C"/>
    <w:rsid w:val="00D27CAE"/>
    <w:rsid w:val="00D322EC"/>
    <w:rsid w:val="00D328C3"/>
    <w:rsid w:val="00D32B4D"/>
    <w:rsid w:val="00D33BBE"/>
    <w:rsid w:val="00D34A42"/>
    <w:rsid w:val="00D35069"/>
    <w:rsid w:val="00D3525C"/>
    <w:rsid w:val="00D35493"/>
    <w:rsid w:val="00D36453"/>
    <w:rsid w:val="00D371D8"/>
    <w:rsid w:val="00D37673"/>
    <w:rsid w:val="00D378C7"/>
    <w:rsid w:val="00D40878"/>
    <w:rsid w:val="00D40B88"/>
    <w:rsid w:val="00D40EBB"/>
    <w:rsid w:val="00D41AEE"/>
    <w:rsid w:val="00D4229A"/>
    <w:rsid w:val="00D42C16"/>
    <w:rsid w:val="00D456DC"/>
    <w:rsid w:val="00D47264"/>
    <w:rsid w:val="00D47958"/>
    <w:rsid w:val="00D5077C"/>
    <w:rsid w:val="00D528BE"/>
    <w:rsid w:val="00D52C0D"/>
    <w:rsid w:val="00D53BB6"/>
    <w:rsid w:val="00D54F21"/>
    <w:rsid w:val="00D56BD8"/>
    <w:rsid w:val="00D56FB6"/>
    <w:rsid w:val="00D572BF"/>
    <w:rsid w:val="00D5766C"/>
    <w:rsid w:val="00D6303E"/>
    <w:rsid w:val="00D639CB"/>
    <w:rsid w:val="00D6400C"/>
    <w:rsid w:val="00D64EF2"/>
    <w:rsid w:val="00D6530F"/>
    <w:rsid w:val="00D6612C"/>
    <w:rsid w:val="00D66912"/>
    <w:rsid w:val="00D66FDC"/>
    <w:rsid w:val="00D70960"/>
    <w:rsid w:val="00D70B5F"/>
    <w:rsid w:val="00D71630"/>
    <w:rsid w:val="00D72772"/>
    <w:rsid w:val="00D7330A"/>
    <w:rsid w:val="00D737B0"/>
    <w:rsid w:val="00D73F0F"/>
    <w:rsid w:val="00D74294"/>
    <w:rsid w:val="00D753EB"/>
    <w:rsid w:val="00D75F91"/>
    <w:rsid w:val="00D777DF"/>
    <w:rsid w:val="00D77A3C"/>
    <w:rsid w:val="00D80298"/>
    <w:rsid w:val="00D80CB3"/>
    <w:rsid w:val="00D8151F"/>
    <w:rsid w:val="00D819AA"/>
    <w:rsid w:val="00D81CEC"/>
    <w:rsid w:val="00D81D16"/>
    <w:rsid w:val="00D830EB"/>
    <w:rsid w:val="00D83222"/>
    <w:rsid w:val="00D845FC"/>
    <w:rsid w:val="00D84AD9"/>
    <w:rsid w:val="00D84C27"/>
    <w:rsid w:val="00D850C8"/>
    <w:rsid w:val="00D855A0"/>
    <w:rsid w:val="00D863CD"/>
    <w:rsid w:val="00D8662A"/>
    <w:rsid w:val="00D874CB"/>
    <w:rsid w:val="00D8771A"/>
    <w:rsid w:val="00D912DF"/>
    <w:rsid w:val="00D91515"/>
    <w:rsid w:val="00D921F7"/>
    <w:rsid w:val="00D92D21"/>
    <w:rsid w:val="00D9508B"/>
    <w:rsid w:val="00D95830"/>
    <w:rsid w:val="00D97564"/>
    <w:rsid w:val="00D979DF"/>
    <w:rsid w:val="00DA01F0"/>
    <w:rsid w:val="00DA03BF"/>
    <w:rsid w:val="00DA06A9"/>
    <w:rsid w:val="00DA0884"/>
    <w:rsid w:val="00DA11C4"/>
    <w:rsid w:val="00DA19DF"/>
    <w:rsid w:val="00DA231C"/>
    <w:rsid w:val="00DA39CE"/>
    <w:rsid w:val="00DA6AAE"/>
    <w:rsid w:val="00DA7986"/>
    <w:rsid w:val="00DB0B32"/>
    <w:rsid w:val="00DB0D5F"/>
    <w:rsid w:val="00DB339F"/>
    <w:rsid w:val="00DB3935"/>
    <w:rsid w:val="00DB46AA"/>
    <w:rsid w:val="00DB4CE5"/>
    <w:rsid w:val="00DB4F8E"/>
    <w:rsid w:val="00DB50EA"/>
    <w:rsid w:val="00DB55CC"/>
    <w:rsid w:val="00DB5931"/>
    <w:rsid w:val="00DB5983"/>
    <w:rsid w:val="00DB6637"/>
    <w:rsid w:val="00DB6E67"/>
    <w:rsid w:val="00DB71CD"/>
    <w:rsid w:val="00DB722F"/>
    <w:rsid w:val="00DB79EF"/>
    <w:rsid w:val="00DC0129"/>
    <w:rsid w:val="00DC1F34"/>
    <w:rsid w:val="00DC2330"/>
    <w:rsid w:val="00DC2D6F"/>
    <w:rsid w:val="00DC3250"/>
    <w:rsid w:val="00DC3E9B"/>
    <w:rsid w:val="00DC423A"/>
    <w:rsid w:val="00DC4631"/>
    <w:rsid w:val="00DC5ADE"/>
    <w:rsid w:val="00DC6AEF"/>
    <w:rsid w:val="00DC6DD5"/>
    <w:rsid w:val="00DC7824"/>
    <w:rsid w:val="00DC7DA1"/>
    <w:rsid w:val="00DD2DF1"/>
    <w:rsid w:val="00DD38CD"/>
    <w:rsid w:val="00DD4E7A"/>
    <w:rsid w:val="00DD7DF9"/>
    <w:rsid w:val="00DE081F"/>
    <w:rsid w:val="00DE0AE6"/>
    <w:rsid w:val="00DE1319"/>
    <w:rsid w:val="00DE1CFB"/>
    <w:rsid w:val="00DE2F67"/>
    <w:rsid w:val="00DE3A6D"/>
    <w:rsid w:val="00DE477F"/>
    <w:rsid w:val="00DE485E"/>
    <w:rsid w:val="00DE4982"/>
    <w:rsid w:val="00DE54D5"/>
    <w:rsid w:val="00DE5F33"/>
    <w:rsid w:val="00DE63CB"/>
    <w:rsid w:val="00DE6802"/>
    <w:rsid w:val="00DE7570"/>
    <w:rsid w:val="00DF048B"/>
    <w:rsid w:val="00DF1C7D"/>
    <w:rsid w:val="00DF276E"/>
    <w:rsid w:val="00DF2F26"/>
    <w:rsid w:val="00DF3132"/>
    <w:rsid w:val="00DF3244"/>
    <w:rsid w:val="00DF38A8"/>
    <w:rsid w:val="00DF516A"/>
    <w:rsid w:val="00DF5C37"/>
    <w:rsid w:val="00DF6750"/>
    <w:rsid w:val="00DF6B51"/>
    <w:rsid w:val="00DF71EC"/>
    <w:rsid w:val="00DF7B58"/>
    <w:rsid w:val="00E00577"/>
    <w:rsid w:val="00E00A65"/>
    <w:rsid w:val="00E022D5"/>
    <w:rsid w:val="00E02862"/>
    <w:rsid w:val="00E02C4A"/>
    <w:rsid w:val="00E033CC"/>
    <w:rsid w:val="00E03FF6"/>
    <w:rsid w:val="00E04329"/>
    <w:rsid w:val="00E04AFC"/>
    <w:rsid w:val="00E05112"/>
    <w:rsid w:val="00E05265"/>
    <w:rsid w:val="00E055AF"/>
    <w:rsid w:val="00E05B46"/>
    <w:rsid w:val="00E05BE6"/>
    <w:rsid w:val="00E05F29"/>
    <w:rsid w:val="00E07358"/>
    <w:rsid w:val="00E0783D"/>
    <w:rsid w:val="00E07945"/>
    <w:rsid w:val="00E11899"/>
    <w:rsid w:val="00E11A62"/>
    <w:rsid w:val="00E1201A"/>
    <w:rsid w:val="00E12F20"/>
    <w:rsid w:val="00E131F7"/>
    <w:rsid w:val="00E1431A"/>
    <w:rsid w:val="00E144C5"/>
    <w:rsid w:val="00E14D78"/>
    <w:rsid w:val="00E20B6D"/>
    <w:rsid w:val="00E2142F"/>
    <w:rsid w:val="00E22404"/>
    <w:rsid w:val="00E22A2A"/>
    <w:rsid w:val="00E23332"/>
    <w:rsid w:val="00E2351E"/>
    <w:rsid w:val="00E2440B"/>
    <w:rsid w:val="00E25973"/>
    <w:rsid w:val="00E25BB0"/>
    <w:rsid w:val="00E26660"/>
    <w:rsid w:val="00E26B2E"/>
    <w:rsid w:val="00E26B80"/>
    <w:rsid w:val="00E272B1"/>
    <w:rsid w:val="00E27454"/>
    <w:rsid w:val="00E27C07"/>
    <w:rsid w:val="00E27E53"/>
    <w:rsid w:val="00E30095"/>
    <w:rsid w:val="00E306BD"/>
    <w:rsid w:val="00E308EF"/>
    <w:rsid w:val="00E3092A"/>
    <w:rsid w:val="00E31554"/>
    <w:rsid w:val="00E33366"/>
    <w:rsid w:val="00E33508"/>
    <w:rsid w:val="00E34680"/>
    <w:rsid w:val="00E41060"/>
    <w:rsid w:val="00E4443D"/>
    <w:rsid w:val="00E455F6"/>
    <w:rsid w:val="00E47E0A"/>
    <w:rsid w:val="00E502DD"/>
    <w:rsid w:val="00E50A18"/>
    <w:rsid w:val="00E50C0B"/>
    <w:rsid w:val="00E50CE5"/>
    <w:rsid w:val="00E50D6A"/>
    <w:rsid w:val="00E52ADE"/>
    <w:rsid w:val="00E53B2E"/>
    <w:rsid w:val="00E53BD0"/>
    <w:rsid w:val="00E55B60"/>
    <w:rsid w:val="00E56956"/>
    <w:rsid w:val="00E5725E"/>
    <w:rsid w:val="00E60595"/>
    <w:rsid w:val="00E607F7"/>
    <w:rsid w:val="00E608A1"/>
    <w:rsid w:val="00E615C2"/>
    <w:rsid w:val="00E61981"/>
    <w:rsid w:val="00E62149"/>
    <w:rsid w:val="00E625A8"/>
    <w:rsid w:val="00E63119"/>
    <w:rsid w:val="00E63FA3"/>
    <w:rsid w:val="00E65304"/>
    <w:rsid w:val="00E654B2"/>
    <w:rsid w:val="00E6631A"/>
    <w:rsid w:val="00E67B25"/>
    <w:rsid w:val="00E70617"/>
    <w:rsid w:val="00E70631"/>
    <w:rsid w:val="00E71A34"/>
    <w:rsid w:val="00E72852"/>
    <w:rsid w:val="00E73747"/>
    <w:rsid w:val="00E73CCE"/>
    <w:rsid w:val="00E75EB6"/>
    <w:rsid w:val="00E76D33"/>
    <w:rsid w:val="00E77508"/>
    <w:rsid w:val="00E77D4B"/>
    <w:rsid w:val="00E80B57"/>
    <w:rsid w:val="00E80DA0"/>
    <w:rsid w:val="00E811C4"/>
    <w:rsid w:val="00E828B0"/>
    <w:rsid w:val="00E829D5"/>
    <w:rsid w:val="00E82F94"/>
    <w:rsid w:val="00E83250"/>
    <w:rsid w:val="00E84318"/>
    <w:rsid w:val="00E84AC6"/>
    <w:rsid w:val="00E84C8D"/>
    <w:rsid w:val="00E852ED"/>
    <w:rsid w:val="00E85900"/>
    <w:rsid w:val="00E87098"/>
    <w:rsid w:val="00E870C0"/>
    <w:rsid w:val="00E87181"/>
    <w:rsid w:val="00E8718A"/>
    <w:rsid w:val="00E87E36"/>
    <w:rsid w:val="00E9021C"/>
    <w:rsid w:val="00E905FB"/>
    <w:rsid w:val="00E908F7"/>
    <w:rsid w:val="00E911A8"/>
    <w:rsid w:val="00E92212"/>
    <w:rsid w:val="00E92C9A"/>
    <w:rsid w:val="00E932D8"/>
    <w:rsid w:val="00E93FCE"/>
    <w:rsid w:val="00E9412C"/>
    <w:rsid w:val="00E9420D"/>
    <w:rsid w:val="00E957FC"/>
    <w:rsid w:val="00E97400"/>
    <w:rsid w:val="00EA145B"/>
    <w:rsid w:val="00EA20C3"/>
    <w:rsid w:val="00EA23AD"/>
    <w:rsid w:val="00EA31B3"/>
    <w:rsid w:val="00EA3CBE"/>
    <w:rsid w:val="00EA3F19"/>
    <w:rsid w:val="00EA45CC"/>
    <w:rsid w:val="00EA4863"/>
    <w:rsid w:val="00EA4870"/>
    <w:rsid w:val="00EA4943"/>
    <w:rsid w:val="00EA4D68"/>
    <w:rsid w:val="00EA5147"/>
    <w:rsid w:val="00EA5A99"/>
    <w:rsid w:val="00EA7413"/>
    <w:rsid w:val="00EA7D7B"/>
    <w:rsid w:val="00EA7F5B"/>
    <w:rsid w:val="00EB07D5"/>
    <w:rsid w:val="00EB1C36"/>
    <w:rsid w:val="00EB1CFD"/>
    <w:rsid w:val="00EB1E31"/>
    <w:rsid w:val="00EB20D7"/>
    <w:rsid w:val="00EB5170"/>
    <w:rsid w:val="00EB5AAC"/>
    <w:rsid w:val="00EB697C"/>
    <w:rsid w:val="00EB70B3"/>
    <w:rsid w:val="00EB77A8"/>
    <w:rsid w:val="00EB79E0"/>
    <w:rsid w:val="00EC1137"/>
    <w:rsid w:val="00EC1D86"/>
    <w:rsid w:val="00EC2A67"/>
    <w:rsid w:val="00EC36E5"/>
    <w:rsid w:val="00EC38E8"/>
    <w:rsid w:val="00EC4C4A"/>
    <w:rsid w:val="00EC7A3D"/>
    <w:rsid w:val="00ED029E"/>
    <w:rsid w:val="00ED04BF"/>
    <w:rsid w:val="00ED061B"/>
    <w:rsid w:val="00ED0712"/>
    <w:rsid w:val="00ED12FC"/>
    <w:rsid w:val="00ED2CF1"/>
    <w:rsid w:val="00ED2FF9"/>
    <w:rsid w:val="00ED3D81"/>
    <w:rsid w:val="00ED5922"/>
    <w:rsid w:val="00ED68DD"/>
    <w:rsid w:val="00ED68E1"/>
    <w:rsid w:val="00ED6DD2"/>
    <w:rsid w:val="00ED71EB"/>
    <w:rsid w:val="00ED7254"/>
    <w:rsid w:val="00ED7E8F"/>
    <w:rsid w:val="00EE0C82"/>
    <w:rsid w:val="00EE1720"/>
    <w:rsid w:val="00EE19C1"/>
    <w:rsid w:val="00EE2485"/>
    <w:rsid w:val="00EE2FBC"/>
    <w:rsid w:val="00EE3462"/>
    <w:rsid w:val="00EE3C51"/>
    <w:rsid w:val="00EE3E48"/>
    <w:rsid w:val="00EE5198"/>
    <w:rsid w:val="00EE51F0"/>
    <w:rsid w:val="00EE59CB"/>
    <w:rsid w:val="00EE6359"/>
    <w:rsid w:val="00EE6B35"/>
    <w:rsid w:val="00EF0FF0"/>
    <w:rsid w:val="00EF1671"/>
    <w:rsid w:val="00EF1745"/>
    <w:rsid w:val="00EF2158"/>
    <w:rsid w:val="00EF3110"/>
    <w:rsid w:val="00EF32A3"/>
    <w:rsid w:val="00EF334F"/>
    <w:rsid w:val="00EF3703"/>
    <w:rsid w:val="00EF3A18"/>
    <w:rsid w:val="00EF3EAF"/>
    <w:rsid w:val="00EF4003"/>
    <w:rsid w:val="00EF499E"/>
    <w:rsid w:val="00EF4FAC"/>
    <w:rsid w:val="00EF53D1"/>
    <w:rsid w:val="00EF55E4"/>
    <w:rsid w:val="00EF58CC"/>
    <w:rsid w:val="00EF6BD7"/>
    <w:rsid w:val="00EF6C99"/>
    <w:rsid w:val="00EF6F9B"/>
    <w:rsid w:val="00F00013"/>
    <w:rsid w:val="00F00328"/>
    <w:rsid w:val="00F00831"/>
    <w:rsid w:val="00F00DED"/>
    <w:rsid w:val="00F00E54"/>
    <w:rsid w:val="00F039D4"/>
    <w:rsid w:val="00F03BAB"/>
    <w:rsid w:val="00F059B7"/>
    <w:rsid w:val="00F06081"/>
    <w:rsid w:val="00F06E74"/>
    <w:rsid w:val="00F10330"/>
    <w:rsid w:val="00F10723"/>
    <w:rsid w:val="00F14072"/>
    <w:rsid w:val="00F14FED"/>
    <w:rsid w:val="00F15D17"/>
    <w:rsid w:val="00F160DB"/>
    <w:rsid w:val="00F16F12"/>
    <w:rsid w:val="00F1739E"/>
    <w:rsid w:val="00F17453"/>
    <w:rsid w:val="00F17F71"/>
    <w:rsid w:val="00F220F2"/>
    <w:rsid w:val="00F2231E"/>
    <w:rsid w:val="00F24769"/>
    <w:rsid w:val="00F259D6"/>
    <w:rsid w:val="00F26B68"/>
    <w:rsid w:val="00F26BF8"/>
    <w:rsid w:val="00F27742"/>
    <w:rsid w:val="00F27F67"/>
    <w:rsid w:val="00F314E0"/>
    <w:rsid w:val="00F31A2C"/>
    <w:rsid w:val="00F32F51"/>
    <w:rsid w:val="00F33A35"/>
    <w:rsid w:val="00F34353"/>
    <w:rsid w:val="00F35FA8"/>
    <w:rsid w:val="00F365F4"/>
    <w:rsid w:val="00F37F01"/>
    <w:rsid w:val="00F40C37"/>
    <w:rsid w:val="00F41D07"/>
    <w:rsid w:val="00F42002"/>
    <w:rsid w:val="00F424E4"/>
    <w:rsid w:val="00F428CA"/>
    <w:rsid w:val="00F44571"/>
    <w:rsid w:val="00F44B5E"/>
    <w:rsid w:val="00F44FFF"/>
    <w:rsid w:val="00F4599B"/>
    <w:rsid w:val="00F46922"/>
    <w:rsid w:val="00F47A86"/>
    <w:rsid w:val="00F47BAD"/>
    <w:rsid w:val="00F50881"/>
    <w:rsid w:val="00F51418"/>
    <w:rsid w:val="00F5245C"/>
    <w:rsid w:val="00F53859"/>
    <w:rsid w:val="00F53EC4"/>
    <w:rsid w:val="00F54B10"/>
    <w:rsid w:val="00F553E5"/>
    <w:rsid w:val="00F554D7"/>
    <w:rsid w:val="00F558D6"/>
    <w:rsid w:val="00F56115"/>
    <w:rsid w:val="00F5685E"/>
    <w:rsid w:val="00F569B4"/>
    <w:rsid w:val="00F56FB6"/>
    <w:rsid w:val="00F57714"/>
    <w:rsid w:val="00F61026"/>
    <w:rsid w:val="00F610CD"/>
    <w:rsid w:val="00F62644"/>
    <w:rsid w:val="00F6289D"/>
    <w:rsid w:val="00F62BD9"/>
    <w:rsid w:val="00F64303"/>
    <w:rsid w:val="00F64790"/>
    <w:rsid w:val="00F65676"/>
    <w:rsid w:val="00F657F6"/>
    <w:rsid w:val="00F659DF"/>
    <w:rsid w:val="00F66568"/>
    <w:rsid w:val="00F668A4"/>
    <w:rsid w:val="00F66B42"/>
    <w:rsid w:val="00F66FD5"/>
    <w:rsid w:val="00F676DC"/>
    <w:rsid w:val="00F67C2D"/>
    <w:rsid w:val="00F70488"/>
    <w:rsid w:val="00F704C3"/>
    <w:rsid w:val="00F7081F"/>
    <w:rsid w:val="00F71412"/>
    <w:rsid w:val="00F71FF6"/>
    <w:rsid w:val="00F721A1"/>
    <w:rsid w:val="00F74519"/>
    <w:rsid w:val="00F748BC"/>
    <w:rsid w:val="00F74A35"/>
    <w:rsid w:val="00F75345"/>
    <w:rsid w:val="00F75B7D"/>
    <w:rsid w:val="00F76569"/>
    <w:rsid w:val="00F7666A"/>
    <w:rsid w:val="00F76FA5"/>
    <w:rsid w:val="00F77983"/>
    <w:rsid w:val="00F814A7"/>
    <w:rsid w:val="00F817DC"/>
    <w:rsid w:val="00F828BB"/>
    <w:rsid w:val="00F8551D"/>
    <w:rsid w:val="00F85B05"/>
    <w:rsid w:val="00F862B0"/>
    <w:rsid w:val="00F86994"/>
    <w:rsid w:val="00F86B98"/>
    <w:rsid w:val="00F8716A"/>
    <w:rsid w:val="00F87563"/>
    <w:rsid w:val="00F87564"/>
    <w:rsid w:val="00F87AF9"/>
    <w:rsid w:val="00F87F20"/>
    <w:rsid w:val="00F904BD"/>
    <w:rsid w:val="00F90787"/>
    <w:rsid w:val="00F90F16"/>
    <w:rsid w:val="00F915CC"/>
    <w:rsid w:val="00F91E70"/>
    <w:rsid w:val="00F91FCA"/>
    <w:rsid w:val="00F921EE"/>
    <w:rsid w:val="00F92373"/>
    <w:rsid w:val="00F93FDE"/>
    <w:rsid w:val="00F949F2"/>
    <w:rsid w:val="00F96906"/>
    <w:rsid w:val="00FA0178"/>
    <w:rsid w:val="00FA037A"/>
    <w:rsid w:val="00FA0A58"/>
    <w:rsid w:val="00FA1349"/>
    <w:rsid w:val="00FA25A7"/>
    <w:rsid w:val="00FA3628"/>
    <w:rsid w:val="00FA3A15"/>
    <w:rsid w:val="00FA3C5F"/>
    <w:rsid w:val="00FA5407"/>
    <w:rsid w:val="00FA572F"/>
    <w:rsid w:val="00FA67F3"/>
    <w:rsid w:val="00FA6CEC"/>
    <w:rsid w:val="00FA7056"/>
    <w:rsid w:val="00FA7777"/>
    <w:rsid w:val="00FB0E4D"/>
    <w:rsid w:val="00FB11B3"/>
    <w:rsid w:val="00FB1ADB"/>
    <w:rsid w:val="00FB1B65"/>
    <w:rsid w:val="00FB1CD5"/>
    <w:rsid w:val="00FB3410"/>
    <w:rsid w:val="00FB383D"/>
    <w:rsid w:val="00FB404C"/>
    <w:rsid w:val="00FB46A0"/>
    <w:rsid w:val="00FB4815"/>
    <w:rsid w:val="00FB588A"/>
    <w:rsid w:val="00FB6AC1"/>
    <w:rsid w:val="00FC021C"/>
    <w:rsid w:val="00FC0E66"/>
    <w:rsid w:val="00FC2558"/>
    <w:rsid w:val="00FC2AB4"/>
    <w:rsid w:val="00FC39C2"/>
    <w:rsid w:val="00FC43DC"/>
    <w:rsid w:val="00FC4DAC"/>
    <w:rsid w:val="00FC4F4D"/>
    <w:rsid w:val="00FC552A"/>
    <w:rsid w:val="00FC7693"/>
    <w:rsid w:val="00FC7FEE"/>
    <w:rsid w:val="00FD074B"/>
    <w:rsid w:val="00FD296B"/>
    <w:rsid w:val="00FD35A5"/>
    <w:rsid w:val="00FD5CC4"/>
    <w:rsid w:val="00FD5E40"/>
    <w:rsid w:val="00FD7231"/>
    <w:rsid w:val="00FD737D"/>
    <w:rsid w:val="00FD77CE"/>
    <w:rsid w:val="00FD7C7E"/>
    <w:rsid w:val="00FE0F74"/>
    <w:rsid w:val="00FE1318"/>
    <w:rsid w:val="00FE1B8C"/>
    <w:rsid w:val="00FE1F01"/>
    <w:rsid w:val="00FE1F9A"/>
    <w:rsid w:val="00FE3191"/>
    <w:rsid w:val="00FE32E8"/>
    <w:rsid w:val="00FE34BF"/>
    <w:rsid w:val="00FE41B6"/>
    <w:rsid w:val="00FE5094"/>
    <w:rsid w:val="00FE5668"/>
    <w:rsid w:val="00FE5AF9"/>
    <w:rsid w:val="00FE655A"/>
    <w:rsid w:val="00FE6E7C"/>
    <w:rsid w:val="00FE7E26"/>
    <w:rsid w:val="00FF0ADD"/>
    <w:rsid w:val="00FF1A03"/>
    <w:rsid w:val="00FF1D9C"/>
    <w:rsid w:val="00FF2078"/>
    <w:rsid w:val="00FF44C7"/>
    <w:rsid w:val="00FF6294"/>
    <w:rsid w:val="00FF72AF"/>
    <w:rsid w:val="00FF732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5640CA"/>
  <w15:chartTrackingRefBased/>
  <w15:docId w15:val="{D4F23511-7DE8-431A-ABD7-7AAAF767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iPriority="9" w:qFormat="1"/>
    <w:lsdException w:name="heading 4" w:uiPriority="0"/>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0"/>
    <w:lsdException w:name="Light Grid Accent 2" w:uiPriority="0"/>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abelatekstHI"/>
    <w:qFormat/>
    <w:rsid w:val="00A058C5"/>
    <w:pPr>
      <w:spacing w:before="20" w:after="20" w:line="220" w:lineRule="exact"/>
    </w:pPr>
    <w:rPr>
      <w:rFonts w:ascii="Calibri" w:hAnsi="Calibri"/>
      <w:sz w:val="18"/>
      <w:szCs w:val="24"/>
      <w:lang w:val="en-US" w:eastAsia="en-US"/>
    </w:rPr>
  </w:style>
  <w:style w:type="paragraph" w:styleId="Heading1">
    <w:name w:val="heading 1"/>
    <w:aliases w:val="heading 1"/>
    <w:basedOn w:val="Normal"/>
    <w:next w:val="Normal"/>
    <w:link w:val="Heading1Char"/>
    <w:uiPriority w:val="99"/>
    <w:qFormat/>
    <w:rsid w:val="00546449"/>
    <w:pPr>
      <w:keepNext/>
      <w:spacing w:after="240" w:line="300" w:lineRule="exact"/>
      <w:outlineLvl w:val="0"/>
    </w:pPr>
    <w:rPr>
      <w:rFonts w:ascii="Microsoft Sans Serif" w:hAnsi="Microsoft Sans Serif" w:cs="Arial"/>
      <w:b/>
      <w:bCs/>
      <w:caps/>
      <w:kern w:val="32"/>
      <w:sz w:val="29"/>
      <w:szCs w:val="32"/>
    </w:rPr>
  </w:style>
  <w:style w:type="paragraph" w:styleId="Heading2">
    <w:name w:val="heading 2"/>
    <w:basedOn w:val="Normal"/>
    <w:next w:val="Normal"/>
    <w:link w:val="Heading2Char"/>
    <w:uiPriority w:val="99"/>
    <w:qFormat/>
    <w:rsid w:val="005B39D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D26F4"/>
    <w:pPr>
      <w:keepNext/>
      <w:spacing w:before="240" w:after="60"/>
      <w:outlineLvl w:val="2"/>
    </w:pPr>
    <w:rPr>
      <w:rFonts w:ascii="Arial" w:hAnsi="Arial" w:cs="Arial"/>
      <w:b/>
      <w:bCs/>
      <w:sz w:val="26"/>
      <w:szCs w:val="26"/>
    </w:rPr>
  </w:style>
  <w:style w:type="paragraph" w:styleId="Heading4">
    <w:name w:val="heading 4"/>
    <w:basedOn w:val="Normal"/>
    <w:next w:val="Normal"/>
    <w:link w:val="Heading4Char"/>
    <w:rsid w:val="00487E66"/>
    <w:pPr>
      <w:keepNext/>
      <w:spacing w:before="240" w:after="60"/>
      <w:outlineLvl w:val="3"/>
    </w:pPr>
    <w:rPr>
      <w:b/>
      <w:bCs/>
      <w:sz w:val="28"/>
      <w:szCs w:val="28"/>
    </w:rPr>
  </w:style>
  <w:style w:type="paragraph" w:styleId="Heading5">
    <w:name w:val="heading 5"/>
    <w:basedOn w:val="Normal"/>
    <w:next w:val="Normal"/>
    <w:link w:val="Heading5Char"/>
    <w:rsid w:val="00E870C0"/>
    <w:pPr>
      <w:tabs>
        <w:tab w:val="num" w:pos="1368"/>
      </w:tabs>
      <w:autoSpaceDE w:val="0"/>
      <w:autoSpaceDN w:val="0"/>
      <w:adjustRightInd w:val="0"/>
      <w:spacing w:before="240" w:after="60"/>
      <w:ind w:left="1368" w:hanging="1008"/>
      <w:outlineLvl w:val="4"/>
    </w:pPr>
    <w:rPr>
      <w:rFonts w:ascii="Arial" w:hAnsi="Arial"/>
      <w:b/>
      <w:bCs/>
      <w:i/>
      <w:iCs/>
      <w:sz w:val="26"/>
      <w:szCs w:val="26"/>
    </w:rPr>
  </w:style>
  <w:style w:type="paragraph" w:styleId="Heading6">
    <w:name w:val="heading 6"/>
    <w:basedOn w:val="Normal"/>
    <w:next w:val="Normal"/>
    <w:link w:val="Heading6Char"/>
    <w:rsid w:val="00E870C0"/>
    <w:pPr>
      <w:tabs>
        <w:tab w:val="num" w:pos="1512"/>
      </w:tabs>
      <w:autoSpaceDE w:val="0"/>
      <w:autoSpaceDN w:val="0"/>
      <w:adjustRightInd w:val="0"/>
      <w:spacing w:before="240" w:after="60"/>
      <w:ind w:left="1512" w:hanging="1152"/>
      <w:outlineLvl w:val="5"/>
    </w:pPr>
    <w:rPr>
      <w:b/>
      <w:bCs/>
      <w:sz w:val="22"/>
      <w:szCs w:val="22"/>
    </w:rPr>
  </w:style>
  <w:style w:type="paragraph" w:styleId="Heading7">
    <w:name w:val="heading 7"/>
    <w:basedOn w:val="Normal"/>
    <w:next w:val="Normal"/>
    <w:link w:val="Heading7Char"/>
    <w:rsid w:val="00E870C0"/>
    <w:pPr>
      <w:tabs>
        <w:tab w:val="num" w:pos="1656"/>
      </w:tabs>
      <w:autoSpaceDE w:val="0"/>
      <w:autoSpaceDN w:val="0"/>
      <w:adjustRightInd w:val="0"/>
      <w:spacing w:before="240" w:after="60"/>
      <w:ind w:left="1656" w:hanging="1296"/>
      <w:outlineLvl w:val="6"/>
    </w:pPr>
  </w:style>
  <w:style w:type="paragraph" w:styleId="Heading8">
    <w:name w:val="heading 8"/>
    <w:basedOn w:val="Normal"/>
    <w:next w:val="Normal"/>
    <w:link w:val="Heading8Char"/>
    <w:rsid w:val="00E870C0"/>
    <w:pPr>
      <w:tabs>
        <w:tab w:val="num" w:pos="1800"/>
      </w:tabs>
      <w:autoSpaceDE w:val="0"/>
      <w:autoSpaceDN w:val="0"/>
      <w:adjustRightInd w:val="0"/>
      <w:spacing w:before="240" w:after="60"/>
      <w:ind w:left="1800" w:hanging="1440"/>
      <w:outlineLvl w:val="7"/>
    </w:pPr>
    <w:rPr>
      <w:i/>
      <w:iCs/>
    </w:rPr>
  </w:style>
  <w:style w:type="paragraph" w:styleId="Heading9">
    <w:name w:val="heading 9"/>
    <w:basedOn w:val="Normal"/>
    <w:next w:val="Normal"/>
    <w:link w:val="Heading9Char"/>
    <w:rsid w:val="00E870C0"/>
    <w:pPr>
      <w:tabs>
        <w:tab w:val="num" w:pos="1944"/>
      </w:tabs>
      <w:autoSpaceDE w:val="0"/>
      <w:autoSpaceDN w:val="0"/>
      <w:adjustRightInd w:val="0"/>
      <w:spacing w:before="240" w:after="60"/>
      <w:ind w:left="194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30F1"/>
    <w:pPr>
      <w:tabs>
        <w:tab w:val="center" w:pos="4320"/>
        <w:tab w:val="right" w:pos="8640"/>
      </w:tabs>
    </w:pPr>
  </w:style>
  <w:style w:type="paragraph" w:styleId="Footer">
    <w:name w:val="footer"/>
    <w:aliases w:val=" Char"/>
    <w:basedOn w:val="Normal"/>
    <w:link w:val="FooterChar"/>
    <w:uiPriority w:val="99"/>
    <w:rsid w:val="007630F1"/>
    <w:pPr>
      <w:tabs>
        <w:tab w:val="center" w:pos="4320"/>
        <w:tab w:val="right" w:pos="8640"/>
      </w:tabs>
    </w:pPr>
  </w:style>
  <w:style w:type="character" w:styleId="PageNumber">
    <w:name w:val="page number"/>
    <w:rsid w:val="00683A47"/>
    <w:rPr>
      <w:rFonts w:ascii="Microsoft Sans Serif" w:hAnsi="Microsoft Sans Serif"/>
      <w:sz w:val="20"/>
    </w:rPr>
  </w:style>
  <w:style w:type="paragraph" w:customStyle="1" w:styleId="Broj">
    <w:name w:val="Broj"/>
    <w:basedOn w:val="Normal"/>
    <w:rsid w:val="006A5D6A"/>
    <w:pPr>
      <w:spacing w:before="200"/>
      <w:jc w:val="right"/>
    </w:pPr>
    <w:rPr>
      <w:rFonts w:ascii="Arial" w:hAnsi="Arial"/>
      <w:b/>
      <w:sz w:val="16"/>
    </w:rPr>
  </w:style>
  <w:style w:type="paragraph" w:customStyle="1" w:styleId="Tip">
    <w:name w:val="Tip"/>
    <w:basedOn w:val="Normal"/>
    <w:next w:val="Broj"/>
    <w:link w:val="TipChar"/>
    <w:rsid w:val="003663B0"/>
    <w:pPr>
      <w:spacing w:before="200"/>
      <w:jc w:val="right"/>
    </w:pPr>
    <w:rPr>
      <w:b/>
      <w:caps/>
      <w:szCs w:val="20"/>
    </w:rPr>
  </w:style>
  <w:style w:type="paragraph" w:customStyle="1" w:styleId="Odakle">
    <w:name w:val="Odakle"/>
    <w:basedOn w:val="Normal"/>
    <w:rsid w:val="00546449"/>
    <w:pPr>
      <w:spacing w:before="120"/>
      <w:jc w:val="right"/>
    </w:pPr>
    <w:rPr>
      <w:rFonts w:ascii="Microsoft Sans Serif" w:hAnsi="Microsoft Sans Serif"/>
      <w:b/>
    </w:rPr>
  </w:style>
  <w:style w:type="paragraph" w:customStyle="1" w:styleId="Majstori">
    <w:name w:val="Majstori"/>
    <w:basedOn w:val="Normal"/>
    <w:next w:val="Odakle"/>
    <w:link w:val="MajstoriChar"/>
    <w:rsid w:val="00546449"/>
    <w:pPr>
      <w:spacing w:line="260" w:lineRule="exact"/>
      <w:jc w:val="right"/>
    </w:pPr>
    <w:rPr>
      <w:rFonts w:ascii="Microsoft Sans Serif" w:hAnsi="Microsoft Sans Serif"/>
      <w:b/>
      <w:caps/>
      <w:sz w:val="20"/>
      <w:szCs w:val="20"/>
    </w:rPr>
  </w:style>
  <w:style w:type="table" w:styleId="TableGrid">
    <w:name w:val="Table Grid"/>
    <w:aliases w:val="CICEQ Tablica"/>
    <w:basedOn w:val="TableNormal"/>
    <w:uiPriority w:val="39"/>
    <w:rsid w:val="00CF721C"/>
    <w:pPr>
      <w:spacing w:before="20" w:after="20" w:line="220" w:lineRule="exact"/>
      <w:jc w:val="center"/>
    </w:pPr>
    <w:rPr>
      <w:rFonts w:ascii="Microsoft Sans Serif" w:hAnsi="Microsoft Sans Serif"/>
      <w:sz w:val="16"/>
    </w:rPr>
    <w:tblPr>
      <w:tblBorders>
        <w:top w:val="single" w:sz="4" w:space="0" w:color="auto"/>
        <w:bottom w:val="single" w:sz="4" w:space="0" w:color="auto"/>
      </w:tblBorders>
      <w:tblCellMar>
        <w:left w:w="0" w:type="dxa"/>
        <w:right w:w="0" w:type="dxa"/>
      </w:tblCellMar>
    </w:tblPr>
    <w:tcPr>
      <w:vAlign w:val="center"/>
    </w:tcPr>
    <w:tblStylePr w:type="firstRow">
      <w:tblPr/>
      <w:tcPr>
        <w:tcBorders>
          <w:bottom w:val="nil"/>
        </w:tcBorders>
      </w:tcPr>
    </w:tblStylePr>
    <w:tblStylePr w:type="lastRow">
      <w:pPr>
        <w:jc w:val="center"/>
      </w:pPr>
      <w:tblPr/>
      <w:tcPr>
        <w:tcBorders>
          <w:bottom w:val="nil"/>
        </w:tcBorders>
      </w:tcPr>
    </w:tblStylePr>
  </w:style>
  <w:style w:type="paragraph" w:customStyle="1" w:styleId="Kljuc">
    <w:name w:val="Kljuc"/>
    <w:basedOn w:val="Normal"/>
    <w:rsid w:val="000D61DD"/>
    <w:pPr>
      <w:spacing w:before="120" w:line="200" w:lineRule="exact"/>
      <w:ind w:left="567"/>
      <w:jc w:val="both"/>
    </w:pPr>
    <w:rPr>
      <w:rFonts w:ascii="Microsoft Sans Serif" w:hAnsi="Microsoft Sans Serif"/>
      <w:i/>
    </w:rPr>
  </w:style>
  <w:style w:type="paragraph" w:customStyle="1" w:styleId="Izvod">
    <w:name w:val="Izvod"/>
    <w:basedOn w:val="Normal"/>
    <w:next w:val="Kljuc"/>
    <w:rsid w:val="00652D18"/>
    <w:pPr>
      <w:jc w:val="both"/>
    </w:pPr>
    <w:rPr>
      <w:rFonts w:ascii="Microsoft Sans Serif" w:hAnsi="Microsoft Sans Serif"/>
      <w:i/>
    </w:rPr>
  </w:style>
  <w:style w:type="paragraph" w:customStyle="1" w:styleId="Sta">
    <w:name w:val="Sta"/>
    <w:basedOn w:val="Normal"/>
    <w:rsid w:val="00546449"/>
    <w:pPr>
      <w:spacing w:after="240"/>
    </w:pPr>
    <w:rPr>
      <w:rFonts w:ascii="Microsoft Sans Serif" w:hAnsi="Microsoft Sans Serif"/>
      <w:b/>
      <w:caps/>
      <w:sz w:val="29"/>
      <w:szCs w:val="28"/>
    </w:rPr>
  </w:style>
  <w:style w:type="paragraph" w:customStyle="1" w:styleId="MeatChar">
    <w:name w:val="Meat Char"/>
    <w:basedOn w:val="Normal"/>
    <w:link w:val="MeatCharChar"/>
    <w:rsid w:val="00656E1D"/>
    <w:pPr>
      <w:spacing w:before="40" w:line="250" w:lineRule="exact"/>
      <w:ind w:firstLine="454"/>
      <w:jc w:val="both"/>
    </w:pPr>
    <w:rPr>
      <w:rFonts w:ascii="Microsoft Sans Serif" w:hAnsi="Microsoft Sans Serif"/>
      <w:sz w:val="19"/>
    </w:rPr>
  </w:style>
  <w:style w:type="paragraph" w:customStyle="1" w:styleId="Zaglavlje">
    <w:name w:val="Zaglavlje"/>
    <w:basedOn w:val="Header"/>
    <w:rsid w:val="00B44A4F"/>
    <w:pPr>
      <w:pBdr>
        <w:bottom w:val="single" w:sz="6" w:space="1" w:color="auto"/>
      </w:pBdr>
    </w:pPr>
    <w:rPr>
      <w:rFonts w:ascii="Microsoft Sans Serif" w:hAnsi="Microsoft Sans Serif"/>
      <w:caps/>
      <w:sz w:val="16"/>
      <w:szCs w:val="18"/>
    </w:rPr>
  </w:style>
  <w:style w:type="paragraph" w:styleId="FootnoteText">
    <w:name w:val="footnote text"/>
    <w:basedOn w:val="Normal"/>
    <w:link w:val="FootnoteTextChar"/>
    <w:rsid w:val="00DB3935"/>
    <w:rPr>
      <w:sz w:val="20"/>
      <w:szCs w:val="20"/>
    </w:rPr>
  </w:style>
  <w:style w:type="character" w:styleId="FootnoteReference">
    <w:name w:val="footnote reference"/>
    <w:uiPriority w:val="99"/>
    <w:rsid w:val="00DB3935"/>
    <w:rPr>
      <w:vertAlign w:val="superscript"/>
    </w:rPr>
  </w:style>
  <w:style w:type="paragraph" w:customStyle="1" w:styleId="Fusnota">
    <w:name w:val="Fusnota"/>
    <w:basedOn w:val="FootnoteText"/>
    <w:rsid w:val="00DB3935"/>
    <w:pPr>
      <w:jc w:val="both"/>
    </w:pPr>
    <w:rPr>
      <w:rFonts w:ascii="Microsoft Sans Serif" w:hAnsi="Microsoft Sans Serif"/>
      <w:sz w:val="16"/>
    </w:rPr>
  </w:style>
  <w:style w:type="character" w:styleId="Hyperlink">
    <w:name w:val="Hyperlink"/>
    <w:uiPriority w:val="99"/>
    <w:rsid w:val="00DB3935"/>
    <w:rPr>
      <w:color w:val="0000FF"/>
      <w:u w:val="single"/>
    </w:rPr>
  </w:style>
  <w:style w:type="paragraph" w:customStyle="1" w:styleId="Odeljci">
    <w:name w:val="Odeljci"/>
    <w:basedOn w:val="MeatChar"/>
    <w:rsid w:val="00371382"/>
    <w:pPr>
      <w:spacing w:before="240" w:after="200"/>
      <w:ind w:firstLine="0"/>
    </w:pPr>
    <w:rPr>
      <w:b/>
      <w:caps/>
      <w:szCs w:val="19"/>
    </w:rPr>
  </w:style>
  <w:style w:type="paragraph" w:customStyle="1" w:styleId="Pododeljci">
    <w:name w:val="Pododeljci"/>
    <w:basedOn w:val="MeatChar"/>
    <w:next w:val="MeatChar"/>
    <w:rsid w:val="00313BEE"/>
    <w:pPr>
      <w:spacing w:before="120" w:after="80"/>
      <w:ind w:firstLine="0"/>
    </w:pPr>
    <w:rPr>
      <w:b/>
    </w:rPr>
  </w:style>
  <w:style w:type="paragraph" w:customStyle="1" w:styleId="Tablicanaslov">
    <w:name w:val="Tablica naslov"/>
    <w:basedOn w:val="MeatChar"/>
    <w:rsid w:val="00134A89"/>
    <w:pPr>
      <w:spacing w:before="240" w:after="120"/>
      <w:ind w:firstLine="0"/>
    </w:pPr>
    <w:rPr>
      <w:i/>
      <w:sz w:val="16"/>
    </w:rPr>
  </w:style>
  <w:style w:type="paragraph" w:customStyle="1" w:styleId="Pododeljak">
    <w:name w:val="Pododeljak"/>
    <w:basedOn w:val="Pododeljci"/>
    <w:rsid w:val="00711556"/>
    <w:pPr>
      <w:spacing w:before="80" w:after="60"/>
    </w:pPr>
    <w:rPr>
      <w:b w:val="0"/>
      <w:i/>
    </w:rPr>
  </w:style>
  <w:style w:type="paragraph" w:customStyle="1" w:styleId="jed">
    <w:name w:val="jed"/>
    <w:basedOn w:val="MeatChar"/>
    <w:link w:val="jedChar"/>
    <w:rsid w:val="00A729B3"/>
    <w:pPr>
      <w:tabs>
        <w:tab w:val="right" w:pos="4536"/>
      </w:tabs>
      <w:spacing w:before="120" w:after="120" w:line="240" w:lineRule="auto"/>
      <w:ind w:firstLine="0"/>
    </w:pPr>
  </w:style>
  <w:style w:type="paragraph" w:customStyle="1" w:styleId="Figure">
    <w:name w:val="Figure"/>
    <w:basedOn w:val="MeatChar"/>
    <w:next w:val="Ftekst"/>
    <w:rsid w:val="004D7AD3"/>
    <w:pPr>
      <w:spacing w:before="240" w:line="240" w:lineRule="auto"/>
      <w:ind w:firstLine="0"/>
      <w:jc w:val="center"/>
    </w:pPr>
  </w:style>
  <w:style w:type="paragraph" w:customStyle="1" w:styleId="Ftekst">
    <w:name w:val="Ftekst"/>
    <w:basedOn w:val="Figure"/>
    <w:rsid w:val="004D7AD3"/>
    <w:pPr>
      <w:spacing w:before="120" w:after="240" w:line="220" w:lineRule="exact"/>
    </w:pPr>
    <w:rPr>
      <w:i/>
      <w:sz w:val="16"/>
    </w:rPr>
  </w:style>
  <w:style w:type="paragraph" w:customStyle="1" w:styleId="Literatura">
    <w:name w:val="Literatura"/>
    <w:basedOn w:val="MeatChar"/>
    <w:link w:val="LiteraturaChar"/>
    <w:rsid w:val="007A75B6"/>
    <w:pPr>
      <w:numPr>
        <w:numId w:val="1"/>
      </w:numPr>
      <w:autoSpaceDE w:val="0"/>
      <w:autoSpaceDN w:val="0"/>
      <w:adjustRightInd w:val="0"/>
      <w:spacing w:line="220" w:lineRule="exact"/>
    </w:pPr>
    <w:rPr>
      <w:sz w:val="16"/>
    </w:rPr>
  </w:style>
  <w:style w:type="character" w:customStyle="1" w:styleId="MeatCharChar">
    <w:name w:val="Meat Char Char"/>
    <w:link w:val="MeatChar"/>
    <w:rsid w:val="001A290D"/>
    <w:rPr>
      <w:rFonts w:ascii="Microsoft Sans Serif" w:hAnsi="Microsoft Sans Serif"/>
      <w:sz w:val="19"/>
      <w:szCs w:val="24"/>
      <w:lang w:val="en-US" w:eastAsia="en-US" w:bidi="ar-SA"/>
    </w:rPr>
  </w:style>
  <w:style w:type="character" w:customStyle="1" w:styleId="LiteraturaChar">
    <w:name w:val="Literatura Char"/>
    <w:link w:val="Literatura"/>
    <w:rsid w:val="001A290D"/>
    <w:rPr>
      <w:rFonts w:ascii="Microsoft Sans Serif" w:hAnsi="Microsoft Sans Serif"/>
      <w:sz w:val="16"/>
      <w:szCs w:val="24"/>
      <w:lang w:val="en-US" w:eastAsia="en-US"/>
    </w:rPr>
  </w:style>
  <w:style w:type="paragraph" w:styleId="CommentText">
    <w:name w:val="annotation text"/>
    <w:basedOn w:val="Normal"/>
    <w:link w:val="CommentTextChar"/>
    <w:uiPriority w:val="99"/>
    <w:rsid w:val="00E828B0"/>
    <w:pPr>
      <w:widowControl w:val="0"/>
      <w:autoSpaceDE w:val="0"/>
      <w:autoSpaceDN w:val="0"/>
      <w:adjustRightInd w:val="0"/>
    </w:pPr>
    <w:rPr>
      <w:sz w:val="20"/>
      <w:szCs w:val="20"/>
      <w:lang w:val="ro-RO"/>
    </w:rPr>
  </w:style>
  <w:style w:type="paragraph" w:styleId="BalloonText">
    <w:name w:val="Balloon Text"/>
    <w:basedOn w:val="Normal"/>
    <w:link w:val="BalloonTextChar"/>
    <w:uiPriority w:val="99"/>
    <w:rsid w:val="000D7C70"/>
    <w:rPr>
      <w:rFonts w:ascii="Tahoma" w:hAnsi="Tahoma" w:cs="Tahoma"/>
      <w:sz w:val="16"/>
      <w:szCs w:val="16"/>
    </w:rPr>
  </w:style>
  <w:style w:type="paragraph" w:customStyle="1" w:styleId="Abstract">
    <w:name w:val="Abstract"/>
    <w:basedOn w:val="BodyTextIndent3"/>
    <w:rsid w:val="00D01C24"/>
    <w:pPr>
      <w:widowControl w:val="0"/>
      <w:spacing w:after="0"/>
      <w:ind w:left="0"/>
      <w:jc w:val="both"/>
    </w:pPr>
    <w:rPr>
      <w:snapToGrid w:val="0"/>
      <w:lang w:val="en-GB"/>
    </w:rPr>
  </w:style>
  <w:style w:type="paragraph" w:styleId="BodyTextIndent3">
    <w:name w:val="Body Text Indent 3"/>
    <w:basedOn w:val="Normal"/>
    <w:link w:val="BodyTextIndent3Char"/>
    <w:rsid w:val="00D01C24"/>
    <w:pPr>
      <w:spacing w:after="120"/>
      <w:ind w:left="283"/>
    </w:pPr>
    <w:rPr>
      <w:sz w:val="16"/>
      <w:szCs w:val="16"/>
    </w:rPr>
  </w:style>
  <w:style w:type="paragraph" w:styleId="BodyTextIndent2">
    <w:name w:val="Body Text Indent 2"/>
    <w:basedOn w:val="Normal"/>
    <w:link w:val="BodyTextIndent2Char"/>
    <w:rsid w:val="00942B38"/>
    <w:pPr>
      <w:spacing w:after="120" w:line="480" w:lineRule="auto"/>
      <w:ind w:left="283"/>
    </w:pPr>
  </w:style>
  <w:style w:type="paragraph" w:styleId="CommentSubject">
    <w:name w:val="annotation subject"/>
    <w:basedOn w:val="CommentText"/>
    <w:next w:val="CommentText"/>
    <w:link w:val="CommentSubjectChar"/>
    <w:uiPriority w:val="99"/>
    <w:rsid w:val="00A54C7F"/>
    <w:pPr>
      <w:widowControl/>
      <w:autoSpaceDE/>
      <w:autoSpaceDN/>
      <w:adjustRightInd/>
    </w:pPr>
    <w:rPr>
      <w:rFonts w:eastAsia="PMingLiU"/>
      <w:b/>
      <w:bCs/>
      <w:lang w:val="en-US"/>
    </w:rPr>
  </w:style>
  <w:style w:type="paragraph" w:styleId="Subtitle">
    <w:name w:val="Subtitle"/>
    <w:basedOn w:val="Normal"/>
    <w:link w:val="SubtitleChar"/>
    <w:uiPriority w:val="11"/>
    <w:qFormat/>
    <w:rsid w:val="00DA11C4"/>
    <w:pPr>
      <w:spacing w:after="60"/>
      <w:jc w:val="center"/>
      <w:outlineLvl w:val="1"/>
    </w:pPr>
    <w:rPr>
      <w:rFonts w:ascii="Arial" w:hAnsi="Arial" w:cs="Arial"/>
    </w:rPr>
  </w:style>
  <w:style w:type="paragraph" w:styleId="BodyText2">
    <w:name w:val="Body Text 2"/>
    <w:basedOn w:val="Normal"/>
    <w:link w:val="BodyText2Char"/>
    <w:uiPriority w:val="99"/>
    <w:rsid w:val="00DD7DF9"/>
    <w:pPr>
      <w:widowControl w:val="0"/>
      <w:jc w:val="both"/>
    </w:pPr>
    <w:rPr>
      <w:rFonts w:eastAsia="SimSun"/>
      <w:b/>
      <w:bCs/>
      <w:kern w:val="2"/>
      <w:sz w:val="21"/>
      <w:lang w:eastAsia="zh-CN"/>
    </w:rPr>
  </w:style>
  <w:style w:type="paragraph" w:styleId="BodyText">
    <w:name w:val="Body Text"/>
    <w:basedOn w:val="Normal"/>
    <w:link w:val="BodyTextChar"/>
    <w:uiPriority w:val="99"/>
    <w:rsid w:val="005B39DC"/>
    <w:pPr>
      <w:spacing w:after="120"/>
    </w:pPr>
  </w:style>
  <w:style w:type="paragraph" w:styleId="EndnoteText">
    <w:name w:val="endnote text"/>
    <w:basedOn w:val="Normal"/>
    <w:link w:val="EndnoteTextChar"/>
    <w:uiPriority w:val="99"/>
    <w:rsid w:val="005B39DC"/>
    <w:rPr>
      <w:sz w:val="20"/>
      <w:szCs w:val="20"/>
      <w:lang w:val="el-GR" w:eastAsia="el-GR"/>
    </w:rPr>
  </w:style>
  <w:style w:type="character" w:styleId="EndnoteReference">
    <w:name w:val="endnote reference"/>
    <w:uiPriority w:val="99"/>
    <w:rsid w:val="00C02A2E"/>
    <w:rPr>
      <w:rFonts w:ascii="Microsoft Sans Serif" w:hAnsi="Microsoft Sans Serif"/>
      <w:sz w:val="19"/>
      <w:szCs w:val="19"/>
      <w:vertAlign w:val="baseline"/>
    </w:rPr>
  </w:style>
  <w:style w:type="paragraph" w:customStyle="1" w:styleId="IzvodHI">
    <w:name w:val="IzvodHI"/>
    <w:basedOn w:val="Izvod"/>
    <w:rsid w:val="008D7306"/>
    <w:rPr>
      <w:rFonts w:ascii="Times New Roman" w:hAnsi="Times New Roman"/>
      <w:bCs/>
      <w:szCs w:val="18"/>
      <w:lang w:val="en-GB"/>
    </w:rPr>
  </w:style>
  <w:style w:type="paragraph" w:customStyle="1" w:styleId="KljucHI">
    <w:name w:val="KljucHI"/>
    <w:basedOn w:val="Kljuc"/>
    <w:rsid w:val="006E1E8D"/>
    <w:rPr>
      <w:rFonts w:ascii="Times New Roman" w:hAnsi="Times New Roman"/>
      <w:bCs/>
      <w:lang w:val="fr-FR"/>
    </w:rPr>
  </w:style>
  <w:style w:type="paragraph" w:customStyle="1" w:styleId="HIpar">
    <w:name w:val="HI_par"/>
    <w:basedOn w:val="MeatChar"/>
    <w:link w:val="HIparChar"/>
    <w:qFormat/>
    <w:rsid w:val="005F163B"/>
    <w:pPr>
      <w:spacing w:before="0" w:after="0" w:line="280" w:lineRule="exact"/>
      <w:ind w:firstLine="285"/>
    </w:pPr>
    <w:rPr>
      <w:rFonts w:ascii="Calibri" w:hAnsi="Calibri"/>
      <w:sz w:val="20"/>
      <w:lang w:val="en-GB"/>
    </w:rPr>
  </w:style>
  <w:style w:type="paragraph" w:customStyle="1" w:styleId="FusnotaHI">
    <w:name w:val="Fusnota HI"/>
    <w:basedOn w:val="Fusnota"/>
    <w:rsid w:val="00E75EB6"/>
    <w:pPr>
      <w:spacing w:line="190" w:lineRule="exact"/>
      <w:ind w:left="170" w:hanging="170"/>
    </w:pPr>
    <w:rPr>
      <w:rFonts w:ascii="Calibri" w:hAnsi="Calibri"/>
      <w:iCs/>
      <w:lang w:val="sr-Latn-CS"/>
    </w:rPr>
  </w:style>
  <w:style w:type="paragraph" w:customStyle="1" w:styleId="NASLOVRADAENGL">
    <w:name w:val="NASLOV RADA ENGL"/>
    <w:basedOn w:val="Normal"/>
    <w:next w:val="Normal"/>
    <w:rsid w:val="00851DA1"/>
    <w:pPr>
      <w:spacing w:before="120" w:after="180" w:line="264" w:lineRule="auto"/>
      <w:jc w:val="center"/>
    </w:pPr>
    <w:rPr>
      <w:b/>
      <w:caps/>
      <w:noProof/>
      <w:sz w:val="28"/>
      <w:szCs w:val="20"/>
    </w:rPr>
  </w:style>
  <w:style w:type="paragraph" w:customStyle="1" w:styleId="HIH1">
    <w:name w:val="HI_H1"/>
    <w:basedOn w:val="Odeljci"/>
    <w:qFormat/>
    <w:rsid w:val="005F163B"/>
    <w:pPr>
      <w:spacing w:before="270" w:after="135" w:line="280" w:lineRule="exact"/>
      <w:jc w:val="left"/>
    </w:pPr>
    <w:rPr>
      <w:rFonts w:ascii="Calibri" w:hAnsi="Calibri"/>
      <w:sz w:val="20"/>
      <w:lang w:val="sr-Latn-CS"/>
    </w:rPr>
  </w:style>
  <w:style w:type="paragraph" w:customStyle="1" w:styleId="HISLT">
    <w:name w:val="HI_SL_T"/>
    <w:basedOn w:val="Ftekst"/>
    <w:qFormat/>
    <w:rsid w:val="0019710B"/>
    <w:pPr>
      <w:spacing w:before="0" w:after="30" w:line="200" w:lineRule="exact"/>
      <w:jc w:val="left"/>
    </w:pPr>
    <w:rPr>
      <w:rFonts w:ascii="Calibri" w:hAnsi="Calibri" w:cs="Calibri"/>
      <w:bCs/>
      <w:iCs/>
      <w:noProof/>
      <w:sz w:val="18"/>
      <w:lang w:val="sr-Latn-CS"/>
    </w:rPr>
  </w:style>
  <w:style w:type="paragraph" w:styleId="BodyTextIndent">
    <w:name w:val="Body Text Indent"/>
    <w:basedOn w:val="Normal"/>
    <w:link w:val="BodyTextIndentChar"/>
    <w:rsid w:val="00FC2558"/>
    <w:pPr>
      <w:spacing w:after="120"/>
      <w:ind w:left="283"/>
    </w:pPr>
  </w:style>
  <w:style w:type="character" w:customStyle="1" w:styleId="HIparChar">
    <w:name w:val="HI_par Char"/>
    <w:link w:val="HIpar"/>
    <w:rsid w:val="005F163B"/>
    <w:rPr>
      <w:rFonts w:ascii="Calibri" w:hAnsi="Calibri"/>
      <w:szCs w:val="24"/>
      <w:lang w:val="en-GB" w:eastAsia="en-US"/>
    </w:rPr>
  </w:style>
  <w:style w:type="paragraph" w:customStyle="1" w:styleId="TablicanaslovHI">
    <w:name w:val="Tablica naslovHI"/>
    <w:basedOn w:val="Tablicanaslov"/>
    <w:rsid w:val="00E75EB6"/>
    <w:pPr>
      <w:spacing w:line="200" w:lineRule="exact"/>
      <w:jc w:val="left"/>
    </w:pPr>
    <w:rPr>
      <w:rFonts w:ascii="Calibri" w:hAnsi="Calibri"/>
      <w:sz w:val="18"/>
      <w:lang w:val="it-IT"/>
    </w:rPr>
  </w:style>
  <w:style w:type="paragraph" w:customStyle="1" w:styleId="HILit">
    <w:name w:val="HI_Lit"/>
    <w:basedOn w:val="Literatura"/>
    <w:qFormat/>
    <w:rsid w:val="000A0356"/>
    <w:pPr>
      <w:tabs>
        <w:tab w:val="left" w:pos="397"/>
      </w:tabs>
      <w:spacing w:before="20"/>
      <w:ind w:left="397" w:hanging="397"/>
    </w:pPr>
    <w:rPr>
      <w:rFonts w:ascii="Calibri" w:hAnsi="Calibri"/>
      <w:sz w:val="18"/>
      <w:szCs w:val="16"/>
    </w:rPr>
  </w:style>
  <w:style w:type="character" w:styleId="CommentReference">
    <w:name w:val="annotation reference"/>
    <w:uiPriority w:val="99"/>
    <w:rsid w:val="00BD6F6C"/>
    <w:rPr>
      <w:sz w:val="16"/>
      <w:szCs w:val="16"/>
    </w:rPr>
  </w:style>
  <w:style w:type="paragraph" w:customStyle="1" w:styleId="HIH2">
    <w:name w:val="HI_H2"/>
    <w:basedOn w:val="Pododeljci"/>
    <w:qFormat/>
    <w:rsid w:val="005F163B"/>
    <w:pPr>
      <w:spacing w:before="180" w:after="120" w:line="280" w:lineRule="exact"/>
      <w:jc w:val="left"/>
    </w:pPr>
    <w:rPr>
      <w:rFonts w:ascii="Calibri" w:eastAsiaTheme="minorHAnsi" w:hAnsi="Calibri"/>
      <w:sz w:val="20"/>
      <w:lang w:val="sr-Latn-CS"/>
    </w:rPr>
  </w:style>
  <w:style w:type="table" w:styleId="TableWeb1">
    <w:name w:val="Table Web 1"/>
    <w:basedOn w:val="TableNormal"/>
    <w:rsid w:val="00F059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rsid w:val="00DA0884"/>
    <w:rPr>
      <w:color w:val="800080"/>
      <w:u w:val="single"/>
    </w:rPr>
  </w:style>
  <w:style w:type="paragraph" w:customStyle="1" w:styleId="Nm">
    <w:name w:val="Nm"/>
    <w:basedOn w:val="HIpar"/>
    <w:rsid w:val="007F76B8"/>
    <w:pPr>
      <w:spacing w:before="20"/>
    </w:pPr>
    <w:rPr>
      <w:lang w:val="sl-SI"/>
    </w:rPr>
  </w:style>
  <w:style w:type="paragraph" w:customStyle="1" w:styleId="Pododeljakh">
    <w:name w:val="Pododeljakh"/>
    <w:basedOn w:val="HIpar"/>
    <w:rsid w:val="00020F5B"/>
    <w:pPr>
      <w:spacing w:before="20"/>
    </w:pPr>
    <w:rPr>
      <w:i/>
      <w:iCs/>
      <w:lang w:val="sr-Latn-CS"/>
    </w:rPr>
  </w:style>
  <w:style w:type="paragraph" w:customStyle="1" w:styleId="jedhi">
    <w:name w:val="jedhi"/>
    <w:basedOn w:val="jed"/>
    <w:link w:val="jedhiChar"/>
    <w:rsid w:val="00E75EB6"/>
    <w:rPr>
      <w:rFonts w:ascii="Calibri" w:hAnsi="Calibri"/>
      <w:sz w:val="20"/>
      <w:szCs w:val="20"/>
      <w:lang w:val="sr-Latn-CS"/>
    </w:rPr>
  </w:style>
  <w:style w:type="paragraph" w:customStyle="1" w:styleId="Poodeljcih">
    <w:name w:val="Poodeljcih"/>
    <w:basedOn w:val="HIpar"/>
    <w:rsid w:val="008C7DD0"/>
    <w:pPr>
      <w:spacing w:before="20"/>
    </w:pPr>
    <w:rPr>
      <w:b/>
      <w:bCs/>
      <w:iCs/>
      <w:lang w:val="sr-Latn-CS"/>
    </w:rPr>
  </w:style>
  <w:style w:type="paragraph" w:customStyle="1" w:styleId="StyleTablicanaslovHILeftBefore0pt">
    <w:name w:val="Style Tablica naslovHI + Left Before:  0 pt"/>
    <w:basedOn w:val="TablicanaslovHI"/>
    <w:rsid w:val="00832090"/>
    <w:pPr>
      <w:spacing w:before="0" w:line="240" w:lineRule="exact"/>
    </w:pPr>
    <w:rPr>
      <w:iCs/>
      <w:szCs w:val="20"/>
    </w:rPr>
  </w:style>
  <w:style w:type="paragraph" w:customStyle="1" w:styleId="Style1">
    <w:name w:val="Style1"/>
    <w:basedOn w:val="Normal"/>
    <w:rsid w:val="00152A21"/>
    <w:pPr>
      <w:widowControl w:val="0"/>
    </w:pPr>
    <w:rPr>
      <w:szCs w:val="20"/>
      <w:lang w:val="en-GB"/>
    </w:rPr>
  </w:style>
  <w:style w:type="character" w:customStyle="1" w:styleId="FooterChar">
    <w:name w:val="Footer Char"/>
    <w:aliases w:val=" Char Char"/>
    <w:link w:val="Footer"/>
    <w:uiPriority w:val="99"/>
    <w:rsid w:val="00152A21"/>
    <w:rPr>
      <w:sz w:val="24"/>
      <w:szCs w:val="24"/>
      <w:lang w:val="en-US" w:eastAsia="en-US" w:bidi="ar-SA"/>
    </w:rPr>
  </w:style>
  <w:style w:type="table" w:customStyle="1" w:styleId="LightList1">
    <w:name w:val="Light List1"/>
    <w:basedOn w:val="TableNormal"/>
    <w:rsid w:val="00617165"/>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link w:val="ListParagraphChar"/>
    <w:uiPriority w:val="34"/>
    <w:qFormat/>
    <w:rsid w:val="00617165"/>
    <w:pPr>
      <w:widowControl w:val="0"/>
      <w:autoSpaceDE w:val="0"/>
      <w:autoSpaceDN w:val="0"/>
      <w:adjustRightInd w:val="0"/>
      <w:ind w:left="720"/>
      <w:contextualSpacing/>
    </w:pPr>
    <w:rPr>
      <w:rFonts w:ascii="Courier New" w:hAnsi="Courier New" w:cs="Courier New"/>
      <w:sz w:val="20"/>
      <w:szCs w:val="20"/>
      <w:lang w:val="sr-Latn-CS"/>
    </w:rPr>
  </w:style>
  <w:style w:type="table" w:customStyle="1" w:styleId="MediumShading21">
    <w:name w:val="Medium Shading 21"/>
    <w:basedOn w:val="TableNormal"/>
    <w:rsid w:val="00617165"/>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2">
    <w:name w:val="Style2"/>
    <w:basedOn w:val="TableGrid3"/>
    <w:rsid w:val="00617165"/>
    <w:pPr>
      <w:widowControl/>
      <w:autoSpaceDE/>
      <w:autoSpaceDN/>
      <w:adjustRightInd/>
    </w:pPr>
    <w:rPr>
      <w:sz w:val="22"/>
      <w:szCs w:val="22"/>
    </w:rP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17165"/>
    <w:pPr>
      <w:widowControl w:val="0"/>
      <w:autoSpaceDE w:val="0"/>
      <w:autoSpaceDN w:val="0"/>
      <w:adjustRightInd w:val="0"/>
    </w:pPr>
    <w:rPr>
      <w:rFonts w:ascii="Calibri" w:eastAsia="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Grid-Accent2">
    <w:name w:val="Light Grid Accent 2"/>
    <w:basedOn w:val="TableNormal"/>
    <w:rsid w:val="00617165"/>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List-Accent2">
    <w:name w:val="Light List Accent 2"/>
    <w:basedOn w:val="TableNormal"/>
    <w:rsid w:val="00617165"/>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NoSpacing">
    <w:name w:val="No Spacing"/>
    <w:link w:val="NoSpacingChar"/>
    <w:uiPriority w:val="99"/>
    <w:qFormat/>
    <w:rsid w:val="00617165"/>
    <w:pPr>
      <w:widowControl w:val="0"/>
      <w:autoSpaceDE w:val="0"/>
      <w:autoSpaceDN w:val="0"/>
      <w:adjustRightInd w:val="0"/>
    </w:pPr>
    <w:rPr>
      <w:rFonts w:ascii="Courier New" w:hAnsi="Courier New" w:cs="Courier New"/>
      <w:lang w:val="sr-Latn-CS" w:eastAsia="en-US"/>
    </w:rPr>
  </w:style>
  <w:style w:type="character" w:customStyle="1" w:styleId="Style1Char">
    <w:name w:val="Style1 Char"/>
    <w:rsid w:val="00617165"/>
    <w:rPr>
      <w:rFonts w:ascii="Arial" w:eastAsia="Batang" w:hAnsi="Arial" w:cs="Arial"/>
      <w:sz w:val="22"/>
      <w:szCs w:val="24"/>
      <w:lang w:val="en-US" w:eastAsia="en-US" w:bidi="ar-SA"/>
    </w:rPr>
  </w:style>
  <w:style w:type="paragraph" w:customStyle="1" w:styleId="Default">
    <w:name w:val="Default"/>
    <w:uiPriority w:val="99"/>
    <w:rsid w:val="00617165"/>
    <w:pPr>
      <w:widowControl w:val="0"/>
      <w:autoSpaceDE w:val="0"/>
      <w:autoSpaceDN w:val="0"/>
      <w:adjustRightInd w:val="0"/>
    </w:pPr>
    <w:rPr>
      <w:rFonts w:ascii="Arial" w:hAnsi="Arial" w:cs="Arial"/>
      <w:color w:val="000000"/>
      <w:sz w:val="24"/>
      <w:szCs w:val="24"/>
      <w:lang w:val="en-US" w:eastAsia="en-US"/>
    </w:rPr>
  </w:style>
  <w:style w:type="paragraph" w:customStyle="1" w:styleId="Pododeljcih">
    <w:name w:val="Pododeljci h"/>
    <w:basedOn w:val="HIpar"/>
    <w:rsid w:val="00BE735F"/>
    <w:rPr>
      <w:b/>
      <w:lang w:val="sr-Latn-CS"/>
    </w:rPr>
  </w:style>
  <w:style w:type="paragraph" w:customStyle="1" w:styleId="m">
    <w:name w:val="m"/>
    <w:basedOn w:val="HIpar"/>
    <w:rsid w:val="00455D52"/>
    <w:pPr>
      <w:numPr>
        <w:numId w:val="2"/>
      </w:numPr>
    </w:pPr>
    <w:rPr>
      <w:bCs/>
      <w:szCs w:val="20"/>
      <w:lang w:val="sr-Latn-CS"/>
    </w:rPr>
  </w:style>
  <w:style w:type="paragraph" w:customStyle="1" w:styleId="PododeljciH0">
    <w:name w:val="PododeljciHž"/>
    <w:basedOn w:val="HIpar"/>
    <w:rsid w:val="00BF61C7"/>
    <w:pPr>
      <w:ind w:firstLine="0"/>
    </w:pPr>
    <w:rPr>
      <w:b/>
      <w:bCs/>
      <w:szCs w:val="20"/>
      <w:u w:val="single"/>
      <w:lang w:val="sr-Latn-CS"/>
    </w:rPr>
  </w:style>
  <w:style w:type="paragraph" w:customStyle="1" w:styleId="Pododeljakhi">
    <w:name w:val="Pododeljakhi"/>
    <w:basedOn w:val="HIpar"/>
    <w:rsid w:val="00AB3E7C"/>
    <w:rPr>
      <w:b/>
      <w:bCs/>
      <w:szCs w:val="20"/>
      <w:lang w:val="sr-Latn-CS"/>
    </w:rPr>
  </w:style>
  <w:style w:type="paragraph" w:customStyle="1" w:styleId="MesoHICharh">
    <w:name w:val="MesoHI Charh"/>
    <w:basedOn w:val="HIpar"/>
    <w:rsid w:val="00077945"/>
    <w:pPr>
      <w:ind w:left="357" w:firstLine="0"/>
    </w:pPr>
    <w:rPr>
      <w:bCs/>
      <w:szCs w:val="20"/>
      <w:lang w:val="sr-Latn-CS"/>
    </w:rPr>
  </w:style>
  <w:style w:type="paragraph" w:customStyle="1" w:styleId="References">
    <w:name w:val="References"/>
    <w:basedOn w:val="Normal"/>
    <w:rsid w:val="00A91449"/>
    <w:pPr>
      <w:numPr>
        <w:numId w:val="3"/>
      </w:numPr>
      <w:autoSpaceDE w:val="0"/>
      <w:autoSpaceDN w:val="0"/>
      <w:jc w:val="both"/>
    </w:pPr>
    <w:rPr>
      <w:sz w:val="16"/>
      <w:szCs w:val="16"/>
    </w:rPr>
  </w:style>
  <w:style w:type="character" w:customStyle="1" w:styleId="publistentry">
    <w:name w:val="publistentry"/>
    <w:basedOn w:val="DefaultParagraphFont"/>
    <w:rsid w:val="00EB70B3"/>
  </w:style>
  <w:style w:type="character" w:customStyle="1" w:styleId="jedChar">
    <w:name w:val="jed Char"/>
    <w:basedOn w:val="MeatCharChar"/>
    <w:link w:val="jed"/>
    <w:rsid w:val="008C7CA0"/>
    <w:rPr>
      <w:rFonts w:ascii="Microsoft Sans Serif" w:hAnsi="Microsoft Sans Serif"/>
      <w:sz w:val="19"/>
      <w:szCs w:val="24"/>
      <w:lang w:val="en-US" w:eastAsia="en-US" w:bidi="ar-SA"/>
    </w:rPr>
  </w:style>
  <w:style w:type="character" w:customStyle="1" w:styleId="jedhiChar">
    <w:name w:val="jedhi Char"/>
    <w:link w:val="jedhi"/>
    <w:rsid w:val="00E75EB6"/>
    <w:rPr>
      <w:rFonts w:ascii="Calibri" w:hAnsi="Calibri"/>
      <w:sz w:val="19"/>
      <w:szCs w:val="24"/>
      <w:lang w:val="en-US" w:eastAsia="en-US" w:bidi="ar-SA"/>
    </w:rPr>
  </w:style>
  <w:style w:type="paragraph" w:customStyle="1" w:styleId="FtekstHINotItalich">
    <w:name w:val="FtekstHI + Not Italich"/>
    <w:basedOn w:val="HISLT"/>
    <w:rsid w:val="00F828BB"/>
    <w:rPr>
      <w:i w:val="0"/>
    </w:rPr>
  </w:style>
  <w:style w:type="paragraph" w:styleId="NormalWeb">
    <w:name w:val="Normal (Web)"/>
    <w:basedOn w:val="Normal"/>
    <w:uiPriority w:val="99"/>
    <w:rsid w:val="00FC552A"/>
    <w:pPr>
      <w:spacing w:before="100" w:beforeAutospacing="1" w:after="100" w:afterAutospacing="1"/>
    </w:pPr>
    <w:rPr>
      <w:rFonts w:ascii="Arial Unicode MS" w:eastAsia="Arial Unicode MS" w:hAnsi="Arial Unicode MS" w:cs="Arial Unicode MS"/>
      <w:lang w:val="en-GB"/>
    </w:rPr>
  </w:style>
  <w:style w:type="paragraph" w:customStyle="1" w:styleId="Author">
    <w:name w:val="Author"/>
    <w:basedOn w:val="Normal"/>
    <w:next w:val="Normal"/>
    <w:rsid w:val="00FC552A"/>
    <w:pPr>
      <w:tabs>
        <w:tab w:val="center" w:pos="3960"/>
        <w:tab w:val="right" w:pos="7920"/>
      </w:tabs>
      <w:spacing w:line="264" w:lineRule="auto"/>
      <w:jc w:val="center"/>
    </w:pPr>
    <w:rPr>
      <w:b/>
      <w:i/>
      <w:sz w:val="28"/>
      <w:szCs w:val="20"/>
    </w:rPr>
  </w:style>
  <w:style w:type="character" w:styleId="LineNumber">
    <w:name w:val="line number"/>
    <w:basedOn w:val="DefaultParagraphFont"/>
    <w:uiPriority w:val="99"/>
    <w:rsid w:val="00FC552A"/>
  </w:style>
  <w:style w:type="paragraph" w:customStyle="1" w:styleId="PododeljakHI0">
    <w:name w:val="PododeljakHI"/>
    <w:basedOn w:val="Pododeljak"/>
    <w:rsid w:val="0073227B"/>
    <w:rPr>
      <w:rFonts w:ascii="Calibri" w:hAnsi="Calibri"/>
      <w:iCs/>
      <w:sz w:val="20"/>
    </w:rPr>
  </w:style>
  <w:style w:type="paragraph" w:styleId="Title">
    <w:name w:val="Title"/>
    <w:basedOn w:val="Normal"/>
    <w:next w:val="Normal"/>
    <w:link w:val="TitleChar"/>
    <w:qFormat/>
    <w:rsid w:val="006F3460"/>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6F3460"/>
    <w:rPr>
      <w:rFonts w:ascii="Cambria" w:eastAsia="Times New Roman" w:hAnsi="Cambria" w:cs="Times New Roman"/>
      <w:b/>
      <w:bCs/>
      <w:kern w:val="28"/>
      <w:sz w:val="32"/>
      <w:szCs w:val="32"/>
      <w:lang w:val="en-US" w:eastAsia="en-US"/>
    </w:rPr>
  </w:style>
  <w:style w:type="paragraph" w:styleId="Caption">
    <w:name w:val="caption"/>
    <w:aliases w:val="HI_SL"/>
    <w:basedOn w:val="Normal"/>
    <w:next w:val="Normal"/>
    <w:qFormat/>
    <w:rsid w:val="0090303D"/>
    <w:pPr>
      <w:spacing w:line="240" w:lineRule="auto"/>
      <w:jc w:val="center"/>
    </w:pPr>
    <w:rPr>
      <w:b/>
      <w:bCs/>
      <w:noProof/>
      <w:sz w:val="20"/>
      <w:szCs w:val="20"/>
      <w:lang w:val="sr-Latn-CS"/>
    </w:rPr>
  </w:style>
  <w:style w:type="character" w:customStyle="1" w:styleId="style31">
    <w:name w:val="style31"/>
    <w:basedOn w:val="DefaultParagraphFont"/>
    <w:rsid w:val="0023365C"/>
  </w:style>
  <w:style w:type="paragraph" w:styleId="DocumentMap">
    <w:name w:val="Document Map"/>
    <w:basedOn w:val="Normal"/>
    <w:link w:val="DocumentMapChar"/>
    <w:uiPriority w:val="99"/>
    <w:rsid w:val="0023365C"/>
    <w:rPr>
      <w:rFonts w:ascii="Tahoma" w:hAnsi="Tahoma" w:cs="Tahoma"/>
      <w:sz w:val="16"/>
      <w:szCs w:val="16"/>
      <w:lang w:val="sr-Latn-CS"/>
    </w:rPr>
  </w:style>
  <w:style w:type="character" w:customStyle="1" w:styleId="DocumentMapChar">
    <w:name w:val="Document Map Char"/>
    <w:link w:val="DocumentMap"/>
    <w:uiPriority w:val="99"/>
    <w:rsid w:val="0023365C"/>
    <w:rPr>
      <w:rFonts w:ascii="Tahoma" w:hAnsi="Tahoma" w:cs="Tahoma"/>
      <w:sz w:val="16"/>
      <w:szCs w:val="16"/>
      <w:lang w:eastAsia="en-US"/>
    </w:rPr>
  </w:style>
  <w:style w:type="character" w:customStyle="1" w:styleId="BalloonTextChar">
    <w:name w:val="Balloon Text Char"/>
    <w:link w:val="BalloonText"/>
    <w:uiPriority w:val="99"/>
    <w:rsid w:val="0023365C"/>
    <w:rPr>
      <w:rFonts w:ascii="Tahoma" w:hAnsi="Tahoma" w:cs="Tahoma"/>
      <w:sz w:val="16"/>
      <w:szCs w:val="16"/>
      <w:lang w:val="en-US" w:eastAsia="en-US"/>
    </w:rPr>
  </w:style>
  <w:style w:type="character" w:customStyle="1" w:styleId="CommentTextChar">
    <w:name w:val="Comment Text Char"/>
    <w:link w:val="CommentText"/>
    <w:uiPriority w:val="99"/>
    <w:rsid w:val="0023365C"/>
    <w:rPr>
      <w:lang w:val="ro-RO" w:eastAsia="en-US"/>
    </w:rPr>
  </w:style>
  <w:style w:type="character" w:customStyle="1" w:styleId="CommentSubjectChar">
    <w:name w:val="Comment Subject Char"/>
    <w:link w:val="CommentSubject"/>
    <w:uiPriority w:val="99"/>
    <w:rsid w:val="0023365C"/>
    <w:rPr>
      <w:rFonts w:eastAsia="PMingLiU"/>
      <w:b/>
      <w:bCs/>
      <w:lang w:val="en-US" w:eastAsia="en-US"/>
    </w:rPr>
  </w:style>
  <w:style w:type="character" w:customStyle="1" w:styleId="HeaderChar">
    <w:name w:val="Header Char"/>
    <w:link w:val="Header"/>
    <w:uiPriority w:val="99"/>
    <w:rsid w:val="0023365C"/>
    <w:rPr>
      <w:sz w:val="24"/>
      <w:szCs w:val="24"/>
      <w:lang w:val="en-US" w:eastAsia="en-US"/>
    </w:rPr>
  </w:style>
  <w:style w:type="character" w:customStyle="1" w:styleId="contrib">
    <w:name w:val="contrib"/>
    <w:basedOn w:val="DefaultParagraphFont"/>
    <w:rsid w:val="009A6C06"/>
  </w:style>
  <w:style w:type="character" w:customStyle="1" w:styleId="namenowrap">
    <w:name w:val="name nowrap"/>
    <w:basedOn w:val="DefaultParagraphFont"/>
    <w:rsid w:val="009A6C06"/>
  </w:style>
  <w:style w:type="character" w:customStyle="1" w:styleId="wbr">
    <w:name w:val="wbr"/>
    <w:basedOn w:val="DefaultParagraphFont"/>
    <w:rsid w:val="009A6C06"/>
  </w:style>
  <w:style w:type="character" w:styleId="Strong">
    <w:name w:val="Strong"/>
    <w:qFormat/>
    <w:rsid w:val="009A6C06"/>
    <w:rPr>
      <w:b/>
      <w:bCs/>
    </w:rPr>
  </w:style>
  <w:style w:type="character" w:styleId="Emphasis">
    <w:name w:val="Emphasis"/>
    <w:uiPriority w:val="99"/>
    <w:qFormat/>
    <w:rsid w:val="009A6C06"/>
    <w:rPr>
      <w:i/>
      <w:iCs/>
    </w:rPr>
  </w:style>
  <w:style w:type="paragraph" w:customStyle="1" w:styleId="Pododeljakd">
    <w:name w:val="Pododeljakd"/>
    <w:basedOn w:val="HIpar"/>
    <w:qFormat/>
    <w:rsid w:val="00A425B1"/>
    <w:rPr>
      <w:lang w:val="sr-Latn-CS"/>
    </w:rPr>
  </w:style>
  <w:style w:type="character" w:customStyle="1" w:styleId="Heading5Char">
    <w:name w:val="Heading 5 Char"/>
    <w:link w:val="Heading5"/>
    <w:rsid w:val="00E870C0"/>
    <w:rPr>
      <w:rFonts w:ascii="Arial" w:hAnsi="Arial"/>
      <w:b/>
      <w:bCs/>
      <w:i/>
      <w:iCs/>
      <w:sz w:val="26"/>
      <w:szCs w:val="26"/>
      <w:lang w:val="en-US" w:eastAsia="en-US"/>
    </w:rPr>
  </w:style>
  <w:style w:type="character" w:customStyle="1" w:styleId="Heading6Char">
    <w:name w:val="Heading 6 Char"/>
    <w:link w:val="Heading6"/>
    <w:rsid w:val="00E870C0"/>
    <w:rPr>
      <w:b/>
      <w:bCs/>
      <w:sz w:val="22"/>
      <w:szCs w:val="22"/>
      <w:lang w:val="en-US" w:eastAsia="en-US"/>
    </w:rPr>
  </w:style>
  <w:style w:type="character" w:customStyle="1" w:styleId="Heading7Char">
    <w:name w:val="Heading 7 Char"/>
    <w:link w:val="Heading7"/>
    <w:rsid w:val="00E870C0"/>
    <w:rPr>
      <w:sz w:val="24"/>
      <w:szCs w:val="24"/>
      <w:lang w:val="en-US" w:eastAsia="en-US"/>
    </w:rPr>
  </w:style>
  <w:style w:type="character" w:customStyle="1" w:styleId="Heading8Char">
    <w:name w:val="Heading 8 Char"/>
    <w:link w:val="Heading8"/>
    <w:rsid w:val="00E870C0"/>
    <w:rPr>
      <w:i/>
      <w:iCs/>
      <w:sz w:val="24"/>
      <w:szCs w:val="24"/>
      <w:lang w:val="en-US" w:eastAsia="en-US"/>
    </w:rPr>
  </w:style>
  <w:style w:type="character" w:customStyle="1" w:styleId="Heading9Char">
    <w:name w:val="Heading 9 Char"/>
    <w:link w:val="Heading9"/>
    <w:rsid w:val="00E870C0"/>
    <w:rPr>
      <w:rFonts w:ascii="Arial" w:hAnsi="Arial" w:cs="Arial"/>
      <w:sz w:val="22"/>
      <w:szCs w:val="22"/>
      <w:lang w:val="en-US" w:eastAsia="en-US"/>
    </w:rPr>
  </w:style>
  <w:style w:type="paragraph" w:customStyle="1" w:styleId="TCTableBody">
    <w:name w:val="TC_Table_Body"/>
    <w:basedOn w:val="Normal"/>
    <w:rsid w:val="00E870C0"/>
    <w:pPr>
      <w:spacing w:after="200"/>
      <w:jc w:val="both"/>
    </w:pPr>
    <w:rPr>
      <w:rFonts w:ascii="Times" w:hAnsi="Times"/>
      <w:szCs w:val="20"/>
    </w:rPr>
  </w:style>
  <w:style w:type="paragraph" w:customStyle="1" w:styleId="StyleHeading2TimesNewRoman14ptBoldItalicLeft0cm">
    <w:name w:val="Style Heading 2 + Times New Roman 14 pt Bold Italic Left:  0 cm..."/>
    <w:basedOn w:val="Heading2"/>
    <w:rsid w:val="00E870C0"/>
    <w:pPr>
      <w:keepNext w:val="0"/>
      <w:numPr>
        <w:ilvl w:val="1"/>
        <w:numId w:val="4"/>
      </w:numPr>
      <w:autoSpaceDE w:val="0"/>
      <w:autoSpaceDN w:val="0"/>
      <w:adjustRightInd w:val="0"/>
    </w:pPr>
    <w:rPr>
      <w:rFonts w:ascii="Times New Roman" w:hAnsi="Times New Roman" w:cs="Times New Roman"/>
      <w:szCs w:val="20"/>
    </w:rPr>
  </w:style>
  <w:style w:type="paragraph" w:styleId="ListBullet2">
    <w:name w:val="List Bullet 2"/>
    <w:basedOn w:val="Normal"/>
    <w:autoRedefine/>
    <w:rsid w:val="00E870C0"/>
    <w:pPr>
      <w:numPr>
        <w:numId w:val="5"/>
      </w:numPr>
      <w:tabs>
        <w:tab w:val="clear" w:pos="643"/>
        <w:tab w:val="num" w:pos="720"/>
      </w:tabs>
      <w:ind w:left="720"/>
    </w:pPr>
    <w:rPr>
      <w:szCs w:val="20"/>
    </w:rPr>
  </w:style>
  <w:style w:type="paragraph" w:customStyle="1" w:styleId="berschrift2">
    <w:name w:val="Überschrift 2"/>
    <w:basedOn w:val="Normal"/>
    <w:next w:val="Normal"/>
    <w:rsid w:val="00E870C0"/>
    <w:pPr>
      <w:autoSpaceDE w:val="0"/>
      <w:autoSpaceDN w:val="0"/>
      <w:adjustRightInd w:val="0"/>
    </w:pPr>
    <w:rPr>
      <w:rFonts w:ascii="CFHDFO+Arial,Italic" w:hAnsi="CFHDFO+Arial,Italic"/>
    </w:rPr>
  </w:style>
  <w:style w:type="paragraph" w:customStyle="1" w:styleId="Exs">
    <w:name w:val="Exs"/>
    <w:basedOn w:val="HIpar"/>
    <w:rsid w:val="00B72C58"/>
    <w:rPr>
      <w:i/>
      <w:szCs w:val="20"/>
      <w:lang w:val="it-IT"/>
    </w:rPr>
  </w:style>
  <w:style w:type="character" w:customStyle="1" w:styleId="Heading1Char">
    <w:name w:val="Heading 1 Char"/>
    <w:aliases w:val="heading 1 Char"/>
    <w:link w:val="Heading1"/>
    <w:uiPriority w:val="99"/>
    <w:locked/>
    <w:rsid w:val="008E5B83"/>
    <w:rPr>
      <w:rFonts w:ascii="Microsoft Sans Serif" w:hAnsi="Microsoft Sans Serif" w:cs="Arial"/>
      <w:b/>
      <w:bCs/>
      <w:caps/>
      <w:kern w:val="32"/>
      <w:sz w:val="29"/>
      <w:szCs w:val="32"/>
      <w:lang w:val="en-US" w:eastAsia="en-US"/>
    </w:rPr>
  </w:style>
  <w:style w:type="character" w:customStyle="1" w:styleId="Heading2Char">
    <w:name w:val="Heading 2 Char"/>
    <w:link w:val="Heading2"/>
    <w:uiPriority w:val="99"/>
    <w:locked/>
    <w:rsid w:val="008E5B83"/>
    <w:rPr>
      <w:rFonts w:ascii="Arial" w:hAnsi="Arial" w:cs="Arial"/>
      <w:b/>
      <w:bCs/>
      <w:i/>
      <w:iCs/>
      <w:sz w:val="28"/>
      <w:szCs w:val="28"/>
      <w:lang w:val="en-US" w:eastAsia="en-US"/>
    </w:rPr>
  </w:style>
  <w:style w:type="character" w:customStyle="1" w:styleId="Heading3Char">
    <w:name w:val="Heading 3 Char"/>
    <w:link w:val="Heading3"/>
    <w:uiPriority w:val="9"/>
    <w:locked/>
    <w:rsid w:val="008E5B83"/>
    <w:rPr>
      <w:rFonts w:ascii="Arial" w:hAnsi="Arial" w:cs="Arial"/>
      <w:b/>
      <w:bCs/>
      <w:sz w:val="26"/>
      <w:szCs w:val="26"/>
      <w:lang w:val="en-US" w:eastAsia="en-US"/>
    </w:rPr>
  </w:style>
  <w:style w:type="character" w:customStyle="1" w:styleId="Heading4Char">
    <w:name w:val="Heading 4 Char"/>
    <w:link w:val="Heading4"/>
    <w:uiPriority w:val="99"/>
    <w:locked/>
    <w:rsid w:val="008E5B83"/>
    <w:rPr>
      <w:b/>
      <w:bCs/>
      <w:sz w:val="28"/>
      <w:szCs w:val="28"/>
      <w:lang w:val="en-US" w:eastAsia="en-US"/>
    </w:rPr>
  </w:style>
  <w:style w:type="character" w:customStyle="1" w:styleId="BodyTextChar">
    <w:name w:val="Body Text Char"/>
    <w:link w:val="BodyText"/>
    <w:uiPriority w:val="99"/>
    <w:locked/>
    <w:rsid w:val="008E5B83"/>
    <w:rPr>
      <w:sz w:val="24"/>
      <w:szCs w:val="24"/>
      <w:lang w:val="en-US" w:eastAsia="en-US"/>
    </w:rPr>
  </w:style>
  <w:style w:type="character" w:customStyle="1" w:styleId="BodyText2Char">
    <w:name w:val="Body Text 2 Char"/>
    <w:link w:val="BodyText2"/>
    <w:uiPriority w:val="99"/>
    <w:locked/>
    <w:rsid w:val="008E5B83"/>
    <w:rPr>
      <w:rFonts w:eastAsia="SimSun"/>
      <w:b/>
      <w:bCs/>
      <w:kern w:val="2"/>
      <w:sz w:val="21"/>
      <w:szCs w:val="24"/>
      <w:lang w:val="en-US" w:eastAsia="zh-CN"/>
    </w:rPr>
  </w:style>
  <w:style w:type="paragraph" w:styleId="BodyText3">
    <w:name w:val="Body Text 3"/>
    <w:basedOn w:val="Normal"/>
    <w:link w:val="BodyText3Char"/>
    <w:rsid w:val="008E5B83"/>
    <w:pPr>
      <w:jc w:val="center"/>
    </w:pPr>
    <w:rPr>
      <w:rFonts w:ascii="Times Roman YU" w:hAnsi="Times Roman YU"/>
      <w:noProof/>
      <w:szCs w:val="20"/>
    </w:rPr>
  </w:style>
  <w:style w:type="character" w:customStyle="1" w:styleId="BodyText3Char">
    <w:name w:val="Body Text 3 Char"/>
    <w:link w:val="BodyText3"/>
    <w:rsid w:val="008E5B83"/>
    <w:rPr>
      <w:rFonts w:ascii="Times Roman YU" w:hAnsi="Times Roman YU"/>
      <w:noProof/>
      <w:sz w:val="24"/>
      <w:lang w:val="en-US" w:eastAsia="en-US"/>
    </w:rPr>
  </w:style>
  <w:style w:type="character" w:customStyle="1" w:styleId="BodyTextIndent2Char">
    <w:name w:val="Body Text Indent 2 Char"/>
    <w:link w:val="BodyTextIndent2"/>
    <w:uiPriority w:val="99"/>
    <w:locked/>
    <w:rsid w:val="008E5B83"/>
    <w:rPr>
      <w:sz w:val="24"/>
      <w:szCs w:val="24"/>
      <w:lang w:val="en-US" w:eastAsia="en-US"/>
    </w:rPr>
  </w:style>
  <w:style w:type="character" w:customStyle="1" w:styleId="BodyTextIndent3Char">
    <w:name w:val="Body Text Indent 3 Char"/>
    <w:link w:val="BodyTextIndent3"/>
    <w:locked/>
    <w:rsid w:val="008E5B83"/>
    <w:rPr>
      <w:sz w:val="16"/>
      <w:szCs w:val="16"/>
      <w:lang w:val="en-US" w:eastAsia="en-US"/>
    </w:rPr>
  </w:style>
  <w:style w:type="character" w:customStyle="1" w:styleId="NormalChar">
    <w:name w:val="Normal Char"/>
    <w:rsid w:val="008E5B83"/>
    <w:rPr>
      <w:noProof w:val="0"/>
      <w:sz w:val="24"/>
      <w:lang w:val="en-US" w:bidi="ar-SA"/>
    </w:rPr>
  </w:style>
  <w:style w:type="paragraph" w:styleId="List">
    <w:name w:val="List"/>
    <w:basedOn w:val="BodyText"/>
    <w:semiHidden/>
    <w:rsid w:val="008E5B83"/>
    <w:pPr>
      <w:widowControl w:val="0"/>
      <w:suppressAutoHyphens/>
    </w:pPr>
    <w:rPr>
      <w:rFonts w:eastAsia="HG Mincho Light J"/>
      <w:color w:val="000000"/>
      <w:szCs w:val="20"/>
    </w:rPr>
  </w:style>
  <w:style w:type="paragraph" w:styleId="TOC1">
    <w:name w:val="toc 1"/>
    <w:basedOn w:val="Normal"/>
    <w:next w:val="Normal"/>
    <w:autoRedefine/>
    <w:uiPriority w:val="99"/>
    <w:rsid w:val="008E5B83"/>
    <w:pPr>
      <w:tabs>
        <w:tab w:val="right" w:leader="underscore" w:pos="10773"/>
      </w:tabs>
      <w:autoSpaceDE w:val="0"/>
      <w:autoSpaceDN w:val="0"/>
      <w:spacing w:before="120"/>
    </w:pPr>
    <w:rPr>
      <w:rFonts w:ascii="Times Roman YU" w:hAnsi="Times Roman YU" w:cs="Times Roman YU"/>
      <w:b/>
      <w:bCs/>
      <w:i/>
      <w:iCs/>
    </w:rPr>
  </w:style>
  <w:style w:type="paragraph" w:styleId="TOC4">
    <w:name w:val="toc 4"/>
    <w:basedOn w:val="Normal"/>
    <w:next w:val="Normal"/>
    <w:autoRedefine/>
    <w:uiPriority w:val="99"/>
    <w:semiHidden/>
    <w:rsid w:val="008E5B83"/>
    <w:pPr>
      <w:tabs>
        <w:tab w:val="right" w:leader="underscore" w:pos="10773"/>
      </w:tabs>
      <w:autoSpaceDE w:val="0"/>
      <w:autoSpaceDN w:val="0"/>
      <w:ind w:left="560"/>
    </w:pPr>
    <w:rPr>
      <w:rFonts w:ascii="Times Roman YU" w:hAnsi="Times Roman YU" w:cs="Times Roman YU"/>
      <w:sz w:val="20"/>
      <w:szCs w:val="20"/>
    </w:rPr>
  </w:style>
  <w:style w:type="paragraph" w:customStyle="1" w:styleId="SPIEreferencelisting">
    <w:name w:val="SPIE reference listing"/>
    <w:basedOn w:val="Normal"/>
    <w:rsid w:val="008E5B83"/>
    <w:pPr>
      <w:numPr>
        <w:numId w:val="6"/>
      </w:numPr>
      <w:jc w:val="both"/>
    </w:pPr>
    <w:rPr>
      <w:sz w:val="20"/>
      <w:szCs w:val="20"/>
    </w:rPr>
  </w:style>
  <w:style w:type="paragraph" w:styleId="Revision">
    <w:name w:val="Revision"/>
    <w:hidden/>
    <w:uiPriority w:val="99"/>
    <w:semiHidden/>
    <w:rsid w:val="008E5B83"/>
    <w:rPr>
      <w:lang w:val="en-US" w:eastAsia="en-US"/>
    </w:rPr>
  </w:style>
  <w:style w:type="paragraph" w:customStyle="1" w:styleId="Sl">
    <w:name w:val="Sl"/>
    <w:basedOn w:val="Ftekst"/>
    <w:qFormat/>
    <w:rsid w:val="007863B2"/>
    <w:rPr>
      <w:lang w:val="sr-Latn-CS"/>
    </w:rPr>
  </w:style>
  <w:style w:type="character" w:customStyle="1" w:styleId="mw-formatted-date">
    <w:name w:val="mw-formatted-date"/>
    <w:basedOn w:val="DefaultParagraphFont"/>
    <w:rsid w:val="0039589A"/>
  </w:style>
  <w:style w:type="character" w:customStyle="1" w:styleId="unicode">
    <w:name w:val="unicode"/>
    <w:basedOn w:val="DefaultParagraphFont"/>
    <w:rsid w:val="0039589A"/>
  </w:style>
  <w:style w:type="character" w:customStyle="1" w:styleId="reference">
    <w:name w:val="reference"/>
    <w:basedOn w:val="DefaultParagraphFont"/>
    <w:rsid w:val="0039589A"/>
  </w:style>
  <w:style w:type="character" w:customStyle="1" w:styleId="nickname">
    <w:name w:val="nickname"/>
    <w:basedOn w:val="DefaultParagraphFont"/>
    <w:rsid w:val="0039589A"/>
  </w:style>
  <w:style w:type="character" w:customStyle="1" w:styleId="ipa">
    <w:name w:val="ipa"/>
    <w:basedOn w:val="DefaultParagraphFont"/>
    <w:rsid w:val="0039589A"/>
  </w:style>
  <w:style w:type="character" w:customStyle="1" w:styleId="banya">
    <w:name w:val="banya"/>
    <w:basedOn w:val="DefaultParagraphFont"/>
    <w:rsid w:val="0039589A"/>
  </w:style>
  <w:style w:type="character" w:customStyle="1" w:styleId="citation">
    <w:name w:val="citation"/>
    <w:basedOn w:val="DefaultParagraphFont"/>
    <w:rsid w:val="0039589A"/>
  </w:style>
  <w:style w:type="character" w:customStyle="1" w:styleId="ln2">
    <w:name w:val="ln2"/>
    <w:basedOn w:val="DefaultParagraphFont"/>
    <w:rsid w:val="0039589A"/>
  </w:style>
  <w:style w:type="character" w:customStyle="1" w:styleId="shorttext">
    <w:name w:val="short_text"/>
    <w:rsid w:val="000A0356"/>
    <w:rPr>
      <w:rFonts w:ascii="Calibri" w:hAnsi="Calibri"/>
      <w:sz w:val="18"/>
    </w:rPr>
  </w:style>
  <w:style w:type="character" w:customStyle="1" w:styleId="FootnoteTextChar">
    <w:name w:val="Footnote Text Char"/>
    <w:link w:val="FootnoteText"/>
    <w:rsid w:val="0039589A"/>
    <w:rPr>
      <w:lang w:val="en-US" w:eastAsia="en-US"/>
    </w:rPr>
  </w:style>
  <w:style w:type="paragraph" w:customStyle="1" w:styleId="Futnotahi">
    <w:name w:val="Futnota hi"/>
    <w:basedOn w:val="FootnoteText"/>
    <w:rsid w:val="000F1E92"/>
  </w:style>
  <w:style w:type="paragraph" w:customStyle="1" w:styleId="Meso">
    <w:name w:val="Mesož"/>
    <w:basedOn w:val="Normal"/>
    <w:qFormat/>
    <w:rsid w:val="002116D7"/>
    <w:pPr>
      <w:tabs>
        <w:tab w:val="left" w:pos="570"/>
      </w:tabs>
      <w:spacing w:line="480" w:lineRule="auto"/>
      <w:ind w:firstLine="567"/>
      <w:jc w:val="both"/>
      <w:outlineLvl w:val="3"/>
    </w:pPr>
    <w:rPr>
      <w:b/>
      <w:lang w:val="sr-Latn-CS"/>
    </w:rPr>
  </w:style>
  <w:style w:type="paragraph" w:customStyle="1" w:styleId="Meso0">
    <w:name w:val="Meso"/>
    <w:basedOn w:val="Meso"/>
    <w:qFormat/>
    <w:rsid w:val="002116D7"/>
  </w:style>
  <w:style w:type="character" w:customStyle="1" w:styleId="bf">
    <w:name w:val="bf"/>
    <w:basedOn w:val="DefaultParagraphFont"/>
    <w:rsid w:val="005E206B"/>
  </w:style>
  <w:style w:type="character" w:customStyle="1" w:styleId="hit">
    <w:name w:val="hit"/>
    <w:basedOn w:val="DefaultParagraphFont"/>
    <w:rsid w:val="005E206B"/>
  </w:style>
  <w:style w:type="paragraph" w:customStyle="1" w:styleId="MesH">
    <w:name w:val="MesH"/>
    <w:basedOn w:val="BodyText"/>
    <w:qFormat/>
    <w:rsid w:val="00EE59CB"/>
    <w:pPr>
      <w:spacing w:after="0" w:line="480" w:lineRule="auto"/>
      <w:ind w:firstLine="720"/>
      <w:jc w:val="both"/>
    </w:pPr>
    <w:rPr>
      <w:lang w:val="sr-Latn-CS"/>
    </w:rPr>
  </w:style>
  <w:style w:type="paragraph" w:customStyle="1" w:styleId="jednacina">
    <w:name w:val="jednacina"/>
    <w:basedOn w:val="Normal"/>
    <w:next w:val="Normal"/>
    <w:rsid w:val="005E5055"/>
    <w:pPr>
      <w:spacing w:before="360" w:after="360"/>
      <w:jc w:val="center"/>
    </w:pPr>
  </w:style>
  <w:style w:type="character" w:customStyle="1" w:styleId="NoSpacingChar">
    <w:name w:val="No Spacing Char"/>
    <w:link w:val="NoSpacing"/>
    <w:uiPriority w:val="1"/>
    <w:rsid w:val="005E5055"/>
    <w:rPr>
      <w:rFonts w:ascii="Courier New" w:hAnsi="Courier New" w:cs="Courier New"/>
      <w:lang w:val="sr-Latn-CS" w:eastAsia="en-US" w:bidi="ar-SA"/>
    </w:rPr>
  </w:style>
  <w:style w:type="paragraph" w:customStyle="1" w:styleId="mesoh">
    <w:name w:val="‚mesoh"/>
    <w:basedOn w:val="HIpar"/>
    <w:qFormat/>
    <w:rsid w:val="00E50CE5"/>
    <w:rPr>
      <w:noProof/>
      <w:sz w:val="24"/>
      <w:lang w:val="sr-Latn-RS"/>
    </w:rPr>
  </w:style>
  <w:style w:type="character" w:customStyle="1" w:styleId="EndnoteTextChar">
    <w:name w:val="Endnote Text Char"/>
    <w:link w:val="EndnoteText"/>
    <w:uiPriority w:val="99"/>
    <w:rsid w:val="0063312E"/>
    <w:rPr>
      <w:lang w:val="el-GR" w:eastAsia="el-GR"/>
    </w:rPr>
  </w:style>
  <w:style w:type="character" w:customStyle="1" w:styleId="mediumtext">
    <w:name w:val="medium_text"/>
    <w:basedOn w:val="DefaultParagraphFont"/>
    <w:rsid w:val="0063312E"/>
  </w:style>
  <w:style w:type="character" w:customStyle="1" w:styleId="longtext">
    <w:name w:val="long_text"/>
    <w:basedOn w:val="DefaultParagraphFont"/>
    <w:rsid w:val="0063312E"/>
  </w:style>
  <w:style w:type="paragraph" w:customStyle="1" w:styleId="art-title">
    <w:name w:val="art-title"/>
    <w:basedOn w:val="Normal"/>
    <w:rsid w:val="00EA4943"/>
    <w:pPr>
      <w:spacing w:before="100" w:beforeAutospacing="1" w:after="100" w:afterAutospacing="1"/>
    </w:pPr>
  </w:style>
  <w:style w:type="character" w:customStyle="1" w:styleId="txtboldonly">
    <w:name w:val="txtboldonly"/>
    <w:basedOn w:val="DefaultParagraphFont"/>
    <w:rsid w:val="001A41E7"/>
  </w:style>
  <w:style w:type="paragraph" w:customStyle="1" w:styleId="Esoh">
    <w:name w:val="Esoh"/>
    <w:basedOn w:val="Normal"/>
    <w:rsid w:val="00C86AD0"/>
    <w:pPr>
      <w:spacing w:line="480" w:lineRule="auto"/>
      <w:jc w:val="both"/>
    </w:pPr>
    <w:rPr>
      <w:lang w:val="sr-Latn-CS"/>
    </w:rPr>
  </w:style>
  <w:style w:type="character" w:customStyle="1" w:styleId="BodyTextIndentChar">
    <w:name w:val="Body Text Indent Char"/>
    <w:link w:val="BodyTextIndent"/>
    <w:rsid w:val="00CB3988"/>
    <w:rPr>
      <w:sz w:val="24"/>
      <w:szCs w:val="24"/>
      <w:lang w:val="en-US" w:eastAsia="en-US"/>
    </w:rPr>
  </w:style>
  <w:style w:type="paragraph" w:customStyle="1" w:styleId="MesHi">
    <w:name w:val="MesHi"/>
    <w:basedOn w:val="Normal"/>
    <w:qFormat/>
    <w:rsid w:val="00B91AD3"/>
    <w:pPr>
      <w:spacing w:line="360" w:lineRule="auto"/>
      <w:jc w:val="both"/>
    </w:pPr>
  </w:style>
  <w:style w:type="paragraph" w:customStyle="1" w:styleId="Sli">
    <w:name w:val="Sli"/>
    <w:basedOn w:val="HISLT"/>
    <w:qFormat/>
    <w:rsid w:val="00EC38E8"/>
    <w:rPr>
      <w:lang w:val="en-GB"/>
    </w:rPr>
  </w:style>
  <w:style w:type="paragraph" w:customStyle="1" w:styleId="TAMainText">
    <w:name w:val="TA_Main_Text"/>
    <w:basedOn w:val="Normal"/>
    <w:rsid w:val="004141F5"/>
    <w:pPr>
      <w:spacing w:line="480" w:lineRule="auto"/>
      <w:ind w:firstLine="202"/>
      <w:jc w:val="both"/>
    </w:pPr>
    <w:rPr>
      <w:rFonts w:ascii="Times" w:hAnsi="Times"/>
      <w:szCs w:val="20"/>
    </w:rPr>
  </w:style>
  <w:style w:type="paragraph" w:customStyle="1" w:styleId="HIJed">
    <w:name w:val="HI_Jed"/>
    <w:basedOn w:val="HIpar"/>
    <w:qFormat/>
    <w:rsid w:val="00A116BC"/>
    <w:pPr>
      <w:tabs>
        <w:tab w:val="right" w:pos="9356"/>
      </w:tabs>
      <w:spacing w:before="90" w:after="90" w:line="240" w:lineRule="auto"/>
    </w:pPr>
  </w:style>
  <w:style w:type="paragraph" w:customStyle="1" w:styleId="Slika">
    <w:name w:val="Slika"/>
    <w:basedOn w:val="HIpar"/>
    <w:qFormat/>
    <w:rsid w:val="00E41060"/>
    <w:pPr>
      <w:ind w:firstLine="0"/>
    </w:pPr>
    <w:rPr>
      <w:rFonts w:eastAsia="Calibri"/>
    </w:rPr>
  </w:style>
  <w:style w:type="character" w:customStyle="1" w:styleId="apple-style-span">
    <w:name w:val="apple-style-span"/>
    <w:basedOn w:val="DefaultParagraphFont"/>
    <w:rsid w:val="004069E2"/>
  </w:style>
  <w:style w:type="character" w:customStyle="1" w:styleId="c">
    <w:name w:val="c"/>
    <w:basedOn w:val="DefaultParagraphFont"/>
    <w:rsid w:val="004069E2"/>
  </w:style>
  <w:style w:type="character" w:customStyle="1" w:styleId="d">
    <w:name w:val="d"/>
    <w:basedOn w:val="DefaultParagraphFont"/>
    <w:rsid w:val="004069E2"/>
  </w:style>
  <w:style w:type="paragraph" w:customStyle="1" w:styleId="NaslovHI">
    <w:name w:val="NaslovHI"/>
    <w:basedOn w:val="Heading1"/>
    <w:link w:val="NaslovHIChar"/>
    <w:qFormat/>
    <w:rsid w:val="0085355E"/>
    <w:pPr>
      <w:spacing w:line="360" w:lineRule="exact"/>
    </w:pPr>
    <w:rPr>
      <w:rFonts w:ascii="Calibri" w:hAnsi="Calibri"/>
      <w:sz w:val="32"/>
      <w:szCs w:val="30"/>
      <w:lang w:val="sr-Latn-CS"/>
    </w:rPr>
  </w:style>
  <w:style w:type="paragraph" w:customStyle="1" w:styleId="AutoriHI">
    <w:name w:val="AutoriHI"/>
    <w:basedOn w:val="Majstori"/>
    <w:link w:val="AutoriHIChar"/>
    <w:qFormat/>
    <w:rsid w:val="005F163B"/>
    <w:pPr>
      <w:spacing w:before="30" w:after="120" w:line="280" w:lineRule="exact"/>
      <w:jc w:val="left"/>
    </w:pPr>
    <w:rPr>
      <w:rFonts w:ascii="Calibri" w:hAnsi="Calibri"/>
      <w:caps w:val="0"/>
      <w:sz w:val="22"/>
      <w:szCs w:val="22"/>
      <w:lang w:val="sr-Latn-CS"/>
    </w:rPr>
  </w:style>
  <w:style w:type="character" w:customStyle="1" w:styleId="NaslovHIChar">
    <w:name w:val="NaslovHI Char"/>
    <w:link w:val="NaslovHI"/>
    <w:rsid w:val="0085355E"/>
    <w:rPr>
      <w:rFonts w:ascii="Calibri" w:hAnsi="Calibri" w:cs="Arial"/>
      <w:b/>
      <w:bCs/>
      <w:caps/>
      <w:kern w:val="32"/>
      <w:sz w:val="32"/>
      <w:szCs w:val="30"/>
      <w:lang w:val="en-US" w:eastAsia="en-US"/>
    </w:rPr>
  </w:style>
  <w:style w:type="paragraph" w:customStyle="1" w:styleId="OdakleHI">
    <w:name w:val="OdakleHI"/>
    <w:basedOn w:val="Heading1"/>
    <w:link w:val="OdakleHIChar"/>
    <w:qFormat/>
    <w:rsid w:val="00E75EB6"/>
    <w:pPr>
      <w:spacing w:after="360" w:line="240" w:lineRule="exact"/>
    </w:pPr>
    <w:rPr>
      <w:rFonts w:ascii="Calibri" w:hAnsi="Calibri"/>
      <w:b w:val="0"/>
      <w:i/>
      <w:caps w:val="0"/>
      <w:sz w:val="20"/>
      <w:szCs w:val="20"/>
    </w:rPr>
  </w:style>
  <w:style w:type="character" w:customStyle="1" w:styleId="MajstoriChar">
    <w:name w:val="Majstori Char"/>
    <w:link w:val="Majstori"/>
    <w:rsid w:val="00E75EB6"/>
    <w:rPr>
      <w:rFonts w:ascii="Microsoft Sans Serif" w:hAnsi="Microsoft Sans Serif"/>
      <w:b/>
      <w:caps/>
      <w:lang w:val="en-US" w:eastAsia="en-US"/>
    </w:rPr>
  </w:style>
  <w:style w:type="character" w:customStyle="1" w:styleId="AutoriHIChar">
    <w:name w:val="AutoriHI Char"/>
    <w:basedOn w:val="MajstoriChar"/>
    <w:link w:val="AutoriHI"/>
    <w:rsid w:val="005F163B"/>
    <w:rPr>
      <w:rFonts w:ascii="Calibri" w:hAnsi="Calibri"/>
      <w:b/>
      <w:caps w:val="0"/>
      <w:sz w:val="22"/>
      <w:szCs w:val="22"/>
      <w:lang w:val="sr-Latn-CS" w:eastAsia="en-US"/>
    </w:rPr>
  </w:style>
  <w:style w:type="paragraph" w:customStyle="1" w:styleId="HIAbs">
    <w:name w:val="HI_Abs"/>
    <w:basedOn w:val="Tip"/>
    <w:link w:val="SazetakHIChar"/>
    <w:qFormat/>
    <w:rsid w:val="005F163B"/>
    <w:pPr>
      <w:spacing w:before="0" w:after="30" w:line="240" w:lineRule="exact"/>
      <w:jc w:val="both"/>
    </w:pPr>
    <w:rPr>
      <w:b w:val="0"/>
      <w:caps w:val="0"/>
      <w:noProof/>
      <w:szCs w:val="18"/>
      <w:lang w:val="sr-Latn-RS"/>
    </w:rPr>
  </w:style>
  <w:style w:type="character" w:customStyle="1" w:styleId="OdakleHIChar">
    <w:name w:val="OdakleHI Char"/>
    <w:link w:val="OdakleHI"/>
    <w:rsid w:val="00E75EB6"/>
    <w:rPr>
      <w:rFonts w:ascii="Calibri" w:hAnsi="Calibri" w:cs="Arial"/>
      <w:b/>
      <w:bCs/>
      <w:i/>
      <w:caps/>
      <w:kern w:val="32"/>
      <w:sz w:val="29"/>
      <w:szCs w:val="32"/>
      <w:lang w:val="en-US" w:eastAsia="en-US"/>
    </w:rPr>
  </w:style>
  <w:style w:type="paragraph" w:styleId="PlainText">
    <w:name w:val="Plain Text"/>
    <w:basedOn w:val="Normal"/>
    <w:link w:val="PlainTextChar"/>
    <w:uiPriority w:val="99"/>
    <w:unhideWhenUsed/>
    <w:rsid w:val="00AC52F5"/>
    <w:pPr>
      <w:spacing w:before="0" w:after="0" w:line="240" w:lineRule="auto"/>
    </w:pPr>
    <w:rPr>
      <w:rFonts w:ascii="Consolas" w:eastAsia="Calibri" w:hAnsi="Consolas"/>
      <w:sz w:val="21"/>
      <w:szCs w:val="21"/>
    </w:rPr>
  </w:style>
  <w:style w:type="character" w:customStyle="1" w:styleId="TipChar">
    <w:name w:val="Tip Char"/>
    <w:link w:val="Tip"/>
    <w:rsid w:val="003663B0"/>
    <w:rPr>
      <w:rFonts w:ascii="Calibri" w:hAnsi="Calibri"/>
      <w:b/>
      <w:caps/>
      <w:sz w:val="18"/>
      <w:lang w:val="en-US" w:eastAsia="en-US"/>
    </w:rPr>
  </w:style>
  <w:style w:type="character" w:customStyle="1" w:styleId="SazetakHIChar">
    <w:name w:val="SazetakHI Char"/>
    <w:basedOn w:val="TipChar"/>
    <w:link w:val="HIAbs"/>
    <w:rsid w:val="005F163B"/>
    <w:rPr>
      <w:rFonts w:ascii="Calibri" w:hAnsi="Calibri"/>
      <w:b w:val="0"/>
      <w:caps w:val="0"/>
      <w:noProof/>
      <w:sz w:val="18"/>
      <w:szCs w:val="18"/>
      <w:lang w:val="en-US" w:eastAsia="en-US"/>
    </w:rPr>
  </w:style>
  <w:style w:type="character" w:customStyle="1" w:styleId="PlainTextChar">
    <w:name w:val="Plain Text Char"/>
    <w:link w:val="PlainText"/>
    <w:uiPriority w:val="99"/>
    <w:rsid w:val="00AC52F5"/>
    <w:rPr>
      <w:rFonts w:ascii="Consolas" w:eastAsia="Calibri" w:hAnsi="Consolas"/>
      <w:sz w:val="21"/>
      <w:szCs w:val="21"/>
      <w:lang w:val="en-US" w:eastAsia="en-US"/>
    </w:rPr>
  </w:style>
  <w:style w:type="character" w:customStyle="1" w:styleId="f">
    <w:name w:val="f"/>
    <w:basedOn w:val="DefaultParagraphFont"/>
    <w:rsid w:val="00AC52F5"/>
  </w:style>
  <w:style w:type="character" w:styleId="HTMLCite">
    <w:name w:val="HTML Cite"/>
    <w:unhideWhenUsed/>
    <w:rsid w:val="0073552A"/>
    <w:rPr>
      <w:rFonts w:ascii="Calibri" w:hAnsi="Calibri"/>
      <w:iCs/>
      <w:sz w:val="18"/>
    </w:rPr>
  </w:style>
  <w:style w:type="character" w:customStyle="1" w:styleId="yshortcuts">
    <w:name w:val="yshortcuts"/>
    <w:basedOn w:val="DefaultParagraphFont"/>
    <w:rsid w:val="00AC52F5"/>
  </w:style>
  <w:style w:type="character" w:customStyle="1" w:styleId="style10">
    <w:name w:val="style1"/>
    <w:basedOn w:val="DefaultParagraphFont"/>
    <w:rsid w:val="004160F7"/>
  </w:style>
  <w:style w:type="paragraph" w:customStyle="1" w:styleId="Tablicateksthi">
    <w:name w:val="Tablicateksthi"/>
    <w:basedOn w:val="Tablicanaslov"/>
    <w:qFormat/>
    <w:rsid w:val="00A6667B"/>
    <w:pPr>
      <w:spacing w:before="20" w:after="20" w:line="220" w:lineRule="exact"/>
    </w:pPr>
    <w:rPr>
      <w:rFonts w:ascii="Calibri" w:hAnsi="Calibri"/>
      <w:i w:val="0"/>
      <w:noProof/>
      <w:sz w:val="18"/>
      <w:lang w:val="sr-Latn-CS"/>
    </w:rPr>
  </w:style>
  <w:style w:type="character" w:customStyle="1" w:styleId="hps">
    <w:name w:val="hps"/>
    <w:basedOn w:val="DefaultParagraphFont"/>
    <w:rsid w:val="00EB20D7"/>
  </w:style>
  <w:style w:type="paragraph" w:customStyle="1" w:styleId="TFReferencesSection">
    <w:name w:val="TF_References_Section"/>
    <w:basedOn w:val="Normal"/>
    <w:rsid w:val="00EB20D7"/>
    <w:pPr>
      <w:spacing w:before="0" w:after="200" w:line="480" w:lineRule="auto"/>
      <w:ind w:firstLine="187"/>
      <w:jc w:val="both"/>
    </w:pPr>
    <w:rPr>
      <w:rFonts w:ascii="Times" w:hAnsi="Times"/>
      <w:sz w:val="24"/>
      <w:szCs w:val="20"/>
    </w:rPr>
  </w:style>
  <w:style w:type="character" w:customStyle="1" w:styleId="SubtitleChar">
    <w:name w:val="Subtitle Char"/>
    <w:link w:val="Subtitle"/>
    <w:uiPriority w:val="11"/>
    <w:rsid w:val="00214A29"/>
    <w:rPr>
      <w:rFonts w:ascii="Arial" w:hAnsi="Arial" w:cs="Arial"/>
      <w:sz w:val="18"/>
      <w:szCs w:val="24"/>
      <w:lang w:val="en-US" w:eastAsia="en-US"/>
    </w:rPr>
  </w:style>
  <w:style w:type="character" w:customStyle="1" w:styleId="apple-converted-space">
    <w:name w:val="apple-converted-space"/>
    <w:basedOn w:val="DefaultParagraphFont"/>
    <w:uiPriority w:val="99"/>
    <w:rsid w:val="00214A29"/>
  </w:style>
  <w:style w:type="character" w:customStyle="1" w:styleId="atn">
    <w:name w:val="atn"/>
    <w:basedOn w:val="DefaultParagraphFont"/>
    <w:rsid w:val="00214A29"/>
  </w:style>
  <w:style w:type="character" w:styleId="PlaceholderText">
    <w:name w:val="Placeholder Text"/>
    <w:uiPriority w:val="99"/>
    <w:semiHidden/>
    <w:rsid w:val="00214A29"/>
    <w:rPr>
      <w:color w:val="808080"/>
    </w:rPr>
  </w:style>
  <w:style w:type="paragraph" w:customStyle="1" w:styleId="a">
    <w:name w:val="једхи"/>
    <w:basedOn w:val="HIpar"/>
    <w:qFormat/>
    <w:rsid w:val="005C64F9"/>
  </w:style>
  <w:style w:type="paragraph" w:customStyle="1" w:styleId="Authors">
    <w:name w:val="Authors"/>
    <w:basedOn w:val="Normal"/>
    <w:next w:val="Normal"/>
    <w:rsid w:val="00513134"/>
    <w:pPr>
      <w:framePr w:w="9072" w:hSpace="187" w:vSpace="187" w:wrap="notBeside" w:vAnchor="text" w:hAnchor="page" w:xAlign="center" w:y="1"/>
      <w:autoSpaceDE w:val="0"/>
      <w:autoSpaceDN w:val="0"/>
      <w:spacing w:before="0" w:after="320" w:line="240" w:lineRule="auto"/>
      <w:jc w:val="center"/>
    </w:pPr>
    <w:rPr>
      <w:rFonts w:ascii="Times New Roman" w:hAnsi="Times New Roman"/>
      <w:sz w:val="24"/>
      <w:szCs w:val="22"/>
    </w:rPr>
  </w:style>
  <w:style w:type="character" w:customStyle="1" w:styleId="MemberType">
    <w:name w:val="MemberType"/>
    <w:rsid w:val="00513134"/>
    <w:rPr>
      <w:rFonts w:ascii="Times New Roman" w:hAnsi="Times New Roman" w:cs="Times New Roman"/>
      <w:i/>
      <w:iCs/>
      <w:sz w:val="22"/>
      <w:szCs w:val="22"/>
    </w:rPr>
  </w:style>
  <w:style w:type="paragraph" w:customStyle="1" w:styleId="IndexTerms">
    <w:name w:val="IndexTerms"/>
    <w:basedOn w:val="Normal"/>
    <w:next w:val="Normal"/>
    <w:rsid w:val="00513134"/>
    <w:pPr>
      <w:autoSpaceDE w:val="0"/>
      <w:autoSpaceDN w:val="0"/>
      <w:spacing w:before="0" w:after="0" w:line="240" w:lineRule="auto"/>
      <w:ind w:firstLine="202"/>
      <w:jc w:val="both"/>
    </w:pPr>
    <w:rPr>
      <w:rFonts w:ascii="Times New Roman" w:hAnsi="Times New Roman"/>
      <w:b/>
      <w:bCs/>
      <w:szCs w:val="18"/>
    </w:rPr>
  </w:style>
  <w:style w:type="paragraph" w:customStyle="1" w:styleId="Text">
    <w:name w:val="Text"/>
    <w:basedOn w:val="Normal"/>
    <w:link w:val="TextChar"/>
    <w:rsid w:val="00513134"/>
    <w:pPr>
      <w:widowControl w:val="0"/>
      <w:autoSpaceDE w:val="0"/>
      <w:autoSpaceDN w:val="0"/>
      <w:spacing w:before="0" w:after="0" w:line="252" w:lineRule="auto"/>
      <w:ind w:firstLine="202"/>
      <w:jc w:val="both"/>
    </w:pPr>
    <w:rPr>
      <w:rFonts w:eastAsia="Calibri"/>
      <w:sz w:val="20"/>
      <w:szCs w:val="20"/>
    </w:rPr>
  </w:style>
  <w:style w:type="character" w:customStyle="1" w:styleId="TextChar">
    <w:name w:val="Text Char"/>
    <w:link w:val="Text"/>
    <w:rsid w:val="00513134"/>
    <w:rPr>
      <w:rFonts w:ascii="Calibri" w:eastAsia="Calibri" w:hAnsi="Calibri"/>
      <w:lang w:val="en-US" w:eastAsia="en-US"/>
    </w:rPr>
  </w:style>
  <w:style w:type="paragraph" w:customStyle="1" w:styleId="FigureCaption">
    <w:name w:val="Figure Caption"/>
    <w:basedOn w:val="Normal"/>
    <w:rsid w:val="00513134"/>
    <w:pPr>
      <w:autoSpaceDE w:val="0"/>
      <w:autoSpaceDN w:val="0"/>
      <w:spacing w:before="0" w:after="0" w:line="240" w:lineRule="auto"/>
      <w:jc w:val="both"/>
    </w:pPr>
    <w:rPr>
      <w:rFonts w:ascii="Times New Roman" w:hAnsi="Times New Roman"/>
      <w:sz w:val="16"/>
      <w:szCs w:val="16"/>
    </w:rPr>
  </w:style>
  <w:style w:type="paragraph" w:customStyle="1" w:styleId="TableTitle">
    <w:name w:val="Table Title"/>
    <w:basedOn w:val="Normal"/>
    <w:rsid w:val="00513134"/>
    <w:pPr>
      <w:autoSpaceDE w:val="0"/>
      <w:autoSpaceDN w:val="0"/>
      <w:spacing w:before="0" w:after="0" w:line="240" w:lineRule="auto"/>
      <w:jc w:val="center"/>
    </w:pPr>
    <w:rPr>
      <w:rFonts w:ascii="Times New Roman" w:hAnsi="Times New Roman"/>
      <w:smallCaps/>
      <w:sz w:val="16"/>
      <w:szCs w:val="16"/>
    </w:rPr>
  </w:style>
  <w:style w:type="paragraph" w:customStyle="1" w:styleId="ReferenceHead">
    <w:name w:val="Reference Head"/>
    <w:basedOn w:val="Heading1"/>
    <w:rsid w:val="00513134"/>
    <w:pPr>
      <w:autoSpaceDE w:val="0"/>
      <w:autoSpaceDN w:val="0"/>
      <w:spacing w:before="240" w:after="80" w:line="240" w:lineRule="auto"/>
      <w:jc w:val="center"/>
    </w:pPr>
    <w:rPr>
      <w:rFonts w:ascii="Times New Roman" w:hAnsi="Times New Roman" w:cs="Times New Roman"/>
      <w:b w:val="0"/>
      <w:bCs w:val="0"/>
      <w:caps w:val="0"/>
      <w:smallCaps/>
      <w:kern w:val="28"/>
      <w:sz w:val="20"/>
      <w:szCs w:val="20"/>
    </w:rPr>
  </w:style>
  <w:style w:type="paragraph" w:customStyle="1" w:styleId="Equation">
    <w:name w:val="Equation"/>
    <w:basedOn w:val="Normal"/>
    <w:next w:val="Normal"/>
    <w:rsid w:val="00513134"/>
    <w:pPr>
      <w:widowControl w:val="0"/>
      <w:tabs>
        <w:tab w:val="right" w:pos="4810"/>
      </w:tabs>
      <w:autoSpaceDE w:val="0"/>
      <w:autoSpaceDN w:val="0"/>
      <w:spacing w:before="0" w:after="0" w:line="252" w:lineRule="auto"/>
      <w:jc w:val="both"/>
    </w:pPr>
    <w:rPr>
      <w:rFonts w:ascii="Times New Roman" w:hAnsi="Times New Roman"/>
      <w:sz w:val="20"/>
      <w:szCs w:val="20"/>
    </w:rPr>
  </w:style>
  <w:style w:type="paragraph" w:customStyle="1" w:styleId="DefaultParagraphFont1">
    <w:name w:val="Default Paragraph Font1"/>
    <w:next w:val="Normal"/>
    <w:rsid w:val="00513134"/>
    <w:pPr>
      <w:overflowPunct w:val="0"/>
      <w:autoSpaceDE w:val="0"/>
      <w:autoSpaceDN w:val="0"/>
      <w:adjustRightInd w:val="0"/>
      <w:textAlignment w:val="baseline"/>
    </w:pPr>
    <w:rPr>
      <w:rFonts w:ascii="Times" w:eastAsia="PMingLiU" w:hAnsi="Times"/>
      <w:lang w:val="en-US" w:eastAsia="zh-TW"/>
    </w:rPr>
  </w:style>
  <w:style w:type="paragraph" w:customStyle="1" w:styleId="abs-title">
    <w:name w:val="abs-title"/>
    <w:basedOn w:val="DefaultParagraphFont1"/>
    <w:rsid w:val="00513134"/>
    <w:pPr>
      <w:ind w:firstLine="14"/>
      <w:jc w:val="both"/>
    </w:pPr>
    <w:rPr>
      <w:b/>
      <w:bCs/>
      <w:i/>
      <w:iCs/>
      <w:sz w:val="18"/>
    </w:rPr>
  </w:style>
  <w:style w:type="paragraph" w:customStyle="1" w:styleId="body-text">
    <w:name w:val="body-text"/>
    <w:rsid w:val="00513134"/>
    <w:pPr>
      <w:ind w:firstLine="230"/>
      <w:jc w:val="both"/>
    </w:pPr>
    <w:rPr>
      <w:rFonts w:ascii="Times" w:hAnsi="Times"/>
      <w:color w:val="000000"/>
      <w:lang w:val="en-US" w:eastAsia="en-US"/>
    </w:rPr>
  </w:style>
  <w:style w:type="paragraph" w:customStyle="1" w:styleId="table-figure-caption">
    <w:name w:val="table-figure-caption"/>
    <w:basedOn w:val="body-text"/>
    <w:rsid w:val="00513134"/>
    <w:pPr>
      <w:spacing w:before="60" w:after="120"/>
      <w:ind w:firstLine="0"/>
      <w:jc w:val="center"/>
    </w:pPr>
    <w:rPr>
      <w:sz w:val="18"/>
    </w:rPr>
  </w:style>
  <w:style w:type="paragraph" w:customStyle="1" w:styleId="footnote">
    <w:name w:val="footnote"/>
    <w:basedOn w:val="FootnoteText"/>
    <w:rsid w:val="00513134"/>
    <w:pPr>
      <w:overflowPunct w:val="0"/>
      <w:autoSpaceDE w:val="0"/>
      <w:autoSpaceDN w:val="0"/>
      <w:adjustRightInd w:val="0"/>
      <w:spacing w:before="0" w:after="0" w:line="240" w:lineRule="auto"/>
      <w:ind w:firstLine="346"/>
      <w:textAlignment w:val="baseline"/>
    </w:pPr>
    <w:rPr>
      <w:rFonts w:ascii="Times" w:eastAsia="PMingLiU" w:hAnsi="Times"/>
      <w:sz w:val="16"/>
      <w:lang w:val="en-AU" w:eastAsia="zh-TW"/>
    </w:rPr>
  </w:style>
  <w:style w:type="paragraph" w:customStyle="1" w:styleId="subsection-title">
    <w:name w:val="subsection-title"/>
    <w:basedOn w:val="Heading2"/>
    <w:rsid w:val="00513134"/>
    <w:pPr>
      <w:overflowPunct w:val="0"/>
      <w:autoSpaceDE w:val="0"/>
      <w:autoSpaceDN w:val="0"/>
      <w:adjustRightInd w:val="0"/>
      <w:spacing w:before="60" w:line="240" w:lineRule="auto"/>
      <w:ind w:firstLine="43"/>
      <w:textAlignment w:val="baseline"/>
    </w:pPr>
    <w:rPr>
      <w:rFonts w:ascii="Times" w:eastAsia="PMingLiU" w:hAnsi="Times" w:cs="Times New Roman"/>
      <w:sz w:val="20"/>
      <w:szCs w:val="24"/>
      <w:lang w:eastAsia="zh-TW"/>
    </w:rPr>
  </w:style>
  <w:style w:type="paragraph" w:customStyle="1" w:styleId="Jednacina0">
    <w:name w:val="Jednacina"/>
    <w:basedOn w:val="Normal"/>
    <w:rsid w:val="00513134"/>
    <w:pPr>
      <w:tabs>
        <w:tab w:val="center" w:pos="2268"/>
        <w:tab w:val="right" w:pos="4649"/>
      </w:tabs>
      <w:spacing w:before="40" w:after="40" w:line="240" w:lineRule="auto"/>
      <w:jc w:val="both"/>
    </w:pPr>
    <w:rPr>
      <w:rFonts w:ascii="Times New Roman" w:hAnsi="Times New Roman"/>
      <w:sz w:val="20"/>
      <w:szCs w:val="20"/>
      <w:lang w:val="sr-Latn-CS"/>
    </w:rPr>
  </w:style>
  <w:style w:type="paragraph" w:customStyle="1" w:styleId="n-6-6">
    <w:name w:val="n-6-6"/>
    <w:basedOn w:val="Normal"/>
    <w:link w:val="n-6-6Char"/>
    <w:rsid w:val="00513134"/>
    <w:pPr>
      <w:spacing w:before="120" w:after="120" w:line="240" w:lineRule="auto"/>
      <w:jc w:val="both"/>
    </w:pPr>
    <w:rPr>
      <w:rFonts w:eastAsia="Calibri"/>
      <w:sz w:val="22"/>
      <w:szCs w:val="20"/>
      <w:lang w:val="sr-Latn-CS"/>
    </w:rPr>
  </w:style>
  <w:style w:type="character" w:customStyle="1" w:styleId="n-6-6Char">
    <w:name w:val="n-6-6 Char"/>
    <w:link w:val="n-6-6"/>
    <w:rsid w:val="00513134"/>
    <w:rPr>
      <w:rFonts w:ascii="Calibri" w:eastAsia="Calibri" w:hAnsi="Calibri"/>
      <w:sz w:val="22"/>
      <w:lang w:val="sr-Latn-CS" w:eastAsia="en-US"/>
    </w:rPr>
  </w:style>
  <w:style w:type="character" w:customStyle="1" w:styleId="Authorsname">
    <w:name w:val="Authors name"/>
    <w:rsid w:val="00513134"/>
    <w:rPr>
      <w:rFonts w:ascii="Times New Roman" w:hAnsi="Times New Roman"/>
      <w:sz w:val="20"/>
    </w:rPr>
  </w:style>
  <w:style w:type="character" w:customStyle="1" w:styleId="Normaltext">
    <w:name w:val="Normal text"/>
    <w:rsid w:val="00513134"/>
    <w:rPr>
      <w:rFonts w:ascii="Times New Roman" w:hAnsi="Times New Roman"/>
      <w:sz w:val="20"/>
    </w:rPr>
  </w:style>
  <w:style w:type="paragraph" w:customStyle="1" w:styleId="papersubtitle">
    <w:name w:val="paper subtitle"/>
    <w:rsid w:val="00513134"/>
    <w:pPr>
      <w:spacing w:after="120"/>
      <w:jc w:val="center"/>
    </w:pPr>
    <w:rPr>
      <w:sz w:val="28"/>
      <w:lang w:val="en-US" w:eastAsia="en-US"/>
    </w:rPr>
  </w:style>
  <w:style w:type="paragraph" w:customStyle="1" w:styleId="MTDisplayEquation">
    <w:name w:val="MTDisplayEquation"/>
    <w:basedOn w:val="Text"/>
    <w:next w:val="Normal"/>
    <w:link w:val="MTDisplayEquationChar"/>
    <w:rsid w:val="00513134"/>
    <w:pPr>
      <w:tabs>
        <w:tab w:val="center" w:pos="4253"/>
        <w:tab w:val="right" w:pos="9072"/>
      </w:tabs>
    </w:pPr>
    <w:rPr>
      <w:rFonts w:ascii="Times New Roman" w:eastAsia="Times New Roman" w:hAnsi="Times New Roman"/>
      <w:sz w:val="24"/>
    </w:rPr>
  </w:style>
  <w:style w:type="character" w:customStyle="1" w:styleId="MTDisplayEquationChar">
    <w:name w:val="MTDisplayEquation Char"/>
    <w:link w:val="MTDisplayEquation"/>
    <w:rsid w:val="00513134"/>
    <w:rPr>
      <w:sz w:val="24"/>
      <w:lang w:val="en-US" w:eastAsia="en-US"/>
    </w:rPr>
  </w:style>
  <w:style w:type="paragraph" w:customStyle="1" w:styleId="glavnitekst">
    <w:name w:val="glavni tekst"/>
    <w:next w:val="Normal"/>
    <w:link w:val="glavnitekstChar1"/>
    <w:rsid w:val="00513134"/>
    <w:pPr>
      <w:widowControl w:val="0"/>
      <w:tabs>
        <w:tab w:val="left" w:pos="284"/>
      </w:tabs>
      <w:suppressAutoHyphens/>
      <w:jc w:val="both"/>
    </w:pPr>
    <w:rPr>
      <w:rFonts w:ascii="Calibri" w:eastAsia="Calibri" w:hAnsi="Calibri"/>
      <w:lang w:val="en-US" w:eastAsia="en-US"/>
    </w:rPr>
  </w:style>
  <w:style w:type="character" w:customStyle="1" w:styleId="glavnitekstChar1">
    <w:name w:val="glavni tekst Char1"/>
    <w:link w:val="glavnitekst"/>
    <w:rsid w:val="00513134"/>
    <w:rPr>
      <w:rFonts w:ascii="Calibri" w:eastAsia="Calibri" w:hAnsi="Calibri"/>
      <w:lang w:val="en-US" w:eastAsia="en-US"/>
    </w:rPr>
  </w:style>
  <w:style w:type="character" w:customStyle="1" w:styleId="MTEquationSection">
    <w:name w:val="MTEquationSection"/>
    <w:rsid w:val="00513134"/>
    <w:rPr>
      <w:vanish/>
      <w:color w:val="FF0000"/>
    </w:rPr>
  </w:style>
  <w:style w:type="character" w:customStyle="1" w:styleId="alt-edited">
    <w:name w:val="alt-edited"/>
    <w:rsid w:val="00513134"/>
  </w:style>
  <w:style w:type="table" w:customStyle="1" w:styleId="TableGrid1">
    <w:name w:val="Table Grid1"/>
    <w:basedOn w:val="TableNormal"/>
    <w:next w:val="TableGrid"/>
    <w:uiPriority w:val="59"/>
    <w:rsid w:val="00CA137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3574E"/>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75ADD"/>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octitle">
    <w:name w:val="doctitle"/>
    <w:basedOn w:val="DefaultParagraphFont"/>
    <w:uiPriority w:val="99"/>
    <w:rsid w:val="00675ADD"/>
  </w:style>
  <w:style w:type="paragraph" w:customStyle="1" w:styleId="ColorfulShading-Accent11">
    <w:name w:val="Colorful Shading - Accent 11"/>
    <w:hidden/>
    <w:uiPriority w:val="99"/>
    <w:semiHidden/>
    <w:rsid w:val="00675ADD"/>
    <w:rPr>
      <w:rFonts w:ascii="Calibri" w:eastAsia="Calibri" w:hAnsi="Calibri"/>
      <w:sz w:val="22"/>
      <w:szCs w:val="22"/>
      <w:lang w:val="en-US" w:eastAsia="en-US"/>
    </w:rPr>
  </w:style>
  <w:style w:type="paragraph" w:customStyle="1" w:styleId="C-Title1">
    <w:name w:val="C-Title 1"/>
    <w:basedOn w:val="Normal"/>
    <w:rsid w:val="00C02EDE"/>
    <w:pPr>
      <w:numPr>
        <w:numId w:val="7"/>
      </w:numPr>
      <w:autoSpaceDE w:val="0"/>
      <w:autoSpaceDN w:val="0"/>
      <w:adjustRightInd w:val="0"/>
      <w:snapToGrid w:val="0"/>
      <w:spacing w:beforeLines="100" w:before="0" w:afterLines="100" w:after="200" w:line="240" w:lineRule="exact"/>
      <w:ind w:left="0" w:hangingChars="210" w:hanging="210"/>
      <w:jc w:val="both"/>
    </w:pPr>
    <w:rPr>
      <w:rFonts w:ascii="Times New Roman" w:eastAsia="SimSun" w:hAnsi="Times New Roman"/>
      <w:b/>
      <w:sz w:val="24"/>
      <w:lang w:eastAsia="de-DE"/>
    </w:rPr>
  </w:style>
  <w:style w:type="paragraph" w:customStyle="1" w:styleId="C-SubTitle2">
    <w:name w:val="C-SubTitle 2"/>
    <w:basedOn w:val="Normal"/>
    <w:rsid w:val="00C02EDE"/>
    <w:pPr>
      <w:numPr>
        <w:ilvl w:val="1"/>
        <w:numId w:val="7"/>
      </w:numPr>
      <w:spacing w:beforeLines="100" w:before="0" w:afterLines="100" w:after="200" w:line="240" w:lineRule="exact"/>
      <w:ind w:left="0" w:hangingChars="201" w:hanging="403"/>
      <w:jc w:val="both"/>
    </w:pPr>
    <w:rPr>
      <w:rFonts w:ascii="Times New Roman" w:eastAsia="SimSun" w:hAnsi="Times New Roman"/>
      <w:b/>
      <w:sz w:val="20"/>
      <w:szCs w:val="20"/>
      <w:lang w:eastAsia="de-DE"/>
    </w:rPr>
  </w:style>
  <w:style w:type="paragraph" w:customStyle="1" w:styleId="C-SubTitle3">
    <w:name w:val="C-SubTitle3"/>
    <w:basedOn w:val="Normal"/>
    <w:rsid w:val="00C02EDE"/>
    <w:pPr>
      <w:numPr>
        <w:ilvl w:val="2"/>
        <w:numId w:val="7"/>
      </w:numPr>
      <w:spacing w:before="0" w:after="0" w:line="240" w:lineRule="exact"/>
      <w:jc w:val="both"/>
    </w:pPr>
    <w:rPr>
      <w:rFonts w:ascii="Times New Roman" w:eastAsia="SimSun" w:hAnsi="Times New Roman"/>
      <w:sz w:val="21"/>
      <w:szCs w:val="21"/>
    </w:rPr>
  </w:style>
  <w:style w:type="character" w:customStyle="1" w:styleId="A8">
    <w:name w:val="A8"/>
    <w:uiPriority w:val="99"/>
    <w:rsid w:val="00C02EDE"/>
    <w:rPr>
      <w:color w:val="000000"/>
    </w:rPr>
  </w:style>
  <w:style w:type="table" w:customStyle="1" w:styleId="TableGrid30">
    <w:name w:val="Table Grid3"/>
    <w:basedOn w:val="TableNormal"/>
    <w:next w:val="TableGrid"/>
    <w:uiPriority w:val="59"/>
    <w:rsid w:val="00911981"/>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911981"/>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2D5283"/>
    <w:rPr>
      <w:rFonts w:ascii="Courier New" w:hAnsi="Courier New" w:cs="Courier New"/>
      <w:lang w:val="sr-Latn-CS" w:eastAsia="en-US"/>
    </w:rPr>
  </w:style>
  <w:style w:type="paragraph" w:customStyle="1" w:styleId="FACorrespondingAuthorFootnote">
    <w:name w:val="FA_Corresponding_Author_Footnote"/>
    <w:basedOn w:val="Normal"/>
    <w:next w:val="Normal"/>
    <w:rsid w:val="002D5283"/>
    <w:pPr>
      <w:spacing w:before="0" w:after="200" w:line="480" w:lineRule="auto"/>
      <w:jc w:val="both"/>
    </w:pPr>
    <w:rPr>
      <w:rFonts w:ascii="Times" w:hAnsi="Times"/>
      <w:sz w:val="24"/>
      <w:szCs w:val="20"/>
    </w:rPr>
  </w:style>
  <w:style w:type="paragraph" w:customStyle="1" w:styleId="OdeljcHI">
    <w:name w:val="OdeljcHI"/>
    <w:basedOn w:val="HIpar"/>
    <w:qFormat/>
    <w:rsid w:val="00A03201"/>
    <w:rPr>
      <w:b/>
      <w:bCs/>
      <w:lang w:val="en-US"/>
    </w:rPr>
  </w:style>
  <w:style w:type="character" w:customStyle="1" w:styleId="grame">
    <w:name w:val="grame"/>
    <w:rsid w:val="005A3C23"/>
  </w:style>
  <w:style w:type="character" w:customStyle="1" w:styleId="element-citation">
    <w:name w:val="element-citation"/>
    <w:rsid w:val="005A3C23"/>
  </w:style>
  <w:style w:type="character" w:customStyle="1" w:styleId="ref-journal">
    <w:name w:val="ref-journal"/>
    <w:rsid w:val="005A3C23"/>
  </w:style>
  <w:style w:type="character" w:customStyle="1" w:styleId="ref-vol">
    <w:name w:val="ref-vol"/>
    <w:rsid w:val="005A3C23"/>
  </w:style>
  <w:style w:type="character" w:styleId="UnresolvedMention">
    <w:name w:val="Unresolved Mention"/>
    <w:uiPriority w:val="99"/>
    <w:semiHidden/>
    <w:unhideWhenUsed/>
    <w:rsid w:val="0079419C"/>
    <w:rPr>
      <w:color w:val="808080"/>
      <w:shd w:val="clear" w:color="auto" w:fill="E6E6E6"/>
    </w:rPr>
  </w:style>
  <w:style w:type="paragraph" w:customStyle="1" w:styleId="HIH3">
    <w:name w:val="HI_H3"/>
    <w:basedOn w:val="HIH2"/>
    <w:qFormat/>
    <w:rsid w:val="0090303D"/>
    <w:rPr>
      <w:b w:val="0"/>
      <w:lang w:val="sr-Latn-RS"/>
    </w:rPr>
  </w:style>
  <w:style w:type="numbering" w:customStyle="1" w:styleId="NoList1">
    <w:name w:val="No List1"/>
    <w:next w:val="NoList"/>
    <w:uiPriority w:val="99"/>
    <w:semiHidden/>
    <w:unhideWhenUsed/>
    <w:rsid w:val="00F14072"/>
  </w:style>
  <w:style w:type="character" w:customStyle="1" w:styleId="st">
    <w:name w:val="st"/>
    <w:rsid w:val="00F14072"/>
    <w:rPr>
      <w:rFonts w:cs="Times New Roman"/>
    </w:rPr>
  </w:style>
  <w:style w:type="character" w:customStyle="1" w:styleId="BalloonTextChar1">
    <w:name w:val="Balloon Text Char1"/>
    <w:semiHidden/>
    <w:locked/>
    <w:rsid w:val="00F14072"/>
    <w:rPr>
      <w:rFonts w:ascii="Tahoma" w:hAnsi="Tahoma" w:cs="Tahoma"/>
      <w:sz w:val="16"/>
      <w:szCs w:val="16"/>
      <w:lang w:val="en-US" w:eastAsia="en-US" w:bidi="ar-SA"/>
    </w:rPr>
  </w:style>
  <w:style w:type="paragraph" w:styleId="HTMLPreformatted">
    <w:name w:val="HTML Preformatted"/>
    <w:basedOn w:val="Normal"/>
    <w:link w:val="HTMLPreformattedChar"/>
    <w:rsid w:val="00F14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MS Mincho" w:hAnsi="Courier New" w:cs="Courier New"/>
      <w:sz w:val="20"/>
      <w:szCs w:val="20"/>
    </w:rPr>
  </w:style>
  <w:style w:type="character" w:customStyle="1" w:styleId="HTMLPreformattedChar">
    <w:name w:val="HTML Preformatted Char"/>
    <w:basedOn w:val="DefaultParagraphFont"/>
    <w:link w:val="HTMLPreformatted"/>
    <w:rsid w:val="00F14072"/>
    <w:rPr>
      <w:rFonts w:ascii="Courier New" w:eastAsia="MS Mincho" w:hAnsi="Courier New" w:cs="Courier New"/>
      <w:lang w:val="en-US" w:eastAsia="en-US"/>
    </w:rPr>
  </w:style>
  <w:style w:type="table" w:customStyle="1" w:styleId="TableGrid5">
    <w:name w:val="Table Grid5"/>
    <w:basedOn w:val="TableNormal"/>
    <w:next w:val="TableGrid"/>
    <w:rsid w:val="00F14072"/>
    <w:rPr>
      <w:rFonts w:ascii="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semiHidden/>
    <w:rsid w:val="00F14072"/>
  </w:style>
  <w:style w:type="numbering" w:customStyle="1" w:styleId="NoList2">
    <w:name w:val="No List2"/>
    <w:next w:val="NoList"/>
    <w:uiPriority w:val="99"/>
    <w:semiHidden/>
    <w:unhideWhenUsed/>
    <w:rsid w:val="00A058C5"/>
  </w:style>
  <w:style w:type="table" w:customStyle="1" w:styleId="TableGrid6">
    <w:name w:val="Table Grid6"/>
    <w:basedOn w:val="TableNormal"/>
    <w:next w:val="TableGrid"/>
    <w:rsid w:val="00A058C5"/>
    <w:rPr>
      <w:rFonts w:ascii="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semiHidden/>
    <w:rsid w:val="00A058C5"/>
  </w:style>
  <w:style w:type="paragraph" w:customStyle="1" w:styleId="TEAM2014Text">
    <w:name w:val="TEAM2014 Text"/>
    <w:link w:val="TEAM2014TextChar"/>
    <w:autoRedefine/>
    <w:uiPriority w:val="99"/>
    <w:rsid w:val="00C00505"/>
    <w:pPr>
      <w:contextualSpacing/>
      <w:jc w:val="center"/>
    </w:pPr>
    <w:rPr>
      <w:rFonts w:ascii="Calibri" w:hAnsi="Calibri" w:cs="Calibri"/>
      <w:lang w:val="nb-NO" w:eastAsia="en-US"/>
    </w:rPr>
  </w:style>
  <w:style w:type="character" w:customStyle="1" w:styleId="TEAM2014TextChar">
    <w:name w:val="TEAM2014 Text Char"/>
    <w:link w:val="TEAM2014Text"/>
    <w:uiPriority w:val="99"/>
    <w:locked/>
    <w:rsid w:val="00C00505"/>
    <w:rPr>
      <w:rFonts w:ascii="Calibri" w:hAnsi="Calibri" w:cs="Calibri"/>
      <w:lang w:val="nb-NO" w:eastAsia="en-US"/>
    </w:rPr>
  </w:style>
  <w:style w:type="character" w:customStyle="1" w:styleId="highlight">
    <w:name w:val="highlight"/>
    <w:basedOn w:val="DefaultParagraphFont"/>
    <w:rsid w:val="00AE13AF"/>
  </w:style>
  <w:style w:type="character" w:customStyle="1" w:styleId="jrnl">
    <w:name w:val="jrnl"/>
    <w:basedOn w:val="DefaultParagraphFont"/>
    <w:rsid w:val="00AE13AF"/>
  </w:style>
  <w:style w:type="paragraph" w:styleId="TOCHeading">
    <w:name w:val="TOC Heading"/>
    <w:basedOn w:val="Heading1"/>
    <w:next w:val="Normal"/>
    <w:uiPriority w:val="39"/>
    <w:qFormat/>
    <w:rsid w:val="00485FF5"/>
    <w:pPr>
      <w:keepLines/>
      <w:spacing w:before="240" w:after="0" w:line="259" w:lineRule="auto"/>
      <w:outlineLvl w:val="9"/>
    </w:pPr>
    <w:rPr>
      <w:rFonts w:ascii="Calibri Light" w:hAnsi="Calibri Light" w:cs="Times New Roman"/>
      <w:b w:val="0"/>
      <w:bCs w:val="0"/>
      <w:caps w:val="0"/>
      <w:color w:val="2E74B5"/>
      <w:kern w:val="0"/>
      <w:sz w:val="32"/>
    </w:rPr>
  </w:style>
  <w:style w:type="paragraph" w:styleId="TOC2">
    <w:name w:val="toc 2"/>
    <w:basedOn w:val="Normal"/>
    <w:next w:val="Normal"/>
    <w:autoRedefine/>
    <w:uiPriority w:val="39"/>
    <w:unhideWhenUsed/>
    <w:rsid w:val="00485FF5"/>
    <w:pPr>
      <w:tabs>
        <w:tab w:val="right" w:leader="dot" w:pos="9350"/>
      </w:tabs>
      <w:spacing w:before="0" w:after="0" w:line="259" w:lineRule="auto"/>
      <w:ind w:left="220"/>
    </w:pPr>
    <w:rPr>
      <w:rFonts w:ascii="Times New Roman" w:hAnsi="Times New Roman"/>
      <w:b/>
      <w:noProof/>
      <w:sz w:val="28"/>
      <w:szCs w:val="28"/>
    </w:rPr>
  </w:style>
  <w:style w:type="paragraph" w:styleId="TOC3">
    <w:name w:val="toc 3"/>
    <w:basedOn w:val="Normal"/>
    <w:next w:val="Normal"/>
    <w:autoRedefine/>
    <w:uiPriority w:val="39"/>
    <w:unhideWhenUsed/>
    <w:rsid w:val="00485FF5"/>
    <w:pPr>
      <w:spacing w:before="0" w:after="100" w:line="259" w:lineRule="auto"/>
      <w:ind w:left="440"/>
    </w:pPr>
    <w:rPr>
      <w:sz w:val="22"/>
      <w:szCs w:val="22"/>
    </w:rPr>
  </w:style>
  <w:style w:type="paragraph" w:customStyle="1" w:styleId="Correspondencedetails">
    <w:name w:val="Correspondence details"/>
    <w:basedOn w:val="Normal"/>
    <w:qFormat/>
    <w:rsid w:val="00485FF5"/>
    <w:pPr>
      <w:spacing w:before="240" w:after="0" w:line="360" w:lineRule="auto"/>
    </w:pPr>
    <w:rPr>
      <w:rFonts w:ascii="Times New Roman" w:hAnsi="Times New Roman"/>
      <w:sz w:val="24"/>
      <w:lang w:val="en-GB" w:eastAsia="en-GB"/>
    </w:rPr>
  </w:style>
  <w:style w:type="table" w:styleId="LightShading">
    <w:name w:val="Light Shading"/>
    <w:basedOn w:val="TableNormal"/>
    <w:uiPriority w:val="60"/>
    <w:rsid w:val="00FB1B65"/>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like">
    <w:name w:val="Slike"/>
    <w:basedOn w:val="Heading1"/>
    <w:qFormat/>
    <w:rsid w:val="009306CC"/>
    <w:pPr>
      <w:spacing w:before="0" w:after="0" w:line="360" w:lineRule="auto"/>
      <w:jc w:val="both"/>
    </w:pPr>
    <w:rPr>
      <w:rFonts w:ascii="Times New Roman" w:hAnsi="Times New Roman" w:cs="Times New Roman"/>
      <w:b w:val="0"/>
      <w:caps w:val="0"/>
      <w:sz w:val="24"/>
      <w:lang w:val="x-none" w:eastAsia="x-none"/>
    </w:rPr>
  </w:style>
  <w:style w:type="character" w:customStyle="1" w:styleId="articleentryauthorslinks">
    <w:name w:val="articleentryauthorslinks"/>
    <w:basedOn w:val="DefaultParagraphFont"/>
    <w:rsid w:val="009306CC"/>
  </w:style>
  <w:style w:type="character" w:customStyle="1" w:styleId="entryauthornormalhlfld-contribauthor">
    <w:name w:val="entryauthor normal hlfld-contribauthor"/>
    <w:basedOn w:val="DefaultParagraphFont"/>
    <w:rsid w:val="009306CC"/>
  </w:style>
  <w:style w:type="character" w:customStyle="1" w:styleId="singlehighlightclass">
    <w:name w:val="single_highlight_class"/>
    <w:basedOn w:val="DefaultParagraphFont"/>
    <w:rsid w:val="009306CC"/>
  </w:style>
  <w:style w:type="character" w:customStyle="1" w:styleId="notinjournal">
    <w:name w:val="notinjournal"/>
    <w:basedOn w:val="DefaultParagraphFont"/>
    <w:rsid w:val="009306CC"/>
  </w:style>
  <w:style w:type="character" w:customStyle="1" w:styleId="articlepagerange">
    <w:name w:val="articlepagerange"/>
    <w:basedOn w:val="DefaultParagraphFont"/>
    <w:rsid w:val="009306CC"/>
  </w:style>
  <w:style w:type="paragraph" w:customStyle="1" w:styleId="02-Author">
    <w:name w:val="02-Author"/>
    <w:basedOn w:val="Normal"/>
    <w:uiPriority w:val="99"/>
    <w:rsid w:val="00A1309F"/>
    <w:pPr>
      <w:spacing w:before="240" w:after="480"/>
      <w:ind w:right="567"/>
    </w:pPr>
    <w:rPr>
      <w:rFonts w:eastAsia="Calibri"/>
      <w:sz w:val="24"/>
      <w:lang w:eastAsia="zh-CN"/>
    </w:rPr>
  </w:style>
  <w:style w:type="paragraph" w:customStyle="1" w:styleId="04-abstract">
    <w:name w:val="04-abstract"/>
    <w:basedOn w:val="Normal"/>
    <w:uiPriority w:val="99"/>
    <w:rsid w:val="00A1309F"/>
    <w:pPr>
      <w:spacing w:before="0" w:after="360"/>
      <w:ind w:left="851" w:right="567"/>
      <w:jc w:val="both"/>
    </w:pPr>
    <w:rPr>
      <w:rFonts w:eastAsia="Calibri"/>
      <w:szCs w:val="18"/>
      <w:lang w:eastAsia="zh-CN"/>
    </w:rPr>
  </w:style>
  <w:style w:type="paragraph" w:customStyle="1" w:styleId="05-ArticleText">
    <w:name w:val="05-Article Text"/>
    <w:basedOn w:val="Normal"/>
    <w:uiPriority w:val="99"/>
    <w:rsid w:val="00A1309F"/>
    <w:pPr>
      <w:tabs>
        <w:tab w:val="left" w:pos="284"/>
      </w:tabs>
      <w:spacing w:before="0" w:after="120"/>
      <w:jc w:val="both"/>
    </w:pPr>
    <w:rPr>
      <w:rFonts w:eastAsia="Calibri"/>
      <w:sz w:val="20"/>
      <w:szCs w:val="20"/>
      <w:lang w:eastAsia="zh-CN"/>
    </w:rPr>
  </w:style>
  <w:style w:type="paragraph" w:customStyle="1" w:styleId="06-Heading-1">
    <w:name w:val="06-Heading-1"/>
    <w:basedOn w:val="Normal"/>
    <w:uiPriority w:val="99"/>
    <w:rsid w:val="00A1309F"/>
    <w:pPr>
      <w:spacing w:before="120" w:after="120"/>
      <w:jc w:val="both"/>
    </w:pPr>
    <w:rPr>
      <w:rFonts w:eastAsia="Calibri"/>
      <w:b/>
      <w:bCs/>
      <w:caps/>
      <w:sz w:val="20"/>
      <w:szCs w:val="20"/>
      <w:lang w:eastAsia="zh-CN"/>
    </w:rPr>
  </w:style>
  <w:style w:type="character" w:customStyle="1" w:styleId="tlid-translation">
    <w:name w:val="tlid-translation"/>
    <w:basedOn w:val="DefaultParagraphFont"/>
    <w:uiPriority w:val="99"/>
    <w:rsid w:val="00A1309F"/>
  </w:style>
  <w:style w:type="table" w:customStyle="1" w:styleId="TableGrid0">
    <w:name w:val="TableGrid"/>
    <w:uiPriority w:val="99"/>
    <w:rsid w:val="00B52EB8"/>
    <w:rPr>
      <w:rFonts w:ascii="Calibri" w:hAnsi="Calibri" w:cs="Calibri"/>
      <w:sz w:val="22"/>
      <w:szCs w:val="22"/>
      <w:lang w:val="en-US" w:eastAsia="en-US"/>
    </w:rPr>
    <w:tblPr>
      <w:tblCellMar>
        <w:top w:w="0" w:type="dxa"/>
        <w:left w:w="0" w:type="dxa"/>
        <w:bottom w:w="0" w:type="dxa"/>
        <w:right w:w="0" w:type="dxa"/>
      </w:tblCellMar>
    </w:tblPr>
  </w:style>
  <w:style w:type="paragraph" w:customStyle="1" w:styleId="MDPI31text">
    <w:name w:val="MDPI_3.1_text"/>
    <w:qFormat/>
    <w:rsid w:val="00B52EB8"/>
    <w:pPr>
      <w:adjustRightInd w:val="0"/>
      <w:snapToGrid w:val="0"/>
      <w:spacing w:line="260" w:lineRule="atLeast"/>
      <w:ind w:firstLine="425"/>
      <w:jc w:val="both"/>
    </w:pPr>
    <w:rPr>
      <w:rFonts w:ascii="Palatino Linotype" w:hAnsi="Palatino Linotype" w:cs="Palatino Linotype"/>
      <w:color w:val="000000"/>
      <w:lang w:val="en-US" w:eastAsia="de-DE"/>
    </w:rPr>
  </w:style>
  <w:style w:type="paragraph" w:customStyle="1" w:styleId="MDPI11articletype">
    <w:name w:val="MDPI_1.1_article_type"/>
    <w:basedOn w:val="MDPI31text"/>
    <w:next w:val="MDPI12title"/>
    <w:qFormat/>
    <w:rsid w:val="001C4C90"/>
    <w:pPr>
      <w:spacing w:before="240" w:line="240" w:lineRule="auto"/>
      <w:ind w:firstLine="0"/>
      <w:jc w:val="left"/>
    </w:pPr>
    <w:rPr>
      <w:rFonts w:cs="Times New Roman"/>
      <w:i/>
      <w:snapToGrid w:val="0"/>
      <w:szCs w:val="22"/>
      <w:lang w:bidi="en-US"/>
    </w:rPr>
  </w:style>
  <w:style w:type="paragraph" w:customStyle="1" w:styleId="MDPI12title">
    <w:name w:val="MDPI_1.2_title"/>
    <w:next w:val="MDPI13authornames"/>
    <w:qFormat/>
    <w:rsid w:val="001C4C90"/>
    <w:pPr>
      <w:adjustRightInd w:val="0"/>
      <w:snapToGrid w:val="0"/>
      <w:spacing w:after="240" w:line="400" w:lineRule="exact"/>
    </w:pPr>
    <w:rPr>
      <w:rFonts w:ascii="Palatino Linotype" w:hAnsi="Palatino Linotype"/>
      <w:b/>
      <w:snapToGrid w:val="0"/>
      <w:color w:val="000000"/>
      <w:sz w:val="36"/>
      <w:lang w:val="en-US" w:eastAsia="de-DE" w:bidi="en-US"/>
    </w:rPr>
  </w:style>
  <w:style w:type="paragraph" w:customStyle="1" w:styleId="MDPI13authornames">
    <w:name w:val="MDPI_1.3_authornames"/>
    <w:basedOn w:val="MDPI31text"/>
    <w:next w:val="MDPI14history"/>
    <w:qFormat/>
    <w:rsid w:val="001C4C90"/>
    <w:pPr>
      <w:spacing w:after="120"/>
      <w:ind w:firstLine="0"/>
      <w:jc w:val="left"/>
    </w:pPr>
    <w:rPr>
      <w:rFonts w:cs="Times New Roman"/>
      <w:b/>
      <w:szCs w:val="22"/>
      <w:lang w:bidi="en-US"/>
    </w:rPr>
  </w:style>
  <w:style w:type="paragraph" w:customStyle="1" w:styleId="MDPI14history">
    <w:name w:val="MDPI_1.4_history"/>
    <w:basedOn w:val="Normal"/>
    <w:next w:val="Normal"/>
    <w:qFormat/>
    <w:rsid w:val="001C4C90"/>
    <w:pPr>
      <w:adjustRightInd w:val="0"/>
      <w:snapToGrid w:val="0"/>
      <w:spacing w:before="120" w:after="0" w:line="200" w:lineRule="atLeast"/>
      <w:ind w:left="113"/>
    </w:pPr>
    <w:rPr>
      <w:rFonts w:ascii="Palatino Linotype" w:hAnsi="Palatino Linotype"/>
      <w:color w:val="000000"/>
      <w:szCs w:val="20"/>
      <w:lang w:eastAsia="de-DE" w:bidi="en-US"/>
    </w:rPr>
  </w:style>
  <w:style w:type="paragraph" w:customStyle="1" w:styleId="MDPI16affiliation">
    <w:name w:val="MDPI_1.6_affiliation"/>
    <w:basedOn w:val="Normal"/>
    <w:qFormat/>
    <w:rsid w:val="001C4C90"/>
    <w:pPr>
      <w:adjustRightInd w:val="0"/>
      <w:snapToGrid w:val="0"/>
      <w:spacing w:before="0" w:after="0" w:line="200" w:lineRule="atLeast"/>
      <w:ind w:left="311" w:hanging="198"/>
    </w:pPr>
    <w:rPr>
      <w:rFonts w:ascii="Palatino Linotype" w:hAnsi="Palatino Linotype"/>
      <w:color w:val="000000"/>
      <w:szCs w:val="18"/>
      <w:lang w:eastAsia="de-DE" w:bidi="en-US"/>
    </w:rPr>
  </w:style>
  <w:style w:type="paragraph" w:customStyle="1" w:styleId="MDPI19line">
    <w:name w:val="MDPI_1.9_line"/>
    <w:basedOn w:val="MDPI31text"/>
    <w:qFormat/>
    <w:rsid w:val="001C4C90"/>
    <w:pPr>
      <w:pBdr>
        <w:bottom w:val="single" w:sz="6" w:space="1" w:color="auto"/>
      </w:pBdr>
      <w:ind w:firstLine="0"/>
    </w:pPr>
    <w:rPr>
      <w:rFonts w:cs="Times New Roman"/>
      <w:szCs w:val="24"/>
      <w:lang w:bidi="en-US"/>
    </w:rPr>
  </w:style>
  <w:style w:type="paragraph" w:customStyle="1" w:styleId="MDPI21heading1">
    <w:name w:val="MDPI_2.1_heading1"/>
    <w:basedOn w:val="Normal"/>
    <w:qFormat/>
    <w:rsid w:val="001C4C90"/>
    <w:pPr>
      <w:adjustRightInd w:val="0"/>
      <w:snapToGrid w:val="0"/>
      <w:spacing w:before="240" w:after="120" w:line="260" w:lineRule="atLeast"/>
      <w:outlineLvl w:val="0"/>
    </w:pPr>
    <w:rPr>
      <w:rFonts w:ascii="Palatino Linotype" w:hAnsi="Palatino Linotype"/>
      <w:b/>
      <w:snapToGrid w:val="0"/>
      <w:color w:val="000000"/>
      <w:sz w:val="20"/>
      <w:szCs w:val="22"/>
      <w:lang w:eastAsia="de-DE" w:bidi="en-US"/>
    </w:rPr>
  </w:style>
  <w:style w:type="paragraph" w:customStyle="1" w:styleId="MDPI22heading2">
    <w:name w:val="MDPI_2.2_heading2"/>
    <w:basedOn w:val="Normal"/>
    <w:qFormat/>
    <w:rsid w:val="001C4C90"/>
    <w:pPr>
      <w:kinsoku w:val="0"/>
      <w:overflowPunct w:val="0"/>
      <w:autoSpaceDE w:val="0"/>
      <w:autoSpaceDN w:val="0"/>
      <w:adjustRightInd w:val="0"/>
      <w:snapToGrid w:val="0"/>
      <w:spacing w:before="240" w:after="120" w:line="260" w:lineRule="atLeast"/>
      <w:outlineLvl w:val="1"/>
    </w:pPr>
    <w:rPr>
      <w:rFonts w:ascii="Palatino Linotype" w:hAnsi="Palatino Linotype"/>
      <w:i/>
      <w:noProof/>
      <w:snapToGrid w:val="0"/>
      <w:color w:val="000000"/>
      <w:sz w:val="20"/>
      <w:szCs w:val="22"/>
      <w:lang w:eastAsia="de-DE" w:bidi="en-US"/>
    </w:rPr>
  </w:style>
  <w:style w:type="paragraph" w:styleId="TOC5">
    <w:name w:val="toc 5"/>
    <w:basedOn w:val="Normal"/>
    <w:next w:val="Normal"/>
    <w:autoRedefine/>
    <w:semiHidden/>
    <w:rsid w:val="001C4C90"/>
    <w:pPr>
      <w:spacing w:before="0" w:after="0" w:line="240" w:lineRule="auto"/>
      <w:ind w:left="960"/>
      <w:jc w:val="both"/>
    </w:pPr>
    <w:rPr>
      <w:rFonts w:ascii="Times New Roman" w:hAnsi="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0916">
      <w:bodyDiv w:val="1"/>
      <w:marLeft w:val="0"/>
      <w:marRight w:val="0"/>
      <w:marTop w:val="0"/>
      <w:marBottom w:val="0"/>
      <w:divBdr>
        <w:top w:val="none" w:sz="0" w:space="0" w:color="auto"/>
        <w:left w:val="none" w:sz="0" w:space="0" w:color="auto"/>
        <w:bottom w:val="none" w:sz="0" w:space="0" w:color="auto"/>
        <w:right w:val="none" w:sz="0" w:space="0" w:color="auto"/>
      </w:divBdr>
    </w:div>
    <w:div w:id="879631445">
      <w:bodyDiv w:val="1"/>
      <w:marLeft w:val="0"/>
      <w:marRight w:val="0"/>
      <w:marTop w:val="0"/>
      <w:marBottom w:val="0"/>
      <w:divBdr>
        <w:top w:val="none" w:sz="0" w:space="0" w:color="auto"/>
        <w:left w:val="none" w:sz="0" w:space="0" w:color="auto"/>
        <w:bottom w:val="none" w:sz="0" w:space="0" w:color="auto"/>
        <w:right w:val="none" w:sz="0" w:space="0" w:color="auto"/>
      </w:divBdr>
    </w:div>
    <w:div w:id="1177813670">
      <w:bodyDiv w:val="1"/>
      <w:marLeft w:val="0"/>
      <w:marRight w:val="0"/>
      <w:marTop w:val="0"/>
      <w:marBottom w:val="0"/>
      <w:divBdr>
        <w:top w:val="none" w:sz="0" w:space="0" w:color="auto"/>
        <w:left w:val="none" w:sz="0" w:space="0" w:color="auto"/>
        <w:bottom w:val="none" w:sz="0" w:space="0" w:color="auto"/>
        <w:right w:val="none" w:sz="0" w:space="0" w:color="auto"/>
      </w:divBdr>
    </w:div>
    <w:div w:id="20188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tif"/><Relationship Id="rId18" Type="http://schemas.openxmlformats.org/officeDocument/2006/relationships/hyperlink" Target="http://www.ces.purdue.edu/%20extmedia/%20ID/%20ID-%20338.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tif"/><Relationship Id="rId17" Type="http://schemas.openxmlformats.org/officeDocument/2006/relationships/hyperlink" Target="http://www.ces.purdue.edu/%20extmedia/%20ID/%20ID-%20338.pdf"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6.tif"/><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tif"/><Relationship Id="rId23" Type="http://schemas.openxmlformats.org/officeDocument/2006/relationships/footer" Target="footer3.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tif"/><Relationship Id="rId22" Type="http://schemas.openxmlformats.org/officeDocument/2006/relationships/footer" Target="footer2.xml"/><Relationship Id="rId27" Type="http://schemas.openxmlformats.org/officeDocument/2006/relationships/footer" Target="footer6.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footer4.xml.rels><?xml version="1.0" encoding="UTF-8" standalone="yes"?>
<Relationships xmlns="http://schemas.openxmlformats.org/package/2006/relationships"><Relationship Id="rId1" Type="http://schemas.openxmlformats.org/officeDocument/2006/relationships/image" Target="media/image7.jpeg"/></Relationships>
</file>

<file path=word/_rels/footer5.xml.rels><?xml version="1.0" encoding="UTF-8" standalone="yes"?>
<Relationships xmlns="http://schemas.openxmlformats.org/package/2006/relationships"><Relationship Id="rId1" Type="http://schemas.openxmlformats.org/officeDocument/2006/relationships/image" Target="media/image7.jpeg"/></Relationships>
</file>

<file path=word/_rels/footer6.xml.rels><?xml version="1.0" encoding="UTF-8" standalone="yes"?>
<Relationships xmlns="http://schemas.openxmlformats.org/package/2006/relationships"><Relationship Id="rId1" Type="http://schemas.openxmlformats.org/officeDocument/2006/relationships/image" Target="media/image7.jpeg"/></Relationships>
</file>

<file path=word/_rels/footnotes.xml.rels><?xml version="1.0" encoding="UTF-8" standalone="yes"?>
<Relationships xmlns="http://schemas.openxmlformats.org/package/2006/relationships"><Relationship Id="rId2" Type="http://schemas.openxmlformats.org/officeDocument/2006/relationships/hyperlink" Target="https://doi.org/10.2298/HEMIND190117009T" TargetMode="External"/><Relationship Id="rId1" Type="http://schemas.openxmlformats.org/officeDocument/2006/relationships/hyperlink" Target="mailto:micicradosla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56F8C-9142-44DA-8F89-7A43FB5C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8003</Words>
  <Characters>41895</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Antibiotic production by Streptomyces hygroscopicus CH-7 in medium containing Schiff base complexes</vt:lpstr>
    </vt:vector>
  </TitlesOfParts>
  <Company>Grizli777</Company>
  <LinksUpToDate>false</LinksUpToDate>
  <CharactersWithSpaces>49799</CharactersWithSpaces>
  <SharedDoc>false</SharedDoc>
  <HLinks>
    <vt:vector size="18" baseType="variant">
      <vt:variant>
        <vt:i4>6553706</vt:i4>
      </vt:variant>
      <vt:variant>
        <vt:i4>0</vt:i4>
      </vt:variant>
      <vt:variant>
        <vt:i4>0</vt:i4>
      </vt:variant>
      <vt:variant>
        <vt:i4>5</vt:i4>
      </vt:variant>
      <vt:variant>
        <vt:lpwstr>http://www.ache.org.rs/HI/</vt:lpwstr>
      </vt:variant>
      <vt:variant>
        <vt:lpwstr/>
      </vt:variant>
      <vt:variant>
        <vt:i4>1900554</vt:i4>
      </vt:variant>
      <vt:variant>
        <vt:i4>3</vt:i4>
      </vt:variant>
      <vt:variant>
        <vt:i4>0</vt:i4>
      </vt:variant>
      <vt:variant>
        <vt:i4>5</vt:i4>
      </vt:variant>
      <vt:variant>
        <vt:lpwstr>https://doi.org/10.2298/HEMIND171009001B</vt:lpwstr>
      </vt:variant>
      <vt:variant>
        <vt:lpwstr/>
      </vt:variant>
      <vt:variant>
        <vt:i4>2031674</vt:i4>
      </vt:variant>
      <vt:variant>
        <vt:i4>0</vt:i4>
      </vt:variant>
      <vt:variant>
        <vt:i4>0</vt:i4>
      </vt:variant>
      <vt:variant>
        <vt:i4>5</vt:i4>
      </vt:variant>
      <vt:variant>
        <vt:lpwstr>mailto:ljiljana.babincev@pr.ac.rs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Antibiotic production by Streptomyces hygroscopicus CH-7 in medium containing Schiff base complexes</dc:title>
  <dc:subject/>
  <dc:creator>Ilić et al.</dc:creator>
  <cp:keywords/>
  <dc:description/>
  <cp:lastModifiedBy>Radoslav Mićić</cp:lastModifiedBy>
  <cp:revision>2</cp:revision>
  <cp:lastPrinted>2019-04-05T07:59:00Z</cp:lastPrinted>
  <dcterms:created xsi:type="dcterms:W3CDTF">2019-04-15T10:57:00Z</dcterms:created>
  <dcterms:modified xsi:type="dcterms:W3CDTF">2019-04-15T10:57:00Z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